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Nº 5/2026</w:t>
      </w:r>
      <w:r w:rsidRPr="00000000">
        <w:rPr>
          <w:b/>
          <w:bCs/>
          <w:sz w:val="24"/>
          <w:szCs w:val="24"/>
          <w:rtl w:val="0"/>
        </w:rPr>
        <w:t>Moção Nº 5/2026</w:t>
      </w:r>
      <w:r w:rsidRPr="00000000">
        <w:rPr>
          <w:b/>
          <w:bCs/>
          <w:sz w:val="24"/>
          <w:szCs w:val="24"/>
          <w:rtl w:val="0"/>
        </w:rPr>
        <w:t xml:space="preserve"> EMENTA: </w:t>
      </w:r>
      <w:r w:rsidRPr="00000000">
        <w:rPr>
          <w:sz w:val="24"/>
          <w:szCs w:val="24"/>
          <w:rtl w:val="0"/>
        </w:rPr>
        <w:t>MOÇÃO DE CONGRATULAÇÕES E APLAUSOS À ASSOCIAÇÃO COMERCIAL E INDUSTRIAL DE MOGI MIRIM (ACIMM) E AO SEU PRESIDENTE, NELSON THEODORO JUNIOR, PELA REALIZAÇÃO DA CAMPANHA EXPRESSO DE NATAL 2025.</w:t>
      </w:r>
    </w:p>
    <w:p w:rsidR="00000000" w:rsidRPr="00000000" w:rsidP="00000000" w14:paraId="00000002">
      <w:pPr>
        <w:spacing w:line="360" w:lineRule="auto"/>
        <w:jc w:val="both"/>
        <w:rPr>
          <w:b/>
          <w:bCs/>
          <w:sz w:val="24"/>
          <w:szCs w:val="24"/>
        </w:rPr>
      </w:pPr>
    </w:p>
    <w:p w:rsidR="00000000" w:rsidRPr="00000000" w:rsidP="00000000" w14:paraId="00000003">
      <w:pPr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 w:rsidRPr="00000000">
        <w:rPr>
          <w:b/>
          <w:bCs/>
          <w:sz w:val="24"/>
          <w:szCs w:val="24"/>
          <w:rtl w:val="0"/>
        </w:rPr>
        <w:t>SENHOR PRESIDENTE,</w:t>
      </w:r>
    </w:p>
    <w:p w:rsidR="00000000" w:rsidRPr="00000000" w:rsidP="00000000" w14:paraId="00000004">
      <w:pPr>
        <w:spacing w:line="360" w:lineRule="auto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SENHORES VEREADORES,</w:t>
      </w:r>
    </w:p>
    <w:p w:rsidR="00000000" w:rsidRPr="00000000" w:rsidP="00000000" w14:paraId="00000005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000000" w:rsidRPr="00000000" w:rsidP="00000000" w14:paraId="00000006">
      <w:pPr>
        <w:spacing w:line="360" w:lineRule="auto"/>
        <w:ind w:firstLine="708"/>
        <w:jc w:val="both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REQUEIRO</w:t>
      </w:r>
      <w:r w:rsidRPr="00000000">
        <w:rPr>
          <w:sz w:val="24"/>
          <w:szCs w:val="24"/>
          <w:rtl w:val="0"/>
        </w:rPr>
        <w:t xml:space="preserve"> à Mesa, na forma regimental, e após ouvido o Douto Plenário, com fundamento no art. 162, combinado com o art. 152, § 2º, do Regimento Interno, seja consignada em Ata de nossos trabalhos </w:t>
      </w:r>
      <w:r w:rsidRPr="00000000">
        <w:rPr>
          <w:b/>
          <w:bCs/>
          <w:sz w:val="24"/>
          <w:szCs w:val="24"/>
          <w:rtl w:val="0"/>
        </w:rPr>
        <w:t>MOÇÃO DE CONGRATULAÇÕES E APLAUSOS</w:t>
      </w:r>
      <w:r w:rsidRPr="00000000">
        <w:rPr>
          <w:sz w:val="24"/>
          <w:szCs w:val="24"/>
          <w:rtl w:val="0"/>
        </w:rPr>
        <w:t xml:space="preserve"> à </w:t>
      </w:r>
      <w:r w:rsidRPr="00000000">
        <w:rPr>
          <w:b/>
          <w:bCs/>
          <w:sz w:val="24"/>
          <w:szCs w:val="24"/>
          <w:rtl w:val="0"/>
        </w:rPr>
        <w:t xml:space="preserve">ASSOCIAÇÃO COMERCIAL E INDUSTRIAL DE MOGI MIRIM - ACIMM, </w:t>
      </w:r>
      <w:r w:rsidRPr="00000000">
        <w:rPr>
          <w:sz w:val="24"/>
          <w:szCs w:val="24"/>
          <w:rtl w:val="0"/>
        </w:rPr>
        <w:t xml:space="preserve">e ao seu presidente </w:t>
      </w:r>
      <w:r w:rsidRPr="00000000">
        <w:rPr>
          <w:b/>
          <w:bCs/>
          <w:sz w:val="24"/>
          <w:szCs w:val="24"/>
          <w:rtl w:val="0"/>
        </w:rPr>
        <w:t>NELSON THEODORO JUNIOR</w:t>
      </w:r>
      <w:r w:rsidRPr="00000000">
        <w:rPr>
          <w:sz w:val="24"/>
          <w:szCs w:val="24"/>
          <w:rtl w:val="0"/>
        </w:rPr>
        <w:t xml:space="preserve">, pela idealização, coordenação e realização da </w:t>
      </w:r>
      <w:r w:rsidRPr="00000000">
        <w:rPr>
          <w:b/>
          <w:bCs/>
          <w:sz w:val="24"/>
          <w:szCs w:val="24"/>
          <w:rtl w:val="0"/>
        </w:rPr>
        <w:t>Campanha Expresso de Natal 2025</w:t>
      </w:r>
      <w:r w:rsidRPr="00000000">
        <w:rPr>
          <w:sz w:val="24"/>
          <w:szCs w:val="24"/>
          <w:rtl w:val="0"/>
        </w:rPr>
        <w:t>, iniciativa que se destacou pela capacidade de mobilização social, fortalecimento do comércio local e valorização dos espaços públicos do município.</w:t>
      </w:r>
    </w:p>
    <w:p w:rsidR="00000000" w:rsidRPr="00000000" w:rsidP="00000000" w14:paraId="00000007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A campanha começou a ser planejada ainda no início do segundo semestre de 2025, com o objetivo estratégico de potencializar as vendas de final de ano, estimular a circulação de pessoas nas ruas, fortalecer o comércio de Mogi Mirim e atrair visitantes de cidades da região, consolidando o município como polo de consumo, convivência e lazer no período natalino.</w:t>
      </w:r>
    </w:p>
    <w:p w:rsidR="00000000" w:rsidRPr="00000000" w:rsidP="00000000" w14:paraId="00000008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Estruturada em múltiplas frentes, a Campanha Expresso de Natal promoveu uma decoração natalina integrada, partindo das principais entradas da cidade em direção à região central, elegendo a Praça Rui Barbosa como ponto de encontro principal. O local recebeu investimentos expressivos em iluminação temática, estrutura para apresentações artísticas, com apoio da Secretaria Municipal de Cultura, e a atração que se tornou um dos grandes marcos do Natal de 2025: a aspersão de neve artificial, que atraiu famílias, crianças e visitantes.</w:t>
      </w:r>
    </w:p>
    <w:p w:rsidR="00000000" w:rsidRPr="00000000" w:rsidP="00000000" w14:paraId="00000009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Outro destaque foi a instalação da Casinha do Papai Noel na Rua XV de Novembro, acompanhada da criação da Doceria do Noel e da Choperia do Noel. A escolha da Rua XV teve caráter estratégico, buscando revitalizar uma via historicamente comercial, que atravessa um momento de retração econômica e fechamento de lojas, além de viabilizar a ação por meio da cessão gratuita dos imóveis utilizados. A iniciativa superou as expectativas e, segundo levantamento da ACIMM, aproximadamente 6 mil pessoas circularam pelo local entre os dias 1º e 24 de dezembro.</w:t>
      </w:r>
    </w:p>
    <w:p w:rsidR="00000000" w:rsidRPr="00000000" w:rsidP="00000000" w14:paraId="0000000A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A campanha também contou com a realização da Parada de Natal, evento amplamente articulado com setores da sociedade civil, envolvendo coletivos ligados à cultura, entretenimento, assistência social e esporte. Embora inicialmente prevista para o dia 9 de dezembro, a Parada ocorreu em 18 de dezembro em razão das condições climáticas, reunindo cerca de 5 mil pessoas na região central da cidade, reforçando o caráter inclusivo, participativo e regional do evento.</w:t>
      </w:r>
    </w:p>
    <w:p w:rsidR="00000000" w:rsidRPr="00000000" w:rsidP="00000000" w14:paraId="0000000B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Somaram-se a essas ações os sorteios promocionais, com a distribuição de 40 vales-compra no valor de R$ 500,00, acrescidos de incentivos aos vendedores participantes, além do sorteio final de cinco iPhones e dois notebooks, mobilizando o comércio e estimulando o consumo local. Durante toda a campanha, foram distribuídos mais de 50 mil cupons, evidenciando o alcance e a adesão expressiva da população.</w:t>
      </w:r>
    </w:p>
    <w:p w:rsidR="00000000" w:rsidRPr="00000000" w:rsidP="00000000" w14:paraId="0000000C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Diante do impacto econômico, social, cultural e simbólico da Campanha Expresso de Natal 2025, esta Casa Legislativa reconhece que a iniciativa extrapolou a dimensão comercial, contribuindo para a ocupação qualificada do espaço urbano, o fortalecimento do comércio local, a valorização da identidade da cidade e o estímulo à convivência comunitária.</w:t>
      </w:r>
    </w:p>
    <w:p w:rsidR="00000000" w:rsidRPr="00000000" w:rsidP="00000000" w14:paraId="0000000D">
      <w:pPr>
        <w:spacing w:before="280" w:after="280" w:line="360" w:lineRule="auto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ab/>
        <w:t>Assim, a Câmara Municipal de Mogi Mirim presta esta justa homenagem à ACIMM e ao seu presidente, como forma de reconhecimento público institucional, reafirmando a importância da atuação conjunta entre entidades representativas, sociedade civil e Poder Público para o desenvolvimento econômico e social do município.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spacing w:line="360" w:lineRule="auto"/>
        <w:ind w:firstLine="709"/>
        <w:rPr>
          <w:i/>
          <w:iCs/>
          <w:color w:val="404040"/>
          <w:sz w:val="24"/>
          <w:szCs w:val="24"/>
        </w:rPr>
      </w:pPr>
      <w:r w:rsidRPr="00000000">
        <w:rPr>
          <w:i/>
          <w:iCs/>
          <w:color w:val="404040"/>
          <w:sz w:val="24"/>
          <w:szCs w:val="24"/>
          <w:rtl w:val="0"/>
        </w:rPr>
        <w:t>Sala das Sessões “Vereador Santo Rótolli”, em 13 de janeiro de 2026.</w:t>
      </w:r>
    </w:p>
    <w:p w:rsidR="00000000" w:rsidRPr="00000000" w:rsidP="00000000" w14:paraId="00000010">
      <w:pPr>
        <w:spacing w:line="360" w:lineRule="auto"/>
        <w:jc w:val="center"/>
        <w:rPr>
          <w:i/>
          <w:iCs/>
        </w:rPr>
      </w:pPr>
    </w:p>
    <w:p w:rsidR="00000000" w:rsidRPr="00000000" w:rsidP="00000000" w14:paraId="00000011">
      <w:pPr>
        <w:spacing w:line="360" w:lineRule="auto"/>
        <w:jc w:val="center"/>
        <w:rPr>
          <w:i/>
          <w:iCs/>
        </w:rPr>
      </w:pPr>
    </w:p>
    <w:p w:rsidR="00000000" w:rsidRPr="00000000" w:rsidP="00000000" w14:paraId="00000012">
      <w:pPr>
        <w:spacing w:line="360" w:lineRule="auto"/>
        <w:jc w:val="center"/>
        <w:rPr>
          <w:i/>
          <w:iCs/>
        </w:rPr>
      </w:pPr>
    </w:p>
    <w:p w:rsidR="00000000" w:rsidRPr="00000000" w:rsidP="00000000" w14:paraId="00000013">
      <w:pPr>
        <w:spacing w:line="360" w:lineRule="auto"/>
        <w:jc w:val="center"/>
        <w:rPr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4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JOÃO VICTOR GASPARINI</w:t>
      </w:r>
    </w:p>
    <w:p w:rsidR="00000000" w:rsidRPr="00000000" w:rsidP="00000000" w14:paraId="00000015">
      <w:pPr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16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7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ADEMIR SOUZA FLORETI JUNIOR</w:t>
        <w:br/>
      </w:r>
    </w:p>
    <w:p w:rsidR="00000000" w:rsidRPr="00000000" w:rsidP="00000000" w14:paraId="00000018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9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CINOÊ DUZO</w:t>
        <w:br/>
      </w:r>
    </w:p>
    <w:p w:rsidR="00000000" w:rsidRPr="00000000" w:rsidP="00000000" w14:paraId="0000001A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B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CRISTIANO GAIOTO</w:t>
        <w:br/>
      </w:r>
    </w:p>
    <w:p w:rsidR="00000000" w:rsidRPr="00000000" w:rsidP="00000000" w14:paraId="0000001C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D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VEREADORA DANIELLA GONÇALVES DE AMOEDO CAMPOS</w:t>
        <w:br/>
      </w:r>
    </w:p>
    <w:p w:rsidR="00000000" w:rsidRPr="00000000" w:rsidP="00000000" w14:paraId="0000001E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F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ERNANI LUIZ DONATTI GRAGNANELLO</w:t>
        <w:br/>
      </w:r>
    </w:p>
    <w:p w:rsidR="00000000" w:rsidRPr="00000000" w:rsidP="00000000" w14:paraId="00000020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1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EVERTON BOMBARDA</w:t>
        <w:br/>
      </w:r>
    </w:p>
    <w:p w:rsidR="00000000" w:rsidRPr="00000000" w:rsidP="00000000" w14:paraId="00000022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3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MANOEL EDUARDO PEREIRA DA CRUZ PALOMINO</w:t>
        <w:br/>
      </w:r>
    </w:p>
    <w:p w:rsidR="00000000" w:rsidRPr="00000000" w:rsidP="00000000" w14:paraId="00000024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5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VEREADORA MARA CRISTINA CHOQUETTA</w:t>
        <w:br/>
      </w:r>
    </w:p>
    <w:p w:rsidR="00000000" w:rsidRPr="00000000" w:rsidP="00000000" w14:paraId="00000026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7">
      <w:pPr>
        <w:spacing w:line="360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LUIS ROBERTO TAVARES</w:t>
      </w:r>
    </w:p>
    <w:p w:rsidR="00000000" w:rsidRPr="00000000" w:rsidP="00000000" w14:paraId="00000028">
      <w:pPr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29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A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LUIZ FERNANDO SAVIANO</w:t>
        <w:br/>
      </w:r>
    </w:p>
    <w:p w:rsidR="00000000" w:rsidRPr="00000000" w:rsidP="00000000" w14:paraId="0000002B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C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MARCIO EVANDRO RIBEIRO</w:t>
        <w:br/>
      </w:r>
    </w:p>
    <w:p w:rsidR="00000000" w:rsidRPr="00000000" w:rsidP="00000000" w14:paraId="0000002D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2E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SRG. MARCIO DENER CORAN</w:t>
        <w:br/>
      </w:r>
    </w:p>
    <w:p w:rsidR="00000000" w:rsidRPr="00000000" w:rsidP="00000000" w14:paraId="0000002F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30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MARCOS ANTÔNIO FRANCO</w:t>
        <w:br/>
      </w:r>
    </w:p>
    <w:p w:rsidR="00000000" w:rsidRPr="00000000" w:rsidP="00000000" w14:paraId="00000031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32">
      <w:pPr>
        <w:spacing w:line="360" w:lineRule="auto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MARCOS PAULO CEGATTI</w:t>
      </w:r>
    </w:p>
    <w:p w:rsidR="00000000" w:rsidRPr="00000000" w:rsidP="00000000" w14:paraId="00000033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br/>
      </w: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34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WAGNER RICARDO PEREIRA</w:t>
        <w:br/>
      </w:r>
    </w:p>
    <w:p w:rsidR="00000000" w:rsidRPr="00000000" w:rsidP="00000000" w14:paraId="00000035">
      <w:pPr>
        <w:spacing w:line="360" w:lineRule="auto"/>
        <w:jc w:val="center"/>
        <w:rPr>
          <w:i/>
          <w:iCs/>
          <w:sz w:val="24"/>
          <w:szCs w:val="24"/>
        </w:rPr>
      </w:pPr>
      <w:r w:rsidRPr="00000000">
        <w:rPr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36">
      <w:pPr>
        <w:spacing w:line="360" w:lineRule="auto"/>
        <w:jc w:val="center"/>
        <w:rPr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VEREADOR WILIANS MENDES DE OLIVEIRA</w:t>
      </w:r>
    </w:p>
    <w:p w:rsidR="00000000" w:rsidRPr="00000000" w:rsidP="00000000" w14:paraId="00000037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 w:orient="portrait"/>
      <w:pgMar w:top="2552" w:right="1321" w:bottom="1560" w:left="1418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D68646EB-563C-4CE5-AC1F-A5AB366BF34C}"/>
  </w:font>
  <w:font w:name="Times New Roman">
    <w:charset w:val="00"/>
    <w:family w:val="auto"/>
    <w:pitch w:val="default"/>
  </w:font>
  <w:font w:name="Liberation Sans">
    <w:charset w:val="00"/>
    <w:family w:val="auto"/>
    <w:pitch w:val="default"/>
  </w:font>
  <w:font w:name="Calibri">
    <w:charset w:val="00"/>
    <w:family w:val="auto"/>
    <w:pitch w:val="default"/>
    <w:embedRegular r:id="rId2" w:fontKey="{F6241E20-2F4B-46DF-B5C8-6C0C4EBA1F04}"/>
  </w:font>
  <w:font w:name="Calibri Light">
    <w:charset w:val="00"/>
    <w:family w:val="auto"/>
    <w:pitch w:val="default"/>
    <w:embedRegular r:id="rId3" w:fontKey="{88387167-83E2-4691-87D2-C31B6A4D8311}"/>
  </w:font>
  <w:font w:name="Courier New">
    <w:charset w:val="00"/>
    <w:family w:val="auto"/>
    <w:pitch w:val="default"/>
  </w:font>
  <w:font w:name="Lucida Sans">
    <w:charset w:val="00"/>
    <w:family w:val="auto"/>
    <w:pitch w:val="default"/>
    <w:embedRegular r:id="rId4" w:fontKey="{88E7D2A4-B9E3-420B-B160-D8F38A5EE828}"/>
  </w:font>
  <w:font w:name="Segoe UI">
    <w:charset w:val="00"/>
    <w:family w:val="auto"/>
    <w:pitch w:val="default"/>
    <w:embedRegular r:id="rId5" w:fontKey="{E9C2AF90-A022-4196-9C45-FC337C893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B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b/>
        <w:bCs/>
        <w:sz w:val="34"/>
        <w:szCs w:val="34"/>
      </w:rPr>
      <mc:AlternateContent>
        <mc:Choice Requires="wps"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wrapSquare wrapText="bothSides"/>
              <wp:docPr id="1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 w:rsidRPr="00000000" w:rsidP="00000000" w14:paraId="4696DCE0" w14:textId="77777777">
                          <w:pPr>
                            <w:ind w:right="360"/>
                          </w:pPr>
                          <w:r w:rsidRPr="00000000" w:rsidR="00000000"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6995" distR="86995" simplePos="0" relativeHeight="251659264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164688043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12596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9186018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2684288" name="image3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39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b/>
        <w:bCs/>
        <w:i w:val="0"/>
        <w:iCs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3A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0" w:right="0" w:firstLine="0"/>
      <w:jc w:val="center"/>
      <w:rPr>
        <w:b/>
        <w:bCs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  <w:r w:rsidRPr="00000000">
      <w:rPr>
        <w:b/>
        <w:bCs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FD6DC1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9DtVKiaqwizE0RINcHU/VkDS8g==">CgMxLjAyDmguOGlmcTdvM2JtaXJzOAByITFyR3RzOGNSWjgyVW5kNzFmTkFZX1FnTUtJNHhwejZDZg==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2026-01-13T19:38:06Z</cp:lastPrinted>
  <dcterms:created xsi:type="dcterms:W3CDTF">2026-01-13T17:28:00Z</dcterms:created>
</cp:coreProperties>
</file>