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127DA6" w:rsidP="00E16497" w14:paraId="1F7065A7" w14:textId="16195D48">
      <w:pPr>
        <w:pStyle w:val="NormalWeb"/>
        <w:spacing w:line="360" w:lineRule="auto"/>
        <w:rPr>
          <w:rStyle w:val="Emphasis"/>
        </w:rPr>
      </w:pPr>
      <w:r w:rsidRPr="00D85ED2">
        <w:tab/>
      </w:r>
      <w:r w:rsidR="00E85D36">
        <w:rPr>
          <w:rStyle w:val="Strong"/>
        </w:rPr>
        <w:t>PROJETO DE LEI Nº 179</w:t>
      </w:r>
      <w:r w:rsidRPr="00D85ED2" w:rsidR="00F74441">
        <w:rPr>
          <w:rStyle w:val="Strong"/>
        </w:rPr>
        <w:t xml:space="preserve"> DE 2025</w:t>
      </w:r>
    </w:p>
    <w:p w:rsidR="00F74441" w:rsidRPr="00D85ED2" w:rsidP="00127DA6" w14:paraId="4DE9CBF8" w14:textId="5D479D74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 xml:space="preserve">Institui, no Município de Mogi Mirim, a “Lei Manuela”, que dispõe sobre medidas obrigatórias de segurança em piscinas de uso coletivo para prevenção de acidentes decorrentes de sistema de sucção, e dá outras providências. </w:t>
      </w:r>
    </w:p>
    <w:p w:rsidR="00F74441" w:rsidRPr="00D85ED2" w:rsidP="003D6D21" w14:paraId="1D42C3C2" w14:textId="34B158C6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E85D36">
        <w:rPr>
          <w:rStyle w:val="Strong"/>
        </w:rPr>
        <w:t xml:space="preserve"> VEREADOR WILIANS MENDES DE OLIVEIRA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25CBB1D1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E85D36">
        <w:t>O Projeto de Lei nº 179</w:t>
      </w:r>
      <w:r w:rsidR="00CD0622">
        <w:t xml:space="preserve"> de 2025, de autoria do</w:t>
      </w:r>
      <w:r w:rsidR="008B0437">
        <w:t xml:space="preserve"> Vereador</w:t>
      </w:r>
      <w:r w:rsidR="00CD0622">
        <w:t xml:space="preserve"> Manoel Eduardo Pereira da Cruz Palomino</w:t>
      </w:r>
      <w:r w:rsidR="00CA0263">
        <w:t xml:space="preserve">, </w:t>
      </w:r>
      <w:r w:rsidRPr="00D85ED2" w:rsidR="005D21C6">
        <w:t xml:space="preserve">tem por objetivo </w:t>
      </w:r>
      <w:r w:rsidR="00CA0263">
        <w:rPr>
          <w:rStyle w:val="Emphasis"/>
          <w:b/>
        </w:rPr>
        <w:t xml:space="preserve">instituir </w:t>
      </w:r>
      <w:r w:rsidR="00E85D36">
        <w:rPr>
          <w:rStyle w:val="Emphasis"/>
          <w:b/>
        </w:rPr>
        <w:t xml:space="preserve">no âmbito do Município de Mogi Mirim, a denominada “Lei Manuela”, estabelecendo um conjunto de medidas obrigatórias de segurança em piscinas de uso coletivo, especialmente para prevenir acidentes decorrentes de sistemas de sucção. </w:t>
      </w:r>
    </w:p>
    <w:p w:rsidR="003B1A59" w:rsidRPr="00D85ED2" w:rsidP="001902E0" w14:paraId="3500C619" w14:textId="2B5073AF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</w:t>
      </w:r>
      <w:r w:rsidR="00E8266D">
        <w:t xml:space="preserve">a Lei Manuela e determina que fica proibido o funcionamento de motores de sucção enquanto a piscina estiver aberta aos usuários. Define ainda o conceito de piscinas de uso coletivo, abrangendo praças esportivas, clubes, academias, condomínios, associações de moradores, hotéis e estabelecimentos semelhantes. </w:t>
      </w:r>
    </w:p>
    <w:p w:rsidR="00F6470D" w:rsidP="005B27A9" w14:paraId="26C99FC2" w14:textId="79E97CF7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E8266D">
        <w:t>estabelece que se torna obrigatória a instalação de dispositivos de segurança nos sistemas de sucção, como dispositivos de proteção nos pontos de sucção, sistemas de alívio de pressão, botão manual de emergência e sistemas automáticos de desligamento imediato.</w:t>
      </w:r>
    </w:p>
    <w:p w:rsidR="00E8266D" w:rsidP="005B27A9" w14:paraId="0D6BFC9B" w14:textId="75B831AA">
      <w:pPr>
        <w:pStyle w:val="NormalWeb"/>
        <w:spacing w:line="360" w:lineRule="auto"/>
        <w:ind w:firstLine="720"/>
        <w:jc w:val="both"/>
      </w:pPr>
      <w:r>
        <w:t>O artigo 3° define tecnicamente cada um dos dispositivos previstos, garantindo precisão jurídica e operacional.</w:t>
      </w:r>
    </w:p>
    <w:p w:rsidR="00622FE1" w:rsidP="005B27A9" w14:paraId="36563953" w14:textId="0B8D6C57">
      <w:pPr>
        <w:pStyle w:val="NormalWeb"/>
        <w:spacing w:line="360" w:lineRule="auto"/>
        <w:ind w:firstLine="720"/>
        <w:jc w:val="both"/>
      </w:pPr>
      <w:r>
        <w:t xml:space="preserve">O artigo 4° impõe obrigação aos construtores, instaladores e responsáveis técnicos por obras, reformas ou manutenções em piscinas, determinando que estes devem fornecer certificados </w:t>
      </w:r>
      <w:r w:rsidR="005C778F">
        <w:t xml:space="preserve">de conformidade relativos à instalação e funcionamento dos dispositivos de segurança previstos na Lei. Tais certificados devem ser emitidos por órgãos ou entidades tecnicamente habilitadas, reforçando a responsabilidade técnica e o padrão mínimo de segurança. </w:t>
      </w:r>
    </w:p>
    <w:p w:rsidR="00622FE1" w:rsidP="005B27A9" w14:paraId="536D038E" w14:textId="0A3D0903">
      <w:pPr>
        <w:pStyle w:val="NormalWeb"/>
        <w:spacing w:line="360" w:lineRule="auto"/>
        <w:ind w:firstLine="720"/>
        <w:jc w:val="both"/>
      </w:pPr>
      <w:r>
        <w:t xml:space="preserve">O artigo 5° </w:t>
      </w:r>
      <w:r w:rsidR="005C778F">
        <w:t xml:space="preserve">assigna aos órgãos municipais competentes a responsabilidade pela fiscalização do cumprimento da Lei, nos limites de suas atribuições legais e regulamentares, priorizando </w:t>
      </w:r>
      <w:r w:rsidR="00373EFC">
        <w:t xml:space="preserve">ações de orientação e prevenção, em consonância com o poder de polícia administrativa do Município. </w:t>
      </w:r>
    </w:p>
    <w:p w:rsidR="00622FE1" w:rsidP="005B27A9" w14:paraId="734E4B65" w14:textId="30D6DB02">
      <w:pPr>
        <w:pStyle w:val="NormalWeb"/>
        <w:spacing w:line="360" w:lineRule="auto"/>
        <w:ind w:firstLine="720"/>
        <w:jc w:val="both"/>
      </w:pPr>
      <w:r>
        <w:t xml:space="preserve">O artigo 6° prevê penalidades aplicáveis aos responsáveis, incluindo multas, interdição e cumprimento das normas municipais correlatas. O </w:t>
      </w:r>
      <w:r w:rsidR="00E0696D">
        <w:t>parágrafo único define que a interdição só será suspensa após comprovação da adequada instalação dos dispositivos de segurança.</w:t>
      </w:r>
    </w:p>
    <w:p w:rsidR="005B27A9" w:rsidRPr="00D85ED2" w:rsidP="0088465F" w14:paraId="7D77A827" w14:textId="6FB47E71">
      <w:pPr>
        <w:pStyle w:val="NormalWeb"/>
        <w:spacing w:line="360" w:lineRule="auto"/>
        <w:ind w:firstLine="720"/>
        <w:jc w:val="both"/>
      </w:pPr>
      <w:r>
        <w:t>Por último, o artigo 7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</w:t>
      </w:r>
      <w:r>
        <w:t xml:space="preserve">vigor na data de sua publicação, excetuando-se os artigos 2°, 3° e 4°, que estrarão em vigor após 120 dias, prazo destinado à adequação dos responsáveis. </w:t>
      </w:r>
    </w:p>
    <w:p w:rsidR="0055728D" w:rsidRPr="00D85ED2" w:rsidP="00A95026" w14:paraId="51DD3134" w14:textId="4B3E568A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>Em justif</w:t>
      </w:r>
      <w:r w:rsidR="00A95026">
        <w:t xml:space="preserve">icativa apresentada, o autor ressalta </w:t>
      </w:r>
      <w:r w:rsidR="00E0696D">
        <w:t xml:space="preserve">a relevância da matéria para proteção da vida, especialmente de crianças, indicando que acidentes graves por sucção em piscinas são recorrentes no país e no mundo. Relata ainda que a proposta segue o movimento nacional inspirado no caso de Manuela </w:t>
      </w:r>
      <w:r w:rsidR="00E0696D">
        <w:t>Cotrin</w:t>
      </w:r>
      <w:r w:rsidR="00E0696D">
        <w:t xml:space="preserve"> </w:t>
      </w:r>
      <w:r w:rsidR="00E0696D">
        <w:t>Carósio</w:t>
      </w:r>
      <w:r w:rsidR="00E0696D">
        <w:t xml:space="preserve">, criança vítima de acidente grave envolvendo sistema de </w:t>
      </w:r>
      <w:r w:rsidR="00E42E28">
        <w:t xml:space="preserve">sucção. Ressalta que a matéria se encontra amparada na Lei Federal n° 14.327/2022 e na competência municipal para legislar sobre a segurança e interesse local.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70627009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127DA6">
        <w:t>179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4220E8" w:rsidP="00E0269B" w14:paraId="276B82F8" w14:textId="62A6A9A4">
      <w:pPr>
        <w:pStyle w:val="NormalWeb"/>
        <w:spacing w:line="360" w:lineRule="auto"/>
        <w:ind w:firstLine="720"/>
        <w:jc w:val="both"/>
      </w:pPr>
      <w:r>
        <w:t xml:space="preserve">Nos termos do artigo 30, incisos I e II, da Constituição Federal, compete ao Município legislar sobre assuntos de interesse local, bem como suplementar a legislação federal e estadual no que couber. A matéria tratada no presente projeto de segurança em piscinas de uso coletivo e prevenção de acidentes, insere-se de forma inequívoca no âmbito das posturas municipais, do poder de polícia administrativa e da proteção à saúde e à integridade física da população, áreas nas quais o Município detém competência normativa. </w:t>
      </w:r>
    </w:p>
    <w:p w:rsidR="004220E8" w:rsidP="00E0269B" w14:paraId="2EC6DF02" w14:textId="4F7E4BE7">
      <w:pPr>
        <w:pStyle w:val="NormalWeb"/>
        <w:spacing w:line="360" w:lineRule="auto"/>
        <w:ind w:firstLine="720"/>
        <w:jc w:val="both"/>
      </w:pPr>
      <w:r>
        <w:t xml:space="preserve">Além disso, o artigo 23, inciso II, da Constituição Federal estabelece a competência comum da União, Estados e Municípios para cuidar da saúde e da segurança das pessoas, legitimando a atuação legislativa municipal em caráter preventivo. A norma proposta também encontra fundamento no artigo 5°, caput, da Constituição Federal, que assegura a inviolabilidade do direito à vida, bem jurídico </w:t>
      </w:r>
      <w:r w:rsidR="00E0696D">
        <w:t>diretamente protegido pela presente proposição.</w:t>
      </w:r>
    </w:p>
    <w:p w:rsidR="00E0696D" w:rsidP="00E0269B" w14:paraId="3B32AB98" w14:textId="0630FEB2">
      <w:pPr>
        <w:pStyle w:val="NormalWeb"/>
        <w:spacing w:line="360" w:lineRule="auto"/>
        <w:ind w:firstLine="720"/>
        <w:jc w:val="both"/>
      </w:pPr>
      <w:r>
        <w:t xml:space="preserve">No tocante à iniciativa legislativa, não se identifica qualquer afronta ao princípio da separação dos poderes, previsto no artigo 2° da Constituição Federal. A proposta não cria órgãos, cargos ou funções públicas, não altera a estrutura administrativa do Poder Executivo, tampouco impõe a criação de despesas obrigatórias ao Município. Limita-se a estabelecer regras gerais de segurança, com caráter </w:t>
      </w:r>
      <w:r w:rsidR="00E42E28">
        <w:t>normativo e preventivo, aplicáveis a estabelecimentos públicos e privados de uso coletivo, o que afasta eventual vício de iniciativa.</w:t>
      </w:r>
    </w:p>
    <w:p w:rsidR="00E42E28" w:rsidP="00E0269B" w14:paraId="20A79FFF" w14:textId="1CF55185">
      <w:pPr>
        <w:pStyle w:val="NormalWeb"/>
        <w:spacing w:line="360" w:lineRule="auto"/>
        <w:ind w:firstLine="720"/>
        <w:jc w:val="both"/>
      </w:pPr>
      <w:r>
        <w:t xml:space="preserve">Ressalta-se que o próprio texto legal prevê que a fiscalização será exercida pelos órgãos municipais competentes, respeitadas suas atribuições legais, não havendo ingerência na organização administrativa. </w:t>
      </w:r>
    </w:p>
    <w:p w:rsidR="004220E8" w:rsidP="00E0269B" w14:paraId="75268AC5" w14:textId="4E018F02">
      <w:pPr>
        <w:pStyle w:val="NormalWeb"/>
        <w:spacing w:line="360" w:lineRule="auto"/>
        <w:ind w:firstLine="720"/>
        <w:jc w:val="both"/>
      </w:pPr>
      <w:r>
        <w:t xml:space="preserve"> Cumpre destacar, que o Projeto de Lei </w:t>
      </w:r>
      <w:r w:rsidR="00391CEF">
        <w:t xml:space="preserve">n° 179 de 2025 encontra respaldo na Lei Federal n° 14.327/2022, que dispõe sobre normas gerais de segurança em piscinas, atuando o Município de forma suplementar, adequando a legislação às peculiaridades locais, conforme autoriza a Constituição Federal. </w:t>
      </w:r>
    </w:p>
    <w:p w:rsidR="004220E8" w:rsidP="00391CEF" w14:paraId="3B345D07" w14:textId="3DFD9F70">
      <w:pPr>
        <w:pStyle w:val="NormalWeb"/>
        <w:spacing w:line="360" w:lineRule="auto"/>
        <w:ind w:firstLine="720"/>
        <w:jc w:val="both"/>
      </w:pPr>
      <w:r>
        <w:t xml:space="preserve">O parecer jurídico emitido pela Consultoria Jurídica da UVESP reforça a inexistência de vício de iniciativa, a adequação técnica do texto e a legitimidade da atuação legislativa municipal, concluindo que a proposta é constitucional, legal e juridicamente segura, recomendando apenas regulamentação posterior para fins de execução administrativa, sem prejuízo de sua aprovação. </w:t>
      </w:r>
    </w:p>
    <w:p w:rsidR="003B1A59" w:rsidRPr="00D85ED2" w:rsidP="00FA65BC" w14:paraId="37C22377" w14:textId="5EF2E0A2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2E252D">
        <w:t>u</w:t>
      </w:r>
      <w:r w:rsidR="00391CEF">
        <w:t>i-se que o Projeto de Lei n° 179</w:t>
      </w:r>
      <w:r w:rsidR="00BB2C9B">
        <w:t xml:space="preserve"> de </w:t>
      </w:r>
      <w:r w:rsidRPr="00D85ED2">
        <w:t>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2A5400" w:rsidRPr="00391CEF" w:rsidP="005A11B1" w14:paraId="3659F197" w14:textId="69A07351">
      <w:pPr>
        <w:pStyle w:val="NormalWeb"/>
        <w:spacing w:line="360" w:lineRule="auto"/>
        <w:jc w:val="both"/>
        <w:rPr>
          <w:rStyle w:val="Emphasis"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9A25E9" w:rsidP="005A11B1" w14:paraId="68F1D766" w14:textId="46E24BB5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Projeto de Lei n° 179</w:t>
      </w:r>
      <w:r>
        <w:rPr>
          <w:rStyle w:val="Emphasis"/>
          <w:i w:val="0"/>
        </w:rPr>
        <w:t xml:space="preserve">/2025 mostra-se conveniente e oportuno, uma vez </w:t>
      </w:r>
      <w:r>
        <w:rPr>
          <w:rStyle w:val="Emphasis"/>
          <w:i w:val="0"/>
        </w:rPr>
        <w:t xml:space="preserve">que trata de tema de elevada relevância social, voltado à proteção da vida, da integridade física e da segurança dos usuários de piscinas de uso coletivo no Município de Mogi Mirim. </w:t>
      </w:r>
    </w:p>
    <w:p w:rsidR="005102DC" w:rsidP="00391CEF" w14:paraId="3B66A3B0" w14:textId="1A27DC1F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 w:rsidR="00391CEF">
        <w:rPr>
          <w:rStyle w:val="Emphasis"/>
          <w:i w:val="0"/>
        </w:rPr>
        <w:t xml:space="preserve">A proposição parte de uma realidade concreta de acidentes provocados por sistemas de sucção em piscinas, embora evitáveis, continuam a ocorrer, muitos deles com consequências graves ou fatais, especialmente envolvendo crianças. Nesse contexto, o projeto adota medidas preventivas objetivas e reconhecidas tecnicamente, </w:t>
      </w:r>
      <w:r w:rsidR="00FD75BF">
        <w:rPr>
          <w:rStyle w:val="Emphasis"/>
          <w:i w:val="0"/>
        </w:rPr>
        <w:t xml:space="preserve">tais como a proibição do funcionamento de motores de sucção durante o uso de piscina, a exigência de dispositivos de segurança, sistemas de alívio de pressão e mecanismos de desligamento manual e automático. </w:t>
      </w:r>
    </w:p>
    <w:p w:rsidR="00FD75BF" w:rsidP="00391CEF" w14:paraId="06344232" w14:textId="01C7468A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Do ponto de vista administrativo, a proposta revela-se equilibrada, pois não impõe despesas obrigatórias ao Município, tampouco exige a criação de novas estruturas administrativas. As obrigações recaem sobre os responsáveis pelos estabelecimentos que mantem piscinas de uso coletivo, respeitando o princípio da razoabilidade e capacidade de adequação dos particulares, inclusive com a concessão de prazo de 120 dias para adaptação às exigências legais.</w:t>
      </w:r>
    </w:p>
    <w:p w:rsidR="00F23513" w:rsidRPr="00437259" w:rsidP="005A11B1" w14:paraId="38031262" w14:textId="429DDD36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</w:r>
      <w:r w:rsidR="00FD75BF">
        <w:rPr>
          <w:rStyle w:val="Emphasis"/>
          <w:i w:val="0"/>
        </w:rPr>
        <w:t xml:space="preserve">Diante dos benefícios sociais, da ausência de impacto financeiro direto para o Município e da Contribuição efetiva para a proteção da população, conclui-se que o Projeto de Lei n° 179 de 2025 é conveniente e oportuno, atendendo ao interesse público e às necessidades locais. 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402D2AAF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 w:rsidR="001E6F87">
        <w:rPr>
          <w:b/>
        </w:rPr>
        <w:t>não</w:t>
      </w:r>
      <w:r w:rsidR="001E6F87">
        <w:t xml:space="preserve"> </w:t>
      </w:r>
      <w:r w:rsidR="001E6F87">
        <w:rPr>
          <w:rStyle w:val="Strong"/>
        </w:rPr>
        <w:t xml:space="preserve">propõe emendas </w:t>
      </w:r>
      <w:r w:rsidR="001E6F87"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4E75988D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127DA6">
        <w:t>jeto de Lei nº 179</w:t>
      </w:r>
      <w:r w:rsidRPr="00D85ED2">
        <w:t xml:space="preserve"> de 2025, </w:t>
      </w:r>
      <w:r w:rsidR="001E6F87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6A9FC3C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Pr="00D85ED2" w:rsidR="00127DA6">
        <w:t xml:space="preserve">João Victor Gasparini </w:t>
      </w:r>
      <w:r w:rsidRPr="00D85ED2">
        <w:t>(Vice-Presidente)</w:t>
      </w:r>
    </w:p>
    <w:p w:rsidR="00346786" w:rsidRPr="00D85ED2" w:rsidP="00346786" w14:paraId="25BDC939" w14:textId="18686D4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D85ED2" w:rsidR="00F00F78">
        <w:t xml:space="preserve">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16ACF75D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127DA6">
        <w:rPr>
          <w:rStyle w:val="Strong"/>
        </w:rPr>
        <w:t xml:space="preserve"> “VEREADOR SANTO RÓTTOLI”, em 15 de deze</w:t>
      </w:r>
      <w:r w:rsidR="001E6F87">
        <w:rPr>
          <w:rStyle w:val="Strong"/>
        </w:rPr>
        <w:t>mbro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5A19DD7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 xml:space="preserve">VEREADOR </w:t>
      </w:r>
      <w:r w:rsidRPr="00127DA6" w:rsidR="00127DA6">
        <w:rPr>
          <w:rStyle w:val="Strong"/>
          <w:sz w:val="24"/>
          <w:szCs w:val="24"/>
          <w:u w:val="single"/>
        </w:rPr>
        <w:t>WILIANS MENDES DE OLIVEIRA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60B8606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e Parecer Técnico Jurídico- UVESP: </w:t>
      </w:r>
      <w:r w:rsidRPr="00D85ED2">
        <w:t xml:space="preserve">elaborada pela assessoria jurídica externa, que aponta </w:t>
      </w:r>
      <w:r w:rsidR="00FA7AE7">
        <w:t>sua constitucionalidade, legalidade e relevância social, concluindo pela inexistência de vício de iniciativa, pela competência legislativa municipal e pela adequação da proposta.</w:t>
      </w:r>
    </w:p>
    <w:p w:rsidR="00FA7AE7" w:rsidRPr="00FA7AE7" w:rsidP="003D6D21" w14:paraId="4DF20113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>
        <w:rPr>
          <w:rStyle w:val="Strong"/>
        </w:rPr>
        <w:t xml:space="preserve">, </w:t>
      </w:r>
      <w:r w:rsidR="0048297C">
        <w:rPr>
          <w:rStyle w:val="Strong"/>
          <w:b w:val="0"/>
        </w:rPr>
        <w:t>dispõe sobre o princípio das separações de poderes.</w:t>
      </w:r>
    </w:p>
    <w:p w:rsidR="00451F2D" w:rsidRPr="00D85ED2" w:rsidP="003D6D21" w14:paraId="43EE8BE6" w14:textId="4C2D880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 23, II: </w:t>
      </w:r>
      <w:r>
        <w:rPr>
          <w:rStyle w:val="Strong"/>
          <w:b w:val="0"/>
        </w:rPr>
        <w:t xml:space="preserve">dispõe sobre a competência comum da União, Estados e Municípios para cuidar da saúde e da segurança das pessoas. </w:t>
      </w:r>
      <w:r w:rsidR="0048297C">
        <w:rPr>
          <w:rStyle w:val="Strong"/>
          <w:b w:val="0"/>
        </w:rPr>
        <w:t xml:space="preserve"> </w:t>
      </w:r>
    </w:p>
    <w:p w:rsidR="00CC230E" w:rsidP="00CC230E" w14:paraId="60EC92E0" w14:textId="4DB35AE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="00FA7AE7">
        <w:rPr>
          <w:rStyle w:val="Strong"/>
        </w:rPr>
        <w:t xml:space="preserve"> e II</w:t>
      </w:r>
      <w:r w:rsidRPr="00D85ED2" w:rsidR="00E57571">
        <w:t>: b</w:t>
      </w:r>
      <w:r w:rsidRPr="00D85ED2">
        <w:t>as</w:t>
      </w:r>
      <w:r w:rsidR="00BB2C9B">
        <w:t>e legal para a competência de legislar sob</w:t>
      </w:r>
      <w:r w:rsidR="00FA7AE7">
        <w:t>re assuntos de interesse local e de suplementar a legislação federal e estadual no que couber.</w:t>
      </w:r>
    </w:p>
    <w:p w:rsidR="00FA7AE7" w:rsidP="00EA202F" w14:paraId="536A0DF6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Federal n° 14.327</w:t>
      </w:r>
      <w:r w:rsidR="0048297C">
        <w:t xml:space="preserve">: dispõe </w:t>
      </w:r>
      <w:r>
        <w:t>sobre normas gerais de segurança em piscinas, servindo como base normativa nacional e autorizando a atuação suplementar do Município para adaptação local.</w:t>
      </w:r>
    </w:p>
    <w:p w:rsidR="000C4807" w:rsidRPr="00D85ED2" w:rsidP="00FA7AE7" w14:paraId="39EA12C6" w14:textId="5D2DD044">
      <w:pPr>
        <w:pStyle w:val="NormalWeb"/>
        <w:spacing w:before="0" w:beforeAutospacing="0" w:line="360" w:lineRule="auto"/>
        <w:ind w:left="720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8D612E" w:rsidP="008D612E" w14:paraId="579B2293" w14:textId="77777777">
      <w:pPr>
        <w:pStyle w:val="NormalWeb"/>
        <w:spacing w:before="0" w:beforeAutospacing="0" w:line="360" w:lineRule="auto"/>
        <w:ind w:left="720"/>
        <w:jc w:val="both"/>
      </w:pP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1CB55B3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4781D92" w14:textId="381C98C9">
      <w:pPr>
        <w:pStyle w:val="NormalWeb"/>
        <w:spacing w:before="0" w:beforeAutospacing="0" w:line="360" w:lineRule="auto"/>
        <w:ind w:left="720"/>
        <w:jc w:val="both"/>
      </w:pPr>
    </w:p>
    <w:p w:rsidR="005D2F56" w:rsidP="0055728D" w14:paraId="3C1E1E0D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01A334A7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6D279E71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23F64299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3965BC07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0EEB2739" w14:textId="77777777">
      <w:pPr>
        <w:pStyle w:val="NormalWeb"/>
        <w:spacing w:before="0" w:beforeAutospacing="0" w:line="360" w:lineRule="auto"/>
        <w:ind w:left="720"/>
        <w:jc w:val="both"/>
      </w:pPr>
    </w:p>
    <w:p w:rsidR="009A4D4A" w:rsidP="0055728D" w14:paraId="6E4C5E8A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4845F16D" w14:textId="0AA9CAF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7896B285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 xml:space="preserve">PARECER </w:t>
      </w:r>
      <w:r w:rsidR="00FA7AE7">
        <w:rPr>
          <w:rFonts w:ascii="Palatino Linotype" w:hAnsi="Palatino Linotype" w:cs="Arial"/>
          <w:b/>
          <w:sz w:val="24"/>
          <w:szCs w:val="24"/>
        </w:rPr>
        <w:t xml:space="preserve">CONJUNTO </w:t>
      </w:r>
      <w:r w:rsidRPr="00D85ED2">
        <w:rPr>
          <w:rFonts w:ascii="Palatino Linotype" w:hAnsi="Palatino Linotype" w:cs="Arial"/>
          <w:b/>
          <w:sz w:val="24"/>
          <w:szCs w:val="24"/>
        </w:rPr>
        <w:t>DA</w:t>
      </w:r>
      <w:r w:rsidR="00FA7AE7">
        <w:rPr>
          <w:rFonts w:ascii="Palatino Linotype" w:hAnsi="Palatino Linotype" w:cs="Arial"/>
          <w:b/>
          <w:sz w:val="24"/>
          <w:szCs w:val="24"/>
        </w:rPr>
        <w:t xml:space="preserve"> COMISSÃO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127DA6">
        <w:rPr>
          <w:rFonts w:ascii="Palatino Linotype" w:hAnsi="Palatino Linotype" w:cs="Arial"/>
          <w:b/>
          <w:sz w:val="24"/>
          <w:szCs w:val="24"/>
        </w:rPr>
        <w:t>REDAÇÃO</w:t>
      </w:r>
      <w:r w:rsidR="00FA7AE7">
        <w:rPr>
          <w:rFonts w:ascii="Palatino Linotype" w:hAnsi="Palatino Linotype" w:cs="Arial"/>
          <w:b/>
          <w:sz w:val="24"/>
          <w:szCs w:val="24"/>
        </w:rPr>
        <w:t xml:space="preserve">, </w:t>
      </w:r>
      <w:r w:rsidR="007378E4">
        <w:rPr>
          <w:rFonts w:ascii="Palatino Linotype" w:hAnsi="Palatino Linotype" w:cs="Arial"/>
          <w:b/>
          <w:sz w:val="24"/>
          <w:szCs w:val="24"/>
        </w:rPr>
        <w:t>COMISSÃO DE EDUCAÇÃO, SAÚDE, CULTURA, ESPORTE E ASSISTÊNCIA SOCIAL, COMISSÃO DE OBRAS, SERVIÇOS PÚBLICOS E ATIVIDADES PRIVADAS E COMISSÃO DE FINANÇAS E ORÇAMENTO</w:t>
      </w:r>
      <w:r w:rsidR="00127DA6">
        <w:rPr>
          <w:rFonts w:ascii="Palatino Linotype" w:hAnsi="Palatino Linotype" w:cs="Arial"/>
          <w:b/>
          <w:sz w:val="24"/>
          <w:szCs w:val="24"/>
        </w:rPr>
        <w:t xml:space="preserve"> AO PROJETO DE LEI N° 179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MANOEL EDUARDO PEREIRA DA CRUZ PALOMINO.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5530CAD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</w:t>
      </w:r>
      <w:r w:rsidR="007378E4">
        <w:rPr>
          <w:rFonts w:ascii="Palatino Linotype" w:hAnsi="Palatino Linotype" w:cs="Arial"/>
          <w:sz w:val="24"/>
          <w:szCs w:val="24"/>
        </w:rPr>
        <w:t>, Comissão de Educação, Saúde, Cultura, Esponte e Assistência Social, Comissão de Obras, Serviços Públicos e Atividades Privadas e Comissão de Finanças e Orçamento</w:t>
      </w:r>
      <w:r w:rsidRPr="00D85ED2">
        <w:rPr>
          <w:rFonts w:ascii="Palatino Linotype" w:hAnsi="Palatino Linotype" w:cs="Arial"/>
          <w:sz w:val="24"/>
          <w:szCs w:val="24"/>
        </w:rPr>
        <w:t xml:space="preserve"> formaliza o presente PARECER F</w:t>
      </w:r>
      <w:r w:rsidR="0048297C">
        <w:rPr>
          <w:rFonts w:ascii="Palatino Linotype" w:hAnsi="Palatino Linotype" w:cs="Arial"/>
          <w:sz w:val="24"/>
          <w:szCs w:val="24"/>
        </w:rPr>
        <w:t>A</w:t>
      </w:r>
      <w:r w:rsidR="00127DA6">
        <w:rPr>
          <w:rFonts w:ascii="Palatino Linotype" w:hAnsi="Palatino Linotype" w:cs="Arial"/>
          <w:sz w:val="24"/>
          <w:szCs w:val="24"/>
        </w:rPr>
        <w:t>VORÁVEL ao Projeto de Lei n° 179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62C03265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15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deze</w:t>
      </w:r>
      <w:r w:rsidR="0048297C">
        <w:rPr>
          <w:rFonts w:ascii="Palatino Linotype" w:hAnsi="Palatino Linotype" w:cs="Arial"/>
          <w:bCs/>
          <w:sz w:val="24"/>
          <w:szCs w:val="24"/>
        </w:rPr>
        <w:t>mbro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6CC6F3A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2AB500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127DA6">
        <w:rPr>
          <w:rFonts w:ascii="Palatino Linotype" w:hAnsi="Palatino Linotype" w:cs="Arial"/>
          <w:b/>
          <w:sz w:val="24"/>
          <w:szCs w:val="24"/>
          <w:u w:val="single"/>
        </w:rPr>
        <w:t>JOÃO VICTOR GASPARINI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127DA6" w:rsidP="00F13148" w14:paraId="2D93895A" w14:textId="7973FC4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27DA6" w:rsidR="00127DA6">
        <w:rPr>
          <w:rStyle w:val="Strong"/>
          <w:sz w:val="24"/>
          <w:szCs w:val="24"/>
          <w:u w:val="single"/>
        </w:rPr>
        <w:t>WILIANS MENDES DE OLIVEIRA</w:t>
      </w:r>
    </w:p>
    <w:p w:rsidR="00F13148" w:rsidRPr="00D85ED2" w:rsidP="00F13148" w14:paraId="10091CF6" w14:textId="5F9F275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="00127DA6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484BA2A2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7378E4" w:rsidRPr="007378E4" w:rsidP="007378E4" w14:paraId="5E2E1E26" w14:textId="5796916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7378E4">
        <w:rPr>
          <w:rFonts w:ascii="Palatino Linotype" w:hAnsi="Palatino Linotype" w:cs="Arial"/>
          <w:b/>
          <w:sz w:val="24"/>
          <w:szCs w:val="24"/>
          <w:u w:val="single"/>
        </w:rPr>
        <w:t>COMISSÃO DE EDUCAÇÃO, SAÚDE, CULTURA, ESPORTE E ASSISTÊNCIA SOCIAL</w:t>
      </w:r>
    </w:p>
    <w:p w:rsidR="007378E4" w:rsidRPr="00D85ED2" w:rsidP="007378E4" w14:paraId="2A478E9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P="007378E4" w14:paraId="163526B2" w14:textId="75A2708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7378E4" w14:paraId="73C4401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101A4239" w14:textId="4B4D104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Helvetica"/>
          <w:b/>
          <w:sz w:val="24"/>
          <w:szCs w:val="24"/>
          <w:u w:val="single"/>
          <w:shd w:val="clear" w:color="auto" w:fill="FFFFFF"/>
        </w:rPr>
        <w:t>ERNANI LUIZ DONATTI GRAGNANELLO</w:t>
      </w:r>
    </w:p>
    <w:p w:rsidR="007378E4" w:rsidRPr="00D85ED2" w:rsidP="007378E4" w14:paraId="5A6B4A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7378E4" w:rsidRPr="00D85ED2" w:rsidP="007378E4" w14:paraId="610635D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464C38A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7525ECFA" w14:textId="53DC096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EVENTON BOMBARDA</w:t>
      </w:r>
    </w:p>
    <w:p w:rsidR="007378E4" w:rsidRPr="00D85ED2" w:rsidP="007378E4" w14:paraId="4B01274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7378E4" w:rsidRPr="00D85ED2" w:rsidP="007378E4" w14:paraId="064BF34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2AC1D97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127DA6" w:rsidP="007378E4" w14:paraId="69C18EA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27DA6">
        <w:rPr>
          <w:rStyle w:val="Strong"/>
          <w:sz w:val="24"/>
          <w:szCs w:val="24"/>
          <w:u w:val="single"/>
        </w:rPr>
        <w:t>WILIANS MENDES DE OLIVEIRA</w:t>
      </w:r>
    </w:p>
    <w:p w:rsidR="007378E4" w:rsidRPr="00D85ED2" w:rsidP="007378E4" w14:paraId="418AEC1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7378E4" w:rsidP="0055728D" w14:paraId="18AB06AF" w14:textId="63C8CAD6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120E9" w:rsidP="0055728D" w14:paraId="31AC823D" w14:textId="420D286A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120E9" w:rsidP="000120E9" w14:paraId="23577B9E" w14:textId="4ADA8F3C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  <w:r w:rsidRPr="007378E4">
        <w:rPr>
          <w:rFonts w:ascii="Palatino Linotype" w:hAnsi="Palatino Linotype" w:cs="Arial"/>
          <w:b/>
          <w:u w:val="single"/>
        </w:rPr>
        <w:t>COMISSÃO DE OBRAS, SERVIÇOS PÚBLICOS E ATIVIDADES PRIVADAS</w:t>
      </w:r>
    </w:p>
    <w:p w:rsidR="000120E9" w:rsidP="000120E9" w14:paraId="3DB5E084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p w:rsidR="007378E4" w:rsidRPr="00D85ED2" w:rsidP="007378E4" w14:paraId="23EDD0B5" w14:textId="3B0C18D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0120E9">
        <w:rPr>
          <w:rFonts w:ascii="Palatino Linotype" w:hAnsi="Palatino Linotype" w:cs="Helvetica"/>
          <w:b/>
          <w:sz w:val="24"/>
          <w:szCs w:val="24"/>
          <w:u w:val="single"/>
          <w:shd w:val="clear" w:color="auto" w:fill="FFFFFF"/>
        </w:rPr>
        <w:t>ADEMIR SOUZA FLORETTI JUNIOR</w:t>
      </w:r>
    </w:p>
    <w:p w:rsidR="007378E4" w:rsidRPr="00D85ED2" w:rsidP="007378E4" w14:paraId="756C7EC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7378E4" w:rsidRPr="00D85ED2" w:rsidP="007378E4" w14:paraId="5E49708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426E3D1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1A2B4E1D" w14:textId="1A2BC1B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0120E9">
        <w:rPr>
          <w:rFonts w:ascii="Palatino Linotype" w:hAnsi="Palatino Linotype" w:cs="Arial"/>
          <w:b/>
          <w:sz w:val="24"/>
          <w:szCs w:val="24"/>
          <w:u w:val="single"/>
        </w:rPr>
        <w:t>MARCOS ANTONIO FRANCO</w:t>
      </w:r>
    </w:p>
    <w:p w:rsidR="007378E4" w:rsidRPr="00D85ED2" w:rsidP="007378E4" w14:paraId="0A607A7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7378E4" w:rsidRPr="00D85ED2" w:rsidP="007378E4" w14:paraId="3245F49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40C5909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127DA6" w:rsidP="007378E4" w14:paraId="76489FC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27DA6">
        <w:rPr>
          <w:rStyle w:val="Strong"/>
          <w:sz w:val="24"/>
          <w:szCs w:val="24"/>
          <w:u w:val="single"/>
        </w:rPr>
        <w:t>WILIANS MENDES DE OLIVEIRA</w:t>
      </w:r>
    </w:p>
    <w:p w:rsidR="007378E4" w:rsidRPr="00D85ED2" w:rsidP="007378E4" w14:paraId="5B25CA70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7378E4" w:rsidP="007378E4" w14:paraId="60F9909C" w14:textId="1E655F45">
      <w:pPr>
        <w:pStyle w:val="NormalWeb"/>
        <w:spacing w:before="0" w:beforeAutospacing="0" w:line="360" w:lineRule="auto"/>
        <w:ind w:left="720"/>
        <w:jc w:val="center"/>
        <w:rPr>
          <w:color w:val="404040"/>
          <w:u w:val="single"/>
        </w:rPr>
      </w:pPr>
    </w:p>
    <w:p w:rsidR="000120E9" w:rsidP="000120E9" w14:paraId="31E692AA" w14:textId="77777777">
      <w:pPr>
        <w:pStyle w:val="NormalWeb"/>
        <w:spacing w:before="0" w:beforeAutospacing="0" w:line="360" w:lineRule="auto"/>
        <w:ind w:left="720"/>
        <w:jc w:val="center"/>
        <w:rPr>
          <w:color w:val="404040"/>
          <w:u w:val="single"/>
        </w:rPr>
      </w:pPr>
    </w:p>
    <w:p w:rsidR="000120E9" w:rsidP="000120E9" w14:paraId="1C687343" w14:textId="239BFA85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  <w:r w:rsidRPr="000120E9">
        <w:rPr>
          <w:rFonts w:ascii="Palatino Linotype" w:hAnsi="Palatino Linotype" w:cs="Arial"/>
          <w:b/>
          <w:u w:val="single"/>
        </w:rPr>
        <w:t>COMISSÃO DE FINANÇAS E ORÇAMENTO</w:t>
      </w:r>
    </w:p>
    <w:p w:rsidR="000120E9" w:rsidRPr="000120E9" w:rsidP="000120E9" w14:paraId="2718C5EE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p w:rsidR="000120E9" w:rsidRPr="00D85ED2" w:rsidP="000120E9" w14:paraId="64B8071B" w14:textId="5F21C19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Helvetica"/>
          <w:b/>
          <w:sz w:val="24"/>
          <w:szCs w:val="24"/>
          <w:u w:val="single"/>
          <w:shd w:val="clear" w:color="auto" w:fill="FFFFFF"/>
        </w:rPr>
        <w:t>MARA CRISTINA CHOQUETTA</w:t>
      </w:r>
    </w:p>
    <w:p w:rsidR="000120E9" w:rsidRPr="00D85ED2" w:rsidP="000120E9" w14:paraId="02F58FD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0120E9" w:rsidRPr="00D85ED2" w:rsidP="000120E9" w14:paraId="219B2C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0120E9" w14:paraId="58FA9FB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0120E9" w14:paraId="21CE8A33" w14:textId="68530B7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0120E9" w:rsidRPr="00D85ED2" w:rsidP="000120E9" w14:paraId="0B98820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120E9" w:rsidRPr="00D85ED2" w:rsidP="000120E9" w14:paraId="74C0DC3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0120E9" w14:paraId="25CC56F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127DA6" w:rsidP="000120E9" w14:paraId="2B30EB51" w14:textId="1F42E1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Style w:val="Strong"/>
          <w:sz w:val="24"/>
          <w:szCs w:val="24"/>
          <w:u w:val="single"/>
        </w:rPr>
        <w:t>MARCOS PAULO CEGATTI</w:t>
      </w:r>
    </w:p>
    <w:p w:rsidR="000120E9" w:rsidRPr="00D85ED2" w:rsidP="000120E9" w14:paraId="0EC05500" w14:textId="4CDCE79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bookmarkStart w:id="0" w:name="_GoBack"/>
      <w:bookmarkEnd w:id="0"/>
    </w:p>
    <w:p w:rsidR="000120E9" w:rsidP="000120E9" w14:paraId="03899AEC" w14:textId="77777777">
      <w:pPr>
        <w:pStyle w:val="NormalWeb"/>
        <w:spacing w:before="0" w:beforeAutospacing="0" w:line="360" w:lineRule="auto"/>
        <w:ind w:left="720"/>
        <w:jc w:val="center"/>
        <w:rPr>
          <w:color w:val="404040"/>
          <w:u w:val="single"/>
        </w:rPr>
      </w:pPr>
    </w:p>
    <w:p w:rsidR="000120E9" w:rsidRPr="007378E4" w:rsidP="000120E9" w14:paraId="5E18F111" w14:textId="77777777">
      <w:pPr>
        <w:pStyle w:val="NormalWeb"/>
        <w:spacing w:before="0" w:beforeAutospacing="0" w:line="360" w:lineRule="auto"/>
        <w:ind w:left="720"/>
        <w:jc w:val="center"/>
        <w:rPr>
          <w:color w:val="404040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20E9"/>
    <w:rsid w:val="00021B2B"/>
    <w:rsid w:val="0002414D"/>
    <w:rsid w:val="00026797"/>
    <w:rsid w:val="00027F1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13DAB"/>
    <w:rsid w:val="00126AE5"/>
    <w:rsid w:val="00127DA6"/>
    <w:rsid w:val="0015590E"/>
    <w:rsid w:val="00181506"/>
    <w:rsid w:val="00187FC6"/>
    <w:rsid w:val="001902E0"/>
    <w:rsid w:val="00192536"/>
    <w:rsid w:val="001A3CE4"/>
    <w:rsid w:val="001B431D"/>
    <w:rsid w:val="001B7303"/>
    <w:rsid w:val="001D0560"/>
    <w:rsid w:val="001E0203"/>
    <w:rsid w:val="001E6F87"/>
    <w:rsid w:val="0020165D"/>
    <w:rsid w:val="00213987"/>
    <w:rsid w:val="00227E2C"/>
    <w:rsid w:val="00234376"/>
    <w:rsid w:val="002664BD"/>
    <w:rsid w:val="00297379"/>
    <w:rsid w:val="002A2BD3"/>
    <w:rsid w:val="002A5400"/>
    <w:rsid w:val="002A648D"/>
    <w:rsid w:val="002B71AC"/>
    <w:rsid w:val="002E252D"/>
    <w:rsid w:val="002F3157"/>
    <w:rsid w:val="003121C8"/>
    <w:rsid w:val="00314B47"/>
    <w:rsid w:val="003200AF"/>
    <w:rsid w:val="00322469"/>
    <w:rsid w:val="00346786"/>
    <w:rsid w:val="00371A69"/>
    <w:rsid w:val="00373EFC"/>
    <w:rsid w:val="0038129E"/>
    <w:rsid w:val="00381C00"/>
    <w:rsid w:val="00391CEF"/>
    <w:rsid w:val="003A5737"/>
    <w:rsid w:val="003A796B"/>
    <w:rsid w:val="003B1A59"/>
    <w:rsid w:val="003C52F5"/>
    <w:rsid w:val="003C6BCB"/>
    <w:rsid w:val="003D6D21"/>
    <w:rsid w:val="003E5A51"/>
    <w:rsid w:val="003F0B47"/>
    <w:rsid w:val="003F64A5"/>
    <w:rsid w:val="00405098"/>
    <w:rsid w:val="004220E8"/>
    <w:rsid w:val="00423EBB"/>
    <w:rsid w:val="00437259"/>
    <w:rsid w:val="00446FA1"/>
    <w:rsid w:val="00451F2D"/>
    <w:rsid w:val="004557B8"/>
    <w:rsid w:val="00456770"/>
    <w:rsid w:val="00465F3B"/>
    <w:rsid w:val="00474A4D"/>
    <w:rsid w:val="0048297C"/>
    <w:rsid w:val="00493896"/>
    <w:rsid w:val="004B09B1"/>
    <w:rsid w:val="004B3FD2"/>
    <w:rsid w:val="004B6FDF"/>
    <w:rsid w:val="004D46DA"/>
    <w:rsid w:val="004E6092"/>
    <w:rsid w:val="005102DC"/>
    <w:rsid w:val="005242B1"/>
    <w:rsid w:val="00543E03"/>
    <w:rsid w:val="005557CE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C778F"/>
    <w:rsid w:val="005D21C6"/>
    <w:rsid w:val="005D2F56"/>
    <w:rsid w:val="005E491E"/>
    <w:rsid w:val="005F2654"/>
    <w:rsid w:val="005F3BA9"/>
    <w:rsid w:val="005F4E55"/>
    <w:rsid w:val="005F54DA"/>
    <w:rsid w:val="00613747"/>
    <w:rsid w:val="00622FE1"/>
    <w:rsid w:val="00670C69"/>
    <w:rsid w:val="006806A2"/>
    <w:rsid w:val="006834FE"/>
    <w:rsid w:val="00697874"/>
    <w:rsid w:val="006A54A9"/>
    <w:rsid w:val="006A762A"/>
    <w:rsid w:val="006D1946"/>
    <w:rsid w:val="006E0319"/>
    <w:rsid w:val="006E14A1"/>
    <w:rsid w:val="006F48DD"/>
    <w:rsid w:val="007038AD"/>
    <w:rsid w:val="007378E4"/>
    <w:rsid w:val="00741F3B"/>
    <w:rsid w:val="007513AD"/>
    <w:rsid w:val="00753ABE"/>
    <w:rsid w:val="007556D8"/>
    <w:rsid w:val="00774761"/>
    <w:rsid w:val="0078178E"/>
    <w:rsid w:val="00783794"/>
    <w:rsid w:val="00784CD4"/>
    <w:rsid w:val="00785E1B"/>
    <w:rsid w:val="007A08D1"/>
    <w:rsid w:val="007B6058"/>
    <w:rsid w:val="007C6029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B698F"/>
    <w:rsid w:val="008C08C5"/>
    <w:rsid w:val="008C125D"/>
    <w:rsid w:val="008C30E8"/>
    <w:rsid w:val="008C4AA2"/>
    <w:rsid w:val="008D2D08"/>
    <w:rsid w:val="008D612E"/>
    <w:rsid w:val="008F67DA"/>
    <w:rsid w:val="008F791C"/>
    <w:rsid w:val="00902EE1"/>
    <w:rsid w:val="009048A2"/>
    <w:rsid w:val="00904ADF"/>
    <w:rsid w:val="00914ADC"/>
    <w:rsid w:val="00920A3F"/>
    <w:rsid w:val="00925E1A"/>
    <w:rsid w:val="00947086"/>
    <w:rsid w:val="0098102A"/>
    <w:rsid w:val="009A25E9"/>
    <w:rsid w:val="009A4D4A"/>
    <w:rsid w:val="009B23DF"/>
    <w:rsid w:val="009C5903"/>
    <w:rsid w:val="009D56B8"/>
    <w:rsid w:val="009D6B7C"/>
    <w:rsid w:val="009E15C9"/>
    <w:rsid w:val="00A00E3E"/>
    <w:rsid w:val="00A12DD9"/>
    <w:rsid w:val="00A164DC"/>
    <w:rsid w:val="00A23604"/>
    <w:rsid w:val="00A27446"/>
    <w:rsid w:val="00A672C0"/>
    <w:rsid w:val="00A674CF"/>
    <w:rsid w:val="00A92E38"/>
    <w:rsid w:val="00A95026"/>
    <w:rsid w:val="00AB2EA5"/>
    <w:rsid w:val="00AD2770"/>
    <w:rsid w:val="00AE5858"/>
    <w:rsid w:val="00AF0C05"/>
    <w:rsid w:val="00AF3296"/>
    <w:rsid w:val="00AF4AC7"/>
    <w:rsid w:val="00B254C5"/>
    <w:rsid w:val="00B50742"/>
    <w:rsid w:val="00B57090"/>
    <w:rsid w:val="00B62AF9"/>
    <w:rsid w:val="00B703AF"/>
    <w:rsid w:val="00B73D56"/>
    <w:rsid w:val="00BA2D23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344B"/>
    <w:rsid w:val="00CA4349"/>
    <w:rsid w:val="00CC230E"/>
    <w:rsid w:val="00CC3E72"/>
    <w:rsid w:val="00CD0622"/>
    <w:rsid w:val="00CF288D"/>
    <w:rsid w:val="00CF35DF"/>
    <w:rsid w:val="00D233F3"/>
    <w:rsid w:val="00D307A2"/>
    <w:rsid w:val="00D33D19"/>
    <w:rsid w:val="00D44223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7AB4"/>
    <w:rsid w:val="00DC32F0"/>
    <w:rsid w:val="00DC7AE1"/>
    <w:rsid w:val="00DD00FF"/>
    <w:rsid w:val="00DE2A9A"/>
    <w:rsid w:val="00DF605F"/>
    <w:rsid w:val="00E0269B"/>
    <w:rsid w:val="00E0696D"/>
    <w:rsid w:val="00E11ECC"/>
    <w:rsid w:val="00E16497"/>
    <w:rsid w:val="00E3543A"/>
    <w:rsid w:val="00E42E28"/>
    <w:rsid w:val="00E57571"/>
    <w:rsid w:val="00E57668"/>
    <w:rsid w:val="00E64C02"/>
    <w:rsid w:val="00E7438B"/>
    <w:rsid w:val="00E8266D"/>
    <w:rsid w:val="00E85D36"/>
    <w:rsid w:val="00E96497"/>
    <w:rsid w:val="00E978F5"/>
    <w:rsid w:val="00EA0447"/>
    <w:rsid w:val="00EA202F"/>
    <w:rsid w:val="00EA375D"/>
    <w:rsid w:val="00EA4E83"/>
    <w:rsid w:val="00EB1570"/>
    <w:rsid w:val="00EB3C9A"/>
    <w:rsid w:val="00EC5677"/>
    <w:rsid w:val="00ED1B72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23513"/>
    <w:rsid w:val="00F304D4"/>
    <w:rsid w:val="00F42F8D"/>
    <w:rsid w:val="00F51DB9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A7AE7"/>
    <w:rsid w:val="00FB12A6"/>
    <w:rsid w:val="00FD75BF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1682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Julia</cp:lastModifiedBy>
  <cp:revision>3</cp:revision>
  <cp:lastPrinted>2025-02-18T14:53:00Z</cp:lastPrinted>
  <dcterms:created xsi:type="dcterms:W3CDTF">2025-12-12T16:52:00Z</dcterms:created>
  <dcterms:modified xsi:type="dcterms:W3CDTF">2025-12-15T12:45:00Z</dcterms:modified>
</cp:coreProperties>
</file>