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1909B86E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0059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452665">
        <w:rPr>
          <w:rFonts w:asciiTheme="minorHAnsi" w:hAnsiTheme="minorHAnsi" w:cstheme="minorHAnsi"/>
          <w:b/>
          <w:sz w:val="24"/>
          <w:szCs w:val="24"/>
          <w:u w:val="single"/>
        </w:rPr>
        <w:t>241</w:t>
      </w:r>
      <w:r w:rsidR="0090059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BF183B" w14:paraId="2BEDA804" w14:textId="516FACB6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  <w:r w:rsidRPr="00BF183B" w:rsidR="008649A4">
        <w:rPr>
          <w:rFonts w:asciiTheme="minorHAnsi" w:hAnsiTheme="minorHAnsi" w:cstheme="minorHAnsi"/>
          <w:sz w:val="22"/>
          <w:szCs w:val="22"/>
        </w:rPr>
        <w:t>Conforme determina o</w:t>
      </w:r>
      <w:r w:rsidRPr="00BF183B" w:rsidR="00CF72AA">
        <w:rPr>
          <w:rFonts w:asciiTheme="minorHAnsi" w:hAnsiTheme="minorHAnsi" w:cstheme="minorHAnsi"/>
          <w:sz w:val="22"/>
          <w:szCs w:val="22"/>
        </w:rPr>
        <w:t>s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artigo</w:t>
      </w:r>
      <w:r w:rsidRPr="00BF183B" w:rsidR="00CF72AA">
        <w:rPr>
          <w:rFonts w:asciiTheme="minorHAnsi" w:hAnsiTheme="minorHAnsi" w:cstheme="minorHAnsi"/>
          <w:sz w:val="22"/>
          <w:szCs w:val="22"/>
        </w:rPr>
        <w:t>s 37 e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39 do Regimento Interno Vigente a</w:t>
      </w:r>
      <w:r w:rsidRPr="00BF183B" w:rsidR="00CF72AA">
        <w:rPr>
          <w:rFonts w:asciiTheme="minorHAnsi" w:hAnsiTheme="minorHAnsi" w:cstheme="minorHAnsi"/>
          <w:sz w:val="22"/>
          <w:szCs w:val="22"/>
        </w:rPr>
        <w:t>s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</w:t>
      </w:r>
      <w:r w:rsidRPr="00BF183B" w:rsidR="008649A4">
        <w:rPr>
          <w:rFonts w:asciiTheme="minorHAnsi" w:hAnsiTheme="minorHAnsi" w:cstheme="minorHAnsi"/>
          <w:b/>
          <w:bCs/>
          <w:sz w:val="22"/>
          <w:szCs w:val="22"/>
        </w:rPr>
        <w:t> COMISS</w:t>
      </w:r>
      <w:r w:rsidRPr="00BF183B" w:rsidR="00D95A10">
        <w:rPr>
          <w:rFonts w:asciiTheme="minorHAnsi" w:hAnsiTheme="minorHAnsi" w:cstheme="minorHAnsi"/>
          <w:b/>
          <w:bCs/>
          <w:sz w:val="22"/>
          <w:szCs w:val="22"/>
        </w:rPr>
        <w:t>ÕES</w:t>
      </w:r>
      <w:r w:rsidRPr="00BF183B" w:rsidR="008649A4">
        <w:rPr>
          <w:rFonts w:asciiTheme="minorHAnsi" w:hAnsiTheme="minorHAnsi" w:cstheme="minorHAnsi"/>
          <w:b/>
          <w:bCs/>
          <w:sz w:val="22"/>
          <w:szCs w:val="22"/>
        </w:rPr>
        <w:t xml:space="preserve"> DE EDUCAÇÃO, SAÚDE, CULTURA, ESPORTE E ASSISTÊNCIA SOCIAL </w:t>
      </w:r>
      <w:r w:rsidRPr="00BF183B" w:rsidR="00CF72AA">
        <w:rPr>
          <w:rFonts w:asciiTheme="minorHAnsi" w:hAnsiTheme="minorHAnsi" w:cstheme="minorHAnsi"/>
          <w:b/>
          <w:bCs/>
          <w:sz w:val="22"/>
          <w:szCs w:val="22"/>
        </w:rPr>
        <w:t xml:space="preserve">E DE FINANÇAS E ORÇAMENTO,  </w:t>
      </w:r>
      <w:r w:rsidRPr="00BF183B" w:rsidR="00CF72AA">
        <w:rPr>
          <w:rFonts w:asciiTheme="minorHAnsi" w:hAnsiTheme="minorHAnsi" w:cstheme="minorHAnsi"/>
          <w:bCs/>
          <w:sz w:val="22"/>
          <w:szCs w:val="22"/>
        </w:rPr>
        <w:t xml:space="preserve">tem </w:t>
      </w:r>
      <w:r w:rsidRPr="00BF183B">
        <w:rPr>
          <w:rFonts w:asciiTheme="minorHAnsi" w:hAnsiTheme="minorHAnsi" w:cstheme="minorHAnsi"/>
          <w:sz w:val="22"/>
          <w:szCs w:val="22"/>
        </w:rPr>
        <w:t xml:space="preserve">nobre missão de apresentar o presente Relatório em relação ao Projeto de </w:t>
      </w:r>
      <w:r w:rsidRPr="00BF183B" w:rsidR="003C0C62">
        <w:rPr>
          <w:rFonts w:asciiTheme="minorHAnsi" w:hAnsiTheme="minorHAnsi" w:cstheme="minorHAnsi"/>
          <w:sz w:val="22"/>
          <w:szCs w:val="22"/>
        </w:rPr>
        <w:t xml:space="preserve"> Lei </w:t>
      </w:r>
      <w:r w:rsidRPr="00BF183B" w:rsidR="000C06AE">
        <w:rPr>
          <w:rFonts w:asciiTheme="minorHAnsi" w:hAnsiTheme="minorHAnsi" w:cstheme="minorHAnsi"/>
          <w:sz w:val="22"/>
          <w:szCs w:val="22"/>
        </w:rPr>
        <w:t xml:space="preserve">  </w:t>
      </w:r>
      <w:r w:rsidRPr="00BF183B" w:rsidR="003C0C62">
        <w:rPr>
          <w:rFonts w:asciiTheme="minorHAnsi" w:hAnsiTheme="minorHAnsi" w:cstheme="minorHAnsi"/>
          <w:sz w:val="22"/>
          <w:szCs w:val="22"/>
        </w:rPr>
        <w:t xml:space="preserve">nº </w:t>
      </w:r>
      <w:r w:rsidRPr="00BF183B" w:rsidR="00452665">
        <w:rPr>
          <w:rFonts w:asciiTheme="minorHAnsi" w:hAnsiTheme="minorHAnsi" w:cstheme="minorHAnsi"/>
          <w:sz w:val="22"/>
          <w:szCs w:val="22"/>
        </w:rPr>
        <w:t>172</w:t>
      </w:r>
      <w:r w:rsidRPr="00BF183B" w:rsidR="00E653FB">
        <w:rPr>
          <w:rFonts w:asciiTheme="minorHAnsi" w:hAnsiTheme="minorHAnsi" w:cstheme="minorHAnsi"/>
          <w:sz w:val="22"/>
          <w:szCs w:val="22"/>
        </w:rPr>
        <w:t xml:space="preserve"> </w:t>
      </w:r>
      <w:r w:rsidRPr="00BF183B" w:rsidR="003C0C62">
        <w:rPr>
          <w:rFonts w:asciiTheme="minorHAnsi" w:hAnsiTheme="minorHAnsi" w:cstheme="minorHAnsi"/>
          <w:sz w:val="22"/>
          <w:szCs w:val="22"/>
        </w:rPr>
        <w:t xml:space="preserve"> de 2025</w:t>
      </w:r>
      <w:r w:rsidRPr="00BF183B">
        <w:rPr>
          <w:rFonts w:asciiTheme="minorHAnsi" w:hAnsiTheme="minorHAnsi" w:cstheme="minorHAnsi"/>
          <w:sz w:val="22"/>
          <w:szCs w:val="22"/>
        </w:rPr>
        <w:t>,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de autoria d</w:t>
      </w:r>
      <w:r w:rsidRPr="00BF183B" w:rsidR="00452665">
        <w:rPr>
          <w:rFonts w:asciiTheme="minorHAnsi" w:hAnsiTheme="minorHAnsi" w:cstheme="minorHAnsi"/>
          <w:sz w:val="22"/>
          <w:szCs w:val="22"/>
        </w:rPr>
        <w:t xml:space="preserve">o  Vereador Ernani Luiz Donatti </w:t>
      </w:r>
      <w:r w:rsidRPr="00BF183B" w:rsidR="00452665">
        <w:rPr>
          <w:rFonts w:asciiTheme="minorHAnsi" w:hAnsiTheme="minorHAnsi" w:cstheme="minorHAnsi"/>
          <w:sz w:val="22"/>
          <w:szCs w:val="22"/>
        </w:rPr>
        <w:t>Gragnananello</w:t>
      </w:r>
      <w:r w:rsidRPr="00BF183B" w:rsidR="000C06AE">
        <w:rPr>
          <w:rFonts w:asciiTheme="minorHAnsi" w:hAnsiTheme="minorHAnsi" w:cstheme="minorHAnsi"/>
          <w:sz w:val="22"/>
          <w:szCs w:val="22"/>
        </w:rPr>
        <w:t>,</w:t>
      </w:r>
      <w:r w:rsidRPr="00BF183B" w:rsidR="008649A4">
        <w:rPr>
          <w:rFonts w:asciiTheme="minorHAnsi" w:hAnsiTheme="minorHAnsi" w:cstheme="minorHAnsi"/>
          <w:sz w:val="22"/>
          <w:szCs w:val="22"/>
        </w:rPr>
        <w:t xml:space="preserve"> cuja a relatoria foi atribuída ao Vereador  Everton Bombarda.</w:t>
      </w:r>
    </w:p>
    <w:p w:rsidR="00F77D8F" w:rsidRPr="00BF183B" w14:paraId="57536423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</w:p>
    <w:p w:rsidR="00F77D8F" w:rsidRPr="00BF183B" w:rsidP="000D3816" w14:paraId="18D32EE9" w14:textId="4C0E993A">
      <w:pPr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asciiTheme="minorHAnsi" w:hAnsiTheme="minorHAnsi" w:cstheme="minorHAnsi"/>
          <w:sz w:val="22"/>
          <w:szCs w:val="22"/>
        </w:rPr>
        <w:tab/>
      </w:r>
      <w:r w:rsidRPr="00BF183B">
        <w:rPr>
          <w:rFonts w:asciiTheme="minorHAnsi" w:hAnsiTheme="minorHAnsi" w:cstheme="minorHAnsi"/>
          <w:b/>
          <w:color w:val="000000"/>
          <w:sz w:val="22"/>
          <w:szCs w:val="22"/>
        </w:rPr>
        <w:t>I. Exposição da Matéria</w:t>
      </w:r>
    </w:p>
    <w:p w:rsidR="00EB3B08" w:rsidRPr="00BF183B" w:rsidP="00EB3B08" w14:paraId="54758E4D" w14:textId="2547621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>Em tramitação nesta</w:t>
      </w:r>
      <w:r w:rsidRPr="00BF183B" w:rsidR="008649A4">
        <w:rPr>
          <w:rFonts w:asciiTheme="minorHAnsi" w:hAnsiTheme="minorHAnsi" w:cstheme="minorHAnsi"/>
          <w:color w:val="000000"/>
          <w:sz w:val="22"/>
          <w:szCs w:val="22"/>
        </w:rPr>
        <w:t xml:space="preserve"> Casa de Leis</w:t>
      </w:r>
      <w:r w:rsidRPr="00BF183B" w:rsidR="00124F15">
        <w:rPr>
          <w:rFonts w:asciiTheme="minorHAnsi" w:hAnsiTheme="minorHAnsi" w:cstheme="minorHAnsi"/>
          <w:color w:val="000000"/>
          <w:sz w:val="22"/>
          <w:szCs w:val="22"/>
        </w:rPr>
        <w:t xml:space="preserve">, encontra-se o </w:t>
      </w:r>
      <w:r w:rsidRPr="00BF183B" w:rsidR="004F6522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BF183B" w:rsidR="00124F15">
        <w:rPr>
          <w:rFonts w:asciiTheme="minorHAnsi" w:hAnsiTheme="minorHAnsi" w:cstheme="minorHAnsi"/>
          <w:color w:val="000000"/>
          <w:sz w:val="22"/>
          <w:szCs w:val="22"/>
        </w:rPr>
        <w:t>rojeto</w:t>
      </w:r>
      <w:r w:rsidRPr="00BF183B" w:rsidR="00452665">
        <w:rPr>
          <w:rFonts w:asciiTheme="minorHAnsi" w:hAnsiTheme="minorHAnsi" w:cstheme="minorHAnsi"/>
          <w:color w:val="000000"/>
          <w:sz w:val="22"/>
          <w:szCs w:val="22"/>
        </w:rPr>
        <w:t xml:space="preserve"> de Lei nº  172 de 2025  que </w:t>
      </w:r>
      <w:r w:rsidRPr="00BF183B" w:rsidR="00D304E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F183B" w:rsidR="00452665">
        <w:rPr>
          <w:rFonts w:asciiTheme="minorHAnsi" w:hAnsiTheme="minorHAnsi" w:cstheme="minorHAnsi"/>
          <w:color w:val="000000"/>
          <w:sz w:val="22"/>
          <w:szCs w:val="22"/>
        </w:rPr>
        <w:t>INSTITUI, NO MUNICÍPIO DE MOGI MIRIM, O DIA DO ESTADO LAICO.</w:t>
      </w:r>
    </w:p>
    <w:p w:rsidR="00452665" w:rsidRPr="00BF183B" w:rsidP="00452665" w14:paraId="2BF4B937" w14:textId="5B5755CB">
      <w:pPr>
        <w:pStyle w:val="BodyText"/>
        <w:spacing w:before="24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O presente Projeto de Lei tem por objetivo </w:t>
      </w:r>
      <w:r w:rsidRPr="00BF18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instituir, no Município de Mogi Mirim, o Dia do Estado Laico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>, a ser celebrado anualmente em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 05  de outubro 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>, como forma de promover a reflexão, o diálogo e a conscientização da sociedade acerca da importância do princípio da laicidade do Estado.</w:t>
      </w:r>
    </w:p>
    <w:p w:rsidR="00452665" w:rsidRPr="00BF183B" w:rsidP="00452665" w14:paraId="66723D4F" w14:textId="4D6F5B9F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O Estado Laico é um </w:t>
      </w:r>
      <w:r w:rsidRPr="00BF18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fundamento constitucional da República Federativa do Brasil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, assegurado pelo artigo 19, inciso I, da Constituição Federal, que veda à União, aos Estados e aos Municípios estabelecer cultos religiosos ou igrejas, subvencioná-los, 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 sem dificultar 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 o funcionamento ou manter com eles relações de dependência ou aliança. Tal princípio garante a </w:t>
      </w:r>
      <w:r w:rsidRPr="00BF18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liberdade religiosa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>, o respeito à diversidade de crenças e a igualdade de todos os cidadãos perante o poder público, independentemente de sua fé ou convicção filosófica.</w:t>
      </w:r>
    </w:p>
    <w:p w:rsidR="00452665" w:rsidRPr="00BF183B" w:rsidP="00452665" w14:paraId="47A6E0BB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A instituição do Dia do Estado Laico não tem por finalidade se opor às religiões, mas, ao contrário, </w:t>
      </w:r>
      <w:r w:rsidRPr="00BF183B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reafirmar o respeito a todas elas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>, bem como àqueles que não professam nenhuma crença. Trata-se de uma data simbólica, de caráter educativo e reflexivo, voltada à promoção da convivência democrática, da tolerância, do pluralismo e dos direitos humanos.</w:t>
      </w:r>
    </w:p>
    <w:p w:rsidR="00452665" w:rsidRPr="00BF183B" w:rsidP="00452665" w14:paraId="68084863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>No âmbito municipal, a criação desta data contribui para estimular debates, ações educativas e atividades de conscientização, fortalecendo valores como o respeito mútuo, a diversidade cultural e religiosa, e a neutralidade do Poder Público em relação às crenças individuais.</w:t>
      </w:r>
    </w:p>
    <w:p w:rsidR="00452665" w:rsidRPr="00BF183B" w:rsidP="00452665" w14:paraId="7CEDD0E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D95A10" w:rsidRPr="00BF183B" w:rsidP="001C6BDB" w14:paraId="0E26A424" w14:textId="58B16E6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b/>
          <w:color w:val="000000"/>
          <w:sz w:val="22"/>
          <w:szCs w:val="22"/>
        </w:rPr>
        <w:t>II. Do mérito e conclusões do Relator</w:t>
      </w:r>
    </w:p>
    <w:p w:rsidR="00452665" w:rsidRPr="00BF183B" w:rsidP="00452665" w14:paraId="0B0D093E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Cs/>
          <w:color w:val="000000"/>
          <w:sz w:val="22"/>
          <w:szCs w:val="22"/>
        </w:rPr>
        <w:t>No que tange ao mérito, o Projeto de Lei que institui, no Município de Mogi Mirim, o Dia do Estado Laico mostra-se oportuno, relevante e plenamente compatível com os princípios educacionais, sociais e constitucionais.</w:t>
      </w:r>
    </w:p>
    <w:p w:rsidR="00BF183B" w:rsidP="00452665" w14:paraId="214800C7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Cs/>
          <w:color w:val="000000"/>
          <w:sz w:val="22"/>
          <w:szCs w:val="22"/>
        </w:rPr>
        <w:t xml:space="preserve">A proposta possui caráter educativo e formativo, ao incentivar a reflexão sobre a laicidade do Estado, princípio fundamental assegurado pela Constituição Federal, que garante a liberdade de crença, </w:t>
      </w:r>
    </w:p>
    <w:p w:rsidR="00452665" w:rsidRPr="00BF183B" w:rsidP="00452665" w14:paraId="0E284088" w14:textId="0C5E8604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Cs/>
          <w:color w:val="000000"/>
          <w:sz w:val="22"/>
          <w:szCs w:val="22"/>
        </w:rPr>
        <w:t>a igualdade de direitos e o respeito à diversidade religiosa e filosófica. Nesse sentido, a iniciativa contribui para a promoção de valores essenciais à educação cidadã, como a tolerância, o pluralismo, o respeito às diferenças e a convivência democrática.</w:t>
      </w:r>
    </w:p>
    <w:p w:rsidR="00452665" w:rsidRPr="00BF183B" w:rsidP="00452665" w14:paraId="39404CF1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Cs/>
          <w:color w:val="000000"/>
          <w:sz w:val="22"/>
          <w:szCs w:val="22"/>
        </w:rPr>
        <w:t>No âmbito educacional, a instituição da data possibilita o desenvolvimento de atividades pedagógicas, debates e ações de conscientização que fortalecem a compreensão do papel do Estado enquanto ente neutro em matéria religiosa, sem prejuízo ao livre exercício da fé. Ressalta-se que a proposta não afronta qualquer crença ou manifestação religiosa, mas reafirma o compromisso do Poder Público com a neutralidade e o respeito a todas as convicções.</w:t>
      </w:r>
    </w:p>
    <w:p w:rsidR="00452665" w:rsidRPr="00BF183B" w:rsidP="00452665" w14:paraId="72D4817B" w14:textId="77777777">
      <w:pPr>
        <w:pStyle w:val="BodyText"/>
        <w:shd w:val="clear" w:color="auto" w:fill="FFFFFF"/>
        <w:spacing w:before="240" w:after="0"/>
        <w:ind w:firstLine="708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Cs/>
          <w:color w:val="000000"/>
          <w:sz w:val="22"/>
          <w:szCs w:val="22"/>
        </w:rPr>
        <w:t>Dessa forma, entende-se que o Projeto de Lei atende ao interesse público e se alinha aos objetivos educacionais voltados à formação cidadã, à promoção dos direitos humanos e ao fortalecimento dos valores democráticos.</w:t>
      </w:r>
    </w:p>
    <w:p w:rsidR="00F05D31" w:rsidRPr="00BF183B" w14:paraId="7E0A840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Cs/>
          <w:color w:val="000000"/>
          <w:sz w:val="22"/>
          <w:szCs w:val="22"/>
        </w:rPr>
      </w:pPr>
    </w:p>
    <w:p w:rsidR="00F77D8F" w:rsidRPr="00BF183B" w14:paraId="55B36BBF" w14:textId="6252840B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b/>
          <w:color w:val="000000"/>
          <w:sz w:val="22"/>
          <w:szCs w:val="22"/>
        </w:rPr>
        <w:t>II. Substitutivos, Emendas ou subemendas ao Projeto</w:t>
      </w:r>
    </w:p>
    <w:p w:rsidR="00F77D8F" w:rsidRPr="00BF183B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F183B">
        <w:rPr>
          <w:rFonts w:eastAsia="Arial" w:asciiTheme="minorHAnsi" w:hAnsiTheme="minorHAnsi" w:cstheme="minorHAnsi"/>
          <w:b/>
          <w:color w:val="000000"/>
          <w:sz w:val="22"/>
          <w:szCs w:val="22"/>
        </w:rPr>
        <w:tab/>
      </w:r>
      <w:r w:rsidRPr="00BF18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BF183B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2"/>
          <w:szCs w:val="22"/>
        </w:rPr>
      </w:pPr>
    </w:p>
    <w:p w:rsidR="00EB3B08" w:rsidRPr="00BF183B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b/>
          <w:color w:val="000000"/>
          <w:sz w:val="22"/>
          <w:szCs w:val="22"/>
        </w:rPr>
        <w:t>IV. Decisão do Relator</w:t>
      </w:r>
    </w:p>
    <w:p w:rsidR="00452665" w:rsidRPr="00BF183B" w14:paraId="3AE7026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452665" w:rsidRPr="00452665" w:rsidP="00452665" w14:paraId="1FC0D2C9" w14:textId="06F0297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52665">
        <w:rPr>
          <w:rFonts w:asciiTheme="minorHAnsi" w:hAnsiTheme="minorHAnsi" w:cstheme="minorHAnsi"/>
          <w:bCs/>
          <w:color w:val="000000"/>
          <w:sz w:val="24"/>
          <w:szCs w:val="24"/>
        </w:rPr>
        <w:t>Diante do exposto, considerando a relevância educacional, social e constitucional da matéria, esta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</w:t>
      </w:r>
      <w:r w:rsidRPr="0045266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Comiss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ões</w:t>
      </w:r>
      <w:r w:rsidRPr="00452665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manifesta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</w:t>
      </w:r>
      <w:r w:rsidRPr="00452665">
        <w:rPr>
          <w:rFonts w:asciiTheme="minorHAnsi" w:hAnsiTheme="minorHAnsi" w:cstheme="minorHAnsi"/>
          <w:bCs/>
          <w:color w:val="000000"/>
          <w:sz w:val="24"/>
          <w:szCs w:val="24"/>
        </w:rPr>
        <w:t>-se favoravelmente à aprovação do Projeto de Lei, entendendo que o mesmo contribui para o fortalecimento da consciência cidadã e do respeito à diversidade no âmbito do Município de Mogi Mirim.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BF183B" w14:paraId="3409821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3C5E1E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5904C5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CD5130" w:rsidP="001A7AAC" w14:paraId="1ECB2FA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7CDD34F8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172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124F1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VEREADOR</w:t>
      </w:r>
      <w:r w:rsidR="00452665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ERNANI LUIZ DONATTI GRAGNANELLO</w:t>
      </w:r>
      <w:r w:rsidR="00BE4F3B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2B470D" w:rsidRPr="00BF183B" w:rsidP="002B470D" w14:paraId="5EF9D2B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estrita consonância com o voto proferido pelo eminente Relator e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em comprimento ao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artigo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37 e 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>39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do Regimento Interno Vigente,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os membros da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>s comissões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de Educação, Saúde, Cultura, Esporte e Assistência Social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e de Finanças e Orçamento foram favoráveis ao presente parecer no P</w:t>
      </w:r>
      <w:r w:rsidRPr="00BF183B" w:rsidR="000D381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rojeto de </w:t>
      </w:r>
      <w:r w:rsidRPr="00BF183B" w:rsidR="004F6522">
        <w:rPr>
          <w:rFonts w:asciiTheme="minorHAnsi" w:hAnsiTheme="minorHAnsi" w:cstheme="minorHAnsi"/>
          <w:iCs/>
          <w:color w:val="000000"/>
          <w:sz w:val="22"/>
          <w:szCs w:val="22"/>
        </w:rPr>
        <w:t>Lei</w:t>
      </w:r>
      <w:r w:rsidRPr="00BF183B" w:rsidR="00155C4E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em análise</w:t>
      </w:r>
      <w:r w:rsidRPr="00BF183B">
        <w:rPr>
          <w:rFonts w:asciiTheme="minorHAnsi" w:hAnsiTheme="minorHAnsi" w:cstheme="minorHAnsi"/>
          <w:iCs/>
          <w:color w:val="000000"/>
          <w:sz w:val="22"/>
          <w:szCs w:val="22"/>
        </w:rPr>
        <w:t>.</w:t>
      </w:r>
    </w:p>
    <w:p w:rsidR="00AA0CF2" w:rsidRPr="00BF183B" w:rsidP="00BF183B" w14:paraId="172B1708" w14:textId="28A0151D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Diante do exposto, entende-se que a proposta 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>reveste-se</w:t>
      </w:r>
      <w:r w:rsidRPr="00BF183B">
        <w:rPr>
          <w:rFonts w:asciiTheme="minorHAnsi" w:hAnsiTheme="minorHAnsi" w:cstheme="minorHAnsi"/>
          <w:color w:val="000000"/>
          <w:sz w:val="22"/>
          <w:szCs w:val="22"/>
        </w:rPr>
        <w:t xml:space="preserve"> de relevante interesse público, estando em consonância com os princípios constitucionais e com a promoção de uma sociedade mais justa, plural e democrática, razão pela qual se solicita o apoio dos nobres pares para a aprovação do presente Projeto de Lei.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Baseado na  análise feita  por esta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>s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comiss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>ões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, é com satisfação que este parecer é apresentado como </w:t>
      </w:r>
      <w:r w:rsidRPr="00BF183B" w:rsidR="00BE4F3B">
        <w:rPr>
          <w:rFonts w:eastAsia="Arial" w:asciiTheme="minorHAnsi" w:hAnsiTheme="minorHAnsi" w:cstheme="minorHAnsi"/>
          <w:b/>
          <w:bCs/>
          <w:color w:val="000000"/>
          <w:sz w:val="22"/>
          <w:szCs w:val="22"/>
        </w:rPr>
        <w:t>FAVORÁVEL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à aprovação do Projeto de Lei 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de autoria d</w:t>
      </w:r>
      <w:r w:rsidRPr="00BF183B" w:rsidR="00BF18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o 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 nobre vereador</w:t>
      </w:r>
      <w:r w:rsidRPr="00BF183B" w:rsidR="00BE4F3B">
        <w:rPr>
          <w:rFonts w:eastAsia="Arial" w:asciiTheme="minorHAnsi" w:hAnsiTheme="minorHAnsi" w:cstheme="minorHAnsi"/>
          <w:color w:val="000000"/>
          <w:sz w:val="22"/>
          <w:szCs w:val="22"/>
        </w:rPr>
        <w:t xml:space="preserve">. </w:t>
      </w:r>
    </w:p>
    <w:p w:rsidR="00BE4F3B" w:rsidRPr="00BF183B" w:rsidP="002B470D" w14:paraId="5E533065" w14:textId="617D3A2E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F183B">
        <w:rPr>
          <w:rFonts w:eastAsia="Arial" w:asciiTheme="minorHAnsi" w:hAnsiTheme="minorHAnsi" w:cstheme="minorHAnsi"/>
          <w:color w:val="000000"/>
          <w:sz w:val="22"/>
          <w:szCs w:val="22"/>
        </w:rPr>
        <w:t>Portanto,  encaminhamos este projeto  para que o  Plenário aprecie a presente propositura</w:t>
      </w:r>
      <w:r w:rsidRPr="00BF183B" w:rsidR="002B470D">
        <w:rPr>
          <w:rFonts w:eastAsia="Arial" w:asciiTheme="minorHAnsi" w:hAnsiTheme="minorHAnsi" w:cstheme="minorHAnsi"/>
          <w:color w:val="000000"/>
          <w:sz w:val="22"/>
          <w:szCs w:val="22"/>
        </w:rPr>
        <w:t>,</w:t>
      </w:r>
      <w:r w:rsidRPr="00BF183B" w:rsidR="002B470D">
        <w:rPr>
          <w:rFonts w:asciiTheme="minorHAnsi" w:hAnsiTheme="minorHAnsi" w:cstheme="minorHAnsi"/>
          <w:color w:val="000000"/>
          <w:sz w:val="22"/>
          <w:szCs w:val="22"/>
        </w:rPr>
        <w:t xml:space="preserve"> por reconhecer sua relevância social, educativa e preventiva, contribuindo para o fortalecimento das políticas públicas voltadas à valorização e à proteção da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 xml:space="preserve"> população do nosso 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>Municipio</w:t>
      </w:r>
      <w:r w:rsidRPr="00BF183B" w:rsidR="00BF183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77D8F" w:rsidRPr="00BF183B" w14:paraId="29CEB1D4" w14:textId="412C6A38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BF183B">
        <w:rPr>
          <w:rFonts w:asciiTheme="minorHAnsi" w:hAnsiTheme="minorHAnsi" w:cstheme="minorHAnsi"/>
          <w:b/>
          <w:iCs/>
          <w:sz w:val="22"/>
          <w:szCs w:val="22"/>
        </w:rPr>
        <w:t xml:space="preserve">Sala das Comissões, </w:t>
      </w:r>
      <w:r w:rsidRPr="00BF183B" w:rsidR="0028313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BF183B" w:rsidR="00080B1D">
        <w:rPr>
          <w:rFonts w:asciiTheme="minorHAnsi" w:hAnsiTheme="minorHAnsi" w:cstheme="minorHAnsi"/>
          <w:b/>
          <w:iCs/>
          <w:sz w:val="22"/>
          <w:szCs w:val="22"/>
        </w:rPr>
        <w:t>22 de janeiro de 2026</w:t>
      </w:r>
    </w:p>
    <w:p w:rsidR="00FD3DDE" w:rsidRPr="00155C4E" w:rsidP="002B470D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BF183B" w:rsidRPr="00BF183B" w14:paraId="2F3933EA" w14:textId="4D0A79FE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>Gragnanello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F183B" w:rsidRPr="00BF183B" w:rsidP="00BF183B" w14:paraId="78355FC2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155C4E" w:rsidP="00BF183B" w14:paraId="23DCD07D" w14:textId="32A79C59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Vereador Everton Bombarda</w:t>
      </w:r>
    </w:p>
    <w:p w:rsidR="00FD3DDE" w:rsidP="00BF183B" w14:paraId="56901C91" w14:textId="6DB96F68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F183B" w:rsidRPr="00BF183B" w:rsidP="00BF183B" w14:paraId="6325DA5F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B87BE2" w:rsidRPr="00B87BE2" w:rsidP="00BF183B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BF183B" w14:paraId="4F5D9DEA" w14:textId="6A3E91C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Membro</w:t>
      </w:r>
    </w:p>
    <w:p w:rsidR="00155C4E" w:rsidRPr="00155C4E" w:rsidP="00BF183B" w14:paraId="5F24F41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:rsidP="00BF183B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BF183B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BF183B" w14:paraId="32717C3E" w14:textId="77777777">
      <w:pPr>
        <w:jc w:val="center"/>
        <w:rPr>
          <w:sz w:val="24"/>
          <w:szCs w:val="24"/>
        </w:rPr>
      </w:pPr>
    </w:p>
    <w:p w:rsidR="00BF183B" w:rsidRPr="00BF183B" w:rsidP="00BF183B" w14:paraId="3E3758C3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BF183B" w14:paraId="348B4626" w14:textId="7D6AD3FB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Presidente</w:t>
      </w:r>
    </w:p>
    <w:p w:rsidR="00BF183B" w:rsidRPr="00BF183B" w:rsidP="00BF183B" w14:paraId="6C54FA0B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BF183B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BF183B" w:rsidRPr="00BF183B" w:rsidP="00BF183B" w14:paraId="13096399" w14:textId="77777777">
      <w:pPr>
        <w:jc w:val="center"/>
        <w:rPr>
          <w:rFonts w:asciiTheme="minorHAnsi" w:hAnsiTheme="minorHAnsi" w:cstheme="minorHAnsi"/>
          <w:bCs/>
          <w:i/>
        </w:rPr>
      </w:pPr>
      <w:r w:rsidRPr="00BF183B">
        <w:rPr>
          <w:rFonts w:asciiTheme="minorHAnsi" w:hAnsiTheme="minorHAnsi" w:cstheme="minorHAnsi"/>
          <w:bCs/>
          <w:i/>
        </w:rPr>
        <w:t>Assinado Digitalmente</w:t>
      </w:r>
    </w:p>
    <w:p w:rsidR="00155C4E" w:rsidRPr="00155C4E" w:rsidP="00BF183B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BF183B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80B1D"/>
    <w:rsid w:val="000C06AE"/>
    <w:rsid w:val="000D3816"/>
    <w:rsid w:val="00123342"/>
    <w:rsid w:val="00124F15"/>
    <w:rsid w:val="00151208"/>
    <w:rsid w:val="00155C4E"/>
    <w:rsid w:val="00183A77"/>
    <w:rsid w:val="001A3B99"/>
    <w:rsid w:val="001A632E"/>
    <w:rsid w:val="001A7AAC"/>
    <w:rsid w:val="001C6BDB"/>
    <w:rsid w:val="002525C2"/>
    <w:rsid w:val="00283131"/>
    <w:rsid w:val="002B470D"/>
    <w:rsid w:val="003A1EBE"/>
    <w:rsid w:val="003C0C62"/>
    <w:rsid w:val="00436CE9"/>
    <w:rsid w:val="00452665"/>
    <w:rsid w:val="004A7278"/>
    <w:rsid w:val="004F6522"/>
    <w:rsid w:val="0050538D"/>
    <w:rsid w:val="0052504F"/>
    <w:rsid w:val="006B0788"/>
    <w:rsid w:val="006F3958"/>
    <w:rsid w:val="00773413"/>
    <w:rsid w:val="007B08F9"/>
    <w:rsid w:val="008649A4"/>
    <w:rsid w:val="008701ED"/>
    <w:rsid w:val="008B5026"/>
    <w:rsid w:val="0090059C"/>
    <w:rsid w:val="009308EF"/>
    <w:rsid w:val="00AA0CF2"/>
    <w:rsid w:val="00AC288F"/>
    <w:rsid w:val="00B252DF"/>
    <w:rsid w:val="00B87BE2"/>
    <w:rsid w:val="00BE4F3B"/>
    <w:rsid w:val="00BF183B"/>
    <w:rsid w:val="00C35BA4"/>
    <w:rsid w:val="00CD5130"/>
    <w:rsid w:val="00CD6D39"/>
    <w:rsid w:val="00CF72AA"/>
    <w:rsid w:val="00D25ED1"/>
    <w:rsid w:val="00D304E3"/>
    <w:rsid w:val="00D940B7"/>
    <w:rsid w:val="00D95A10"/>
    <w:rsid w:val="00DE21B3"/>
    <w:rsid w:val="00E653FB"/>
    <w:rsid w:val="00EB3B08"/>
    <w:rsid w:val="00EC657C"/>
    <w:rsid w:val="00F05D31"/>
    <w:rsid w:val="00F77D8F"/>
    <w:rsid w:val="00FD3DDE"/>
    <w:rsid w:val="00FD6348"/>
    <w:rsid w:val="00FF370B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0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2026-01-28T19:45:00Z</dcterms:created>
  <dcterms:modified xsi:type="dcterms:W3CDTF">2026-01-28T19:45:00Z</dcterms:modified>
  <dc:language>pt-BR</dc:language>
</cp:coreProperties>
</file>