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3D6D21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RPr="004879AB" w:rsidP="001728BA" w14:paraId="1E87F99B" w14:textId="3FDF7B03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4879AB">
        <w:rPr>
          <w:rStyle w:val="Strong"/>
          <w:rFonts w:asciiTheme="majorHAnsi" w:hAnsiTheme="majorHAnsi" w:cstheme="majorHAnsi"/>
        </w:rPr>
        <w:t xml:space="preserve">PROJETO DE </w:t>
      </w:r>
      <w:r w:rsidRPr="004879AB" w:rsidR="0019515C">
        <w:rPr>
          <w:rStyle w:val="Strong"/>
          <w:rFonts w:asciiTheme="majorHAnsi" w:hAnsiTheme="majorHAnsi" w:cstheme="majorHAnsi"/>
        </w:rPr>
        <w:t>LE</w:t>
      </w:r>
      <w:r w:rsidR="00AB20D2">
        <w:rPr>
          <w:rStyle w:val="Strong"/>
          <w:rFonts w:asciiTheme="majorHAnsi" w:hAnsiTheme="majorHAnsi" w:cstheme="majorHAnsi"/>
        </w:rPr>
        <w:t>I Nº 186</w:t>
      </w:r>
      <w:r w:rsidRPr="004879AB" w:rsidR="00F74441">
        <w:rPr>
          <w:rStyle w:val="Strong"/>
          <w:rFonts w:asciiTheme="majorHAnsi" w:hAnsiTheme="majorHAnsi" w:cstheme="majorHAnsi"/>
        </w:rPr>
        <w:t xml:space="preserve"> DE 2025</w:t>
      </w:r>
      <w:r w:rsidRPr="004879AB" w:rsidR="0019515C">
        <w:rPr>
          <w:rStyle w:val="Strong"/>
          <w:rFonts w:asciiTheme="majorHAnsi" w:hAnsiTheme="majorHAnsi" w:cstheme="majorHAnsi"/>
        </w:rPr>
        <w:t xml:space="preserve"> – </w:t>
      </w:r>
      <w:r w:rsidR="00AB20D2">
        <w:rPr>
          <w:rStyle w:val="Strong"/>
          <w:rFonts w:asciiTheme="majorHAnsi" w:hAnsiTheme="majorHAnsi" w:cstheme="majorHAnsi"/>
        </w:rPr>
        <w:t>VEREADOR MANOEL EDUARDO PEREIRA DA CRUZ PALOMINO</w:t>
      </w:r>
      <w:r w:rsidRPr="004879AB" w:rsidR="00177D08">
        <w:rPr>
          <w:rStyle w:val="Strong"/>
          <w:rFonts w:asciiTheme="majorHAnsi" w:hAnsiTheme="majorHAnsi" w:cstheme="majorHAnsi"/>
        </w:rPr>
        <w:t>.</w:t>
      </w:r>
    </w:p>
    <w:p w:rsidR="00177D08" w:rsidRPr="00AB20D2" w:rsidP="001728BA" w14:paraId="7A9E0023" w14:textId="367E2B04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  <w:r w:rsidRPr="00AB20D2">
        <w:rPr>
          <w:rFonts w:asciiTheme="majorHAnsi" w:hAnsiTheme="majorHAnsi" w:cstheme="majorHAnsi"/>
        </w:rPr>
        <w:t>“</w:t>
      </w:r>
      <w:r w:rsidRPr="00AB20D2" w:rsidR="00AB20D2">
        <w:rPr>
          <w:rFonts w:asciiTheme="majorHAnsi" w:hAnsiTheme="majorHAnsi" w:cstheme="majorHAnsi"/>
        </w:rPr>
        <w:t>ESTABELECE PRINCÍPIOS E OBJETIVOS PARA O FORTALECIMENTO, VALORIZAÇÃO E APOIO INSTITUCIONAL AOS PROTETORES E ENTIDADES DE ACOLHIMENTO AN</w:t>
      </w:r>
      <w:r w:rsidRPr="00AB20D2" w:rsidR="00AB20D2">
        <w:rPr>
          <w:rFonts w:asciiTheme="majorHAnsi" w:hAnsiTheme="majorHAnsi" w:cstheme="majorHAnsi"/>
        </w:rPr>
        <w:t>IMAL NO MUNICÍPIO DE MOGI MIRIM</w:t>
      </w:r>
      <w:r w:rsidRPr="00AB20D2" w:rsidR="00644857">
        <w:rPr>
          <w:rFonts w:asciiTheme="majorHAnsi" w:hAnsiTheme="majorHAnsi" w:cstheme="majorHAnsi"/>
        </w:rPr>
        <w:t>. ”</w:t>
      </w:r>
    </w:p>
    <w:p w:rsidR="00177D08" w:rsidRPr="004879AB" w:rsidP="001728BA" w14:paraId="50443CA8" w14:textId="77777777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</w:p>
    <w:p w:rsidR="00F74441" w:rsidP="001728BA" w14:paraId="71819A52" w14:textId="54564165">
      <w:pPr>
        <w:pStyle w:val="NormalWeb"/>
        <w:spacing w:before="0" w:beforeAutospacing="0" w:after="0" w:afterAutospacing="0" w:line="360" w:lineRule="auto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</w:rPr>
        <w:t>RELATOR: VEREADOR W</w:t>
      </w:r>
      <w:r w:rsidRPr="004879AB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4879AB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221949" w:rsidRPr="00AB20D2" w:rsidP="00AB20D2" w14:paraId="7BDBD709" w14:textId="1AABDFF8">
      <w:pPr>
        <w:pStyle w:val="NormalWeb"/>
        <w:rPr>
          <w:rFonts w:asciiTheme="majorHAnsi" w:hAnsiTheme="majorHAnsi" w:cstheme="majorHAnsi"/>
        </w:rPr>
      </w:pPr>
      <w:r w:rsidRPr="00AB20D2">
        <w:rPr>
          <w:rFonts w:asciiTheme="majorHAnsi" w:hAnsiTheme="majorHAnsi" w:cstheme="majorHAnsi"/>
        </w:rPr>
        <w:t xml:space="preserve">O presente parecer versa sobre o </w:t>
      </w:r>
      <w:r w:rsidRPr="00AB20D2" w:rsidR="00AB20D2">
        <w:rPr>
          <w:rFonts w:asciiTheme="majorHAnsi" w:hAnsiTheme="majorHAnsi" w:cstheme="majorHAnsi"/>
          <w:b/>
          <w:bCs/>
        </w:rPr>
        <w:t>Projeto de Lei nº 186</w:t>
      </w:r>
      <w:r w:rsidRPr="00AB20D2">
        <w:rPr>
          <w:rFonts w:asciiTheme="majorHAnsi" w:hAnsiTheme="majorHAnsi" w:cstheme="majorHAnsi"/>
          <w:b/>
          <w:bCs/>
        </w:rPr>
        <w:t>/2025</w:t>
      </w:r>
      <w:r w:rsidRPr="00AB20D2" w:rsidR="00AB20D2">
        <w:rPr>
          <w:rFonts w:asciiTheme="majorHAnsi" w:hAnsiTheme="majorHAnsi" w:cstheme="majorHAnsi"/>
        </w:rPr>
        <w:t xml:space="preserve">, de iniciativa do Vereador </w:t>
      </w:r>
      <w:r w:rsidRPr="00AB20D2" w:rsidR="00AB20D2">
        <w:rPr>
          <w:rFonts w:asciiTheme="majorHAnsi" w:hAnsiTheme="majorHAnsi" w:cstheme="majorHAnsi"/>
          <w:b/>
        </w:rPr>
        <w:t>Manoel Eduardo Pereira da Cruz Palomino</w:t>
      </w:r>
      <w:r w:rsidRPr="00AB20D2">
        <w:rPr>
          <w:rFonts w:asciiTheme="majorHAnsi" w:hAnsiTheme="majorHAnsi" w:cstheme="majorHAnsi"/>
        </w:rPr>
        <w:t>, que</w:t>
      </w:r>
      <w:r w:rsidRPr="00AB20D2" w:rsidR="00AB20D2">
        <w:rPr>
          <w:rFonts w:asciiTheme="majorHAnsi" w:hAnsiTheme="majorHAnsi" w:cstheme="majorHAnsi"/>
        </w:rPr>
        <w:t xml:space="preserve"> </w:t>
      </w:r>
      <w:r w:rsidRPr="00AB20D2" w:rsidR="00AB20D2">
        <w:rPr>
          <w:rFonts w:asciiTheme="majorHAnsi" w:hAnsiTheme="majorHAnsi" w:cstheme="majorHAnsi"/>
        </w:rPr>
        <w:t>Estabelece princípios e objetivos para o fortalecimento, valorização e apoio institucional aos</w:t>
      </w:r>
      <w:r w:rsidRPr="00AB20D2" w:rsidR="00AB20D2">
        <w:rPr>
          <w:rFonts w:asciiTheme="majorHAnsi" w:hAnsiTheme="majorHAnsi" w:cstheme="majorHAnsi"/>
        </w:rPr>
        <w:t xml:space="preserve"> </w:t>
      </w:r>
      <w:r w:rsidRPr="00AB20D2" w:rsidR="00AB20D2">
        <w:rPr>
          <w:rFonts w:asciiTheme="majorHAnsi" w:hAnsiTheme="majorHAnsi" w:cstheme="majorHAnsi"/>
        </w:rPr>
        <w:t>protetores e entidades de acolhimento animal no município de Mogi Mirim</w:t>
      </w:r>
      <w:r w:rsidRPr="00AB20D2">
        <w:rPr>
          <w:rFonts w:asciiTheme="majorHAnsi" w:hAnsiTheme="majorHAnsi" w:cstheme="majorHAnsi"/>
        </w:rPr>
        <w:t>.</w:t>
      </w:r>
    </w:p>
    <w:p w:rsidR="00AB20D2" w:rsidRPr="00AB20D2" w:rsidP="00AB20D2" w14:paraId="1A7375E2" w14:textId="77777777">
      <w:pPr>
        <w:pStyle w:val="NormalWeb"/>
        <w:rPr>
          <w:rFonts w:asciiTheme="majorHAnsi" w:hAnsiTheme="majorHAnsi" w:cstheme="majorHAnsi"/>
        </w:rPr>
      </w:pPr>
      <w:r w:rsidRPr="00AB20D2">
        <w:rPr>
          <w:rFonts w:asciiTheme="majorHAnsi" w:hAnsiTheme="majorHAnsi" w:cstheme="majorHAnsi"/>
          <w:b/>
          <w:bCs/>
        </w:rPr>
        <w:t>Estrutura da Proposição:</w:t>
      </w:r>
    </w:p>
    <w:p w:rsidR="00AB20D2" w:rsidRPr="00AB20D2" w:rsidP="00AB20D2" w14:paraId="5A7E2276" w14:textId="77777777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 w:rsidRPr="00AB20D2">
        <w:rPr>
          <w:rFonts w:asciiTheme="majorHAnsi" w:hAnsiTheme="majorHAnsi" w:cstheme="majorHAnsi"/>
        </w:rPr>
        <w:t xml:space="preserve">Art. </w:t>
      </w:r>
      <w:r w:rsidRPr="00AB20D2">
        <w:rPr>
          <w:rStyle w:val="citation-83"/>
          <w:rFonts w:asciiTheme="majorHAnsi" w:hAnsiTheme="majorHAnsi" w:cstheme="majorHAnsi"/>
        </w:rPr>
        <w:t>1º e Parágrafo Único: Define o escopo da lei para protetores e abrigos de cães e gatos, conferindo caráter orientador e programático à norma, sob discricionariedade do Executivo</w:t>
      </w:r>
      <w:r w:rsidRPr="00AB20D2">
        <w:rPr>
          <w:rFonts w:asciiTheme="majorHAnsi" w:hAnsiTheme="majorHAnsi" w:cstheme="majorHAnsi"/>
        </w:rPr>
        <w:t>.</w:t>
      </w:r>
    </w:p>
    <w:p w:rsidR="00AB20D2" w:rsidRPr="00AB20D2" w:rsidP="00AB20D2" w14:paraId="33FCEE05" w14:textId="77777777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 w:rsidRPr="00AB20D2">
        <w:rPr>
          <w:rFonts w:asciiTheme="majorHAnsi" w:hAnsiTheme="majorHAnsi" w:cstheme="majorHAnsi"/>
        </w:rPr>
        <w:t xml:space="preserve">Art. </w:t>
      </w:r>
      <w:r w:rsidRPr="00AB20D2">
        <w:rPr>
          <w:rStyle w:val="citation-82"/>
          <w:rFonts w:asciiTheme="majorHAnsi" w:hAnsiTheme="majorHAnsi" w:cstheme="majorHAnsi"/>
        </w:rPr>
        <w:t>2º e 3º: Estipulam objetivos e princípios, como o incentivo ao bem-estar animal, a redução do abandono via educação, a valorização do papel social dos protetores e o estímulo ao cadastramento</w:t>
      </w:r>
      <w:r w:rsidRPr="00AB20D2">
        <w:rPr>
          <w:rFonts w:asciiTheme="majorHAnsi" w:hAnsiTheme="majorHAnsi" w:cstheme="majorHAnsi"/>
        </w:rPr>
        <w:t>.</w:t>
      </w:r>
    </w:p>
    <w:p w:rsidR="00AB20D2" w:rsidRPr="00AB20D2" w:rsidP="00AB20D2" w14:paraId="094417E7" w14:textId="77777777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 w:rsidRPr="00AB20D2">
        <w:rPr>
          <w:rFonts w:asciiTheme="majorHAnsi" w:hAnsiTheme="majorHAnsi" w:cstheme="majorHAnsi"/>
        </w:rPr>
        <w:t xml:space="preserve">Art. </w:t>
      </w:r>
      <w:r w:rsidRPr="00AB20D2">
        <w:rPr>
          <w:rStyle w:val="citation-81"/>
          <w:rFonts w:asciiTheme="majorHAnsi" w:hAnsiTheme="majorHAnsi" w:cstheme="majorHAnsi"/>
        </w:rPr>
        <w:t>4º e 5º: Tratam da execução das ações conforme disponibilidade orçamentária e da possibilidade de parcerias voluntárias com entidades e universidades</w:t>
      </w:r>
      <w:r w:rsidRPr="00AB20D2">
        <w:rPr>
          <w:rFonts w:asciiTheme="majorHAnsi" w:hAnsiTheme="majorHAnsi" w:cstheme="majorHAnsi"/>
        </w:rPr>
        <w:t>.</w:t>
      </w:r>
    </w:p>
    <w:p w:rsidR="00AB20D2" w:rsidP="00AB20D2" w14:paraId="1455A37B" w14:textId="77777777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 w:rsidRPr="00AB20D2">
        <w:rPr>
          <w:rFonts w:asciiTheme="majorHAnsi" w:hAnsiTheme="majorHAnsi" w:cstheme="majorHAnsi"/>
        </w:rPr>
        <w:t xml:space="preserve">Art. </w:t>
      </w:r>
      <w:r w:rsidRPr="00AB20D2">
        <w:rPr>
          <w:rStyle w:val="citation-80"/>
          <w:rFonts w:asciiTheme="majorHAnsi" w:hAnsiTheme="majorHAnsi" w:cstheme="majorHAnsi"/>
        </w:rPr>
        <w:t>6º: Esclarece que a participação não gera direito a repasses financeiros automáticos</w:t>
      </w:r>
      <w:r w:rsidRPr="00AB20D2">
        <w:rPr>
          <w:rFonts w:asciiTheme="majorHAnsi" w:hAnsiTheme="majorHAnsi" w:cstheme="majorHAnsi"/>
        </w:rPr>
        <w:t>.</w:t>
      </w:r>
    </w:p>
    <w:p w:rsidR="004A47E6" w:rsidP="00AB20D2" w14:paraId="4B11B404" w14:textId="4CFE61F0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Art.7º: Regulamenta a lei.</w:t>
      </w:r>
    </w:p>
    <w:p w:rsidR="004A47E6" w:rsidRPr="00AB20D2" w:rsidP="00AB20D2" w14:paraId="560017EB" w14:textId="58A4403A">
      <w:pPr>
        <w:pStyle w:val="NormalWeb"/>
        <w:numPr>
          <w:ilvl w:val="0"/>
          <w:numId w:val="3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Art.8º: Determina que a lei entra em vigor na data de sua publicação.</w:t>
      </w:r>
    </w:p>
    <w:p w:rsidR="00AB20D2" w:rsidRPr="00AB20D2" w:rsidP="00AB20D2" w14:paraId="346D5FC1" w14:textId="01FAFEE8">
      <w:pPr>
        <w:pStyle w:val="NormalWeb"/>
        <w:rPr>
          <w:rFonts w:asciiTheme="majorHAnsi" w:hAnsiTheme="majorHAnsi" w:cstheme="majorHAnsi"/>
        </w:rPr>
      </w:pPr>
      <w:r w:rsidRPr="00AB20D2">
        <w:rPr>
          <w:rStyle w:val="citation-79"/>
          <w:rFonts w:asciiTheme="majorHAnsi" w:hAnsiTheme="majorHAnsi" w:cstheme="majorHAnsi"/>
        </w:rPr>
        <w:t>O autor argumenta que a rede de proteção animal em Mogi Mirim é mantida, em grande parte, por protetores que atuam sem suporte institucional ou orientação técnica</w:t>
      </w:r>
      <w:r w:rsidRPr="00AB20D2">
        <w:rPr>
          <w:rFonts w:asciiTheme="majorHAnsi" w:hAnsiTheme="majorHAnsi" w:cstheme="majorHAnsi"/>
        </w:rPr>
        <w:t xml:space="preserve">. </w:t>
      </w:r>
      <w:r w:rsidRPr="00AB20D2">
        <w:rPr>
          <w:rStyle w:val="citation-78"/>
          <w:rFonts w:asciiTheme="majorHAnsi" w:hAnsiTheme="majorHAnsi" w:cstheme="majorHAnsi"/>
        </w:rPr>
        <w:t>A proposta busca integrar esses agentes às políticas públicas existentes, como o Banco de Ração, sem interferir na estrutura administrativa ou gerar gastos obrigatórios imediatos, tratando-se de um avanço na proteção animal local</w:t>
      </w:r>
      <w:r w:rsidRPr="00AB20D2">
        <w:rPr>
          <w:rFonts w:asciiTheme="majorHAnsi" w:hAnsiTheme="majorHAnsi" w:cstheme="majorHAnsi"/>
        </w:rPr>
        <w:t>.</w:t>
      </w:r>
    </w:p>
    <w:p w:rsidR="00AB20D2" w:rsidRPr="00221949" w:rsidP="00AB20D2" w14:paraId="4EBBDDCC" w14:textId="77777777">
      <w:pPr>
        <w:pStyle w:val="NormalWeb"/>
        <w:rPr>
          <w:rFonts w:asciiTheme="majorHAnsi" w:hAnsiTheme="majorHAnsi" w:cstheme="majorHAnsi"/>
        </w:rPr>
      </w:pPr>
    </w:p>
    <w:p w:rsidR="00221949" w:rsidRPr="00221949" w:rsidP="00221949" w14:paraId="52719D86" w14:textId="69E5146A">
      <w:pPr>
        <w:pStyle w:val="NormalWeb"/>
        <w:rPr>
          <w:rFonts w:asciiTheme="majorHAnsi" w:hAnsiTheme="majorHAnsi" w:cstheme="majorHAnsi"/>
        </w:rPr>
      </w:pPr>
      <w:r w:rsidRPr="00221949">
        <w:rPr>
          <w:rFonts w:asciiTheme="majorHAnsi" w:hAnsiTheme="majorHAnsi" w:cstheme="majorHAnsi"/>
        </w:rPr>
        <w:t>Em sua tra</w:t>
      </w:r>
      <w:r w:rsidR="00AB20D2">
        <w:rPr>
          <w:rFonts w:asciiTheme="majorHAnsi" w:hAnsiTheme="majorHAnsi" w:cstheme="majorHAnsi"/>
        </w:rPr>
        <w:t>mitação, o Projeto de Lei nº 186</w:t>
      </w:r>
      <w:r w:rsidRPr="00221949">
        <w:rPr>
          <w:rFonts w:asciiTheme="majorHAnsi" w:hAnsiTheme="majorHAnsi" w:cstheme="majorHAnsi"/>
        </w:rPr>
        <w:t xml:space="preserve">/2025 já recebeu </w:t>
      </w:r>
      <w:r w:rsidR="00AB20D2">
        <w:rPr>
          <w:rFonts w:asciiTheme="majorHAnsi" w:hAnsiTheme="majorHAnsi" w:cstheme="majorHAnsi"/>
          <w:b/>
          <w:bCs/>
        </w:rPr>
        <w:t xml:space="preserve">Parecer </w:t>
      </w:r>
      <w:r w:rsidRPr="00221949">
        <w:rPr>
          <w:rFonts w:asciiTheme="majorHAnsi" w:hAnsiTheme="majorHAnsi" w:cstheme="majorHAnsi"/>
          <w:b/>
          <w:bCs/>
        </w:rPr>
        <w:t>Favorável</w:t>
      </w:r>
      <w:r w:rsidRPr="00221949">
        <w:rPr>
          <w:rFonts w:asciiTheme="majorHAnsi" w:hAnsiTheme="majorHAnsi" w:cstheme="majorHAnsi"/>
        </w:rPr>
        <w:t xml:space="preserve"> da Comissão de Jus</w:t>
      </w:r>
      <w:r w:rsidR="00AB20D2">
        <w:rPr>
          <w:rFonts w:asciiTheme="majorHAnsi" w:hAnsiTheme="majorHAnsi" w:cstheme="majorHAnsi"/>
        </w:rPr>
        <w:t>tiça e Redação</w:t>
      </w:r>
      <w:r w:rsidRPr="00221949">
        <w:rPr>
          <w:rFonts w:asciiTheme="majorHAnsi" w:hAnsiTheme="majorHAnsi" w:cstheme="majorHAnsi"/>
        </w:rPr>
        <w:t>.</w:t>
      </w:r>
    </w:p>
    <w:p w:rsidR="0019515C" w:rsidRPr="004879AB" w:rsidP="00221949" w14:paraId="3FA71327" w14:textId="02143870">
      <w:pPr>
        <w:pStyle w:val="NormalWeb"/>
        <w:rPr>
          <w:rFonts w:asciiTheme="majorHAnsi" w:hAnsiTheme="majorHAnsi" w:cstheme="majorHAnsi"/>
        </w:rPr>
      </w:pPr>
      <w:r w:rsidRPr="00221949">
        <w:rPr>
          <w:rFonts w:asciiTheme="majorHAnsi" w:hAnsiTheme="majorHAnsi" w:cstheme="majorHAnsi"/>
        </w:rPr>
        <w:t xml:space="preserve">A matéria é agora submetida à apreciação desta </w:t>
      </w:r>
      <w:r w:rsidRPr="00221949">
        <w:rPr>
          <w:rFonts w:asciiTheme="majorHAnsi" w:hAnsiTheme="majorHAnsi" w:cstheme="majorHAnsi"/>
          <w:b/>
          <w:bCs/>
        </w:rPr>
        <w:t>Comissão de Educação, Saúde, Cultura, Esporte e Assistência Social</w:t>
      </w:r>
      <w:r w:rsidRPr="00221949">
        <w:rPr>
          <w:rFonts w:asciiTheme="majorHAnsi" w:hAnsiTheme="majorHAnsi" w:cstheme="majorHAnsi"/>
        </w:rPr>
        <w:t xml:space="preserve">, para análise de seu </w:t>
      </w:r>
      <w:r w:rsidRPr="00221949" w:rsidR="00005405">
        <w:rPr>
          <w:rFonts w:asciiTheme="majorHAnsi" w:hAnsiTheme="majorHAnsi" w:cstheme="majorHAnsi"/>
        </w:rPr>
        <w:t xml:space="preserve">mérito </w:t>
      </w:r>
      <w:r w:rsidR="00005405">
        <w:rPr>
          <w:rFonts w:asciiTheme="majorHAnsi" w:hAnsiTheme="majorHAnsi" w:cstheme="majorHAnsi"/>
        </w:rPr>
        <w:t>nas</w:t>
      </w:r>
      <w:r>
        <w:rPr>
          <w:rFonts w:asciiTheme="majorHAnsi" w:hAnsiTheme="majorHAnsi" w:cstheme="majorHAnsi"/>
        </w:rPr>
        <w:t xml:space="preserve"> áreas de competência desta Comissão</w:t>
      </w:r>
      <w:r w:rsidRPr="004879AB">
        <w:rPr>
          <w:rFonts w:asciiTheme="majorHAnsi" w:hAnsiTheme="majorHAnsi" w:cstheme="majorHAnsi"/>
        </w:rPr>
        <w:t>.</w:t>
      </w:r>
    </w:p>
    <w:p w:rsidR="00F74441" w:rsidRPr="004879AB" w:rsidP="001728BA" w14:paraId="380FED2D" w14:textId="0A4FBBA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DB75E8" w:rsidP="001728BA" w14:paraId="01DD54F2" w14:textId="480BE149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  <w:bCs w:val="0"/>
        </w:rPr>
        <w:t xml:space="preserve"> </w:t>
      </w:r>
      <w:r w:rsidRPr="00B57514">
        <w:rPr>
          <w:rStyle w:val="Strong"/>
          <w:rFonts w:asciiTheme="majorHAnsi" w:hAnsiTheme="majorHAnsi" w:cstheme="majorHAnsi"/>
          <w:bCs w:val="0"/>
        </w:rPr>
        <w:t>Conveniência e Oportunidade</w:t>
      </w:r>
    </w:p>
    <w:p w:rsidR="00AB20D2" w:rsidRPr="00B70378" w:rsidP="00AB20D2" w14:paraId="2A651A23" w14:textId="77777777">
      <w:pPr>
        <w:pStyle w:val="NormalWeb"/>
        <w:rPr>
          <w:rFonts w:asciiTheme="majorHAnsi" w:hAnsiTheme="majorHAnsi" w:cstheme="majorHAnsi"/>
        </w:rPr>
      </w:pPr>
      <w:r w:rsidRPr="00B70378">
        <w:rPr>
          <w:rFonts w:asciiTheme="majorHAnsi" w:hAnsiTheme="majorHAnsi" w:cstheme="majorHAnsi"/>
        </w:rPr>
        <w:t>A análise de conveniência revela que o projeto converge diretamente com os pilares desta Comissão:</w:t>
      </w:r>
    </w:p>
    <w:p w:rsidR="00AB20D2" w:rsidRPr="00B70378" w:rsidP="00AB20D2" w14:paraId="03A887EF" w14:textId="77777777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B70378">
        <w:rPr>
          <w:rStyle w:val="citation-75"/>
          <w:rFonts w:asciiTheme="majorHAnsi" w:hAnsiTheme="majorHAnsi" w:cstheme="majorHAnsi"/>
          <w:b/>
          <w:bCs/>
        </w:rPr>
        <w:t>Saúde Pública e Vigilância:</w:t>
      </w:r>
      <w:r w:rsidRPr="00B70378">
        <w:rPr>
          <w:rStyle w:val="citation-75"/>
          <w:rFonts w:asciiTheme="majorHAnsi" w:hAnsiTheme="majorHAnsi" w:cstheme="majorHAnsi"/>
        </w:rPr>
        <w:t xml:space="preserve"> O apoio a protetores e entidades é uma estratégia de saúde pública preventiva</w:t>
      </w:r>
      <w:r w:rsidRPr="00B70378">
        <w:rPr>
          <w:rFonts w:asciiTheme="majorHAnsi" w:hAnsiTheme="majorHAnsi" w:cstheme="majorHAnsi"/>
        </w:rPr>
        <w:t xml:space="preserve">. </w:t>
      </w:r>
      <w:r w:rsidRPr="00B70378">
        <w:rPr>
          <w:rStyle w:val="citation-74"/>
          <w:rFonts w:asciiTheme="majorHAnsi" w:hAnsiTheme="majorHAnsi" w:cstheme="majorHAnsi"/>
        </w:rPr>
        <w:t>Ao organizar o acolhimento e incentivar o manejo adequado (Art. 2º, I), o município atua no controle de populações de animais errantes, reduzindo o risco de zoonoses (como raiva e leishmaniose) e incidentes de mordeduras em vias públicas</w:t>
      </w:r>
      <w:r w:rsidRPr="00B70378">
        <w:rPr>
          <w:rFonts w:asciiTheme="majorHAnsi" w:hAnsiTheme="majorHAnsi" w:cstheme="majorHAnsi"/>
        </w:rPr>
        <w:t>.</w:t>
      </w:r>
    </w:p>
    <w:p w:rsidR="00AB20D2" w:rsidRPr="00B70378" w:rsidP="00AB20D2" w14:paraId="73739FC8" w14:textId="77777777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B70378">
        <w:rPr>
          <w:rStyle w:val="citation-73"/>
          <w:rFonts w:asciiTheme="majorHAnsi" w:hAnsiTheme="majorHAnsi" w:cstheme="majorHAnsi"/>
          <w:b/>
          <w:bCs/>
        </w:rPr>
        <w:t>Assistência Social:</w:t>
      </w:r>
      <w:r w:rsidRPr="00B70378">
        <w:rPr>
          <w:rStyle w:val="citation-73"/>
          <w:rFonts w:asciiTheme="majorHAnsi" w:hAnsiTheme="majorHAnsi" w:cstheme="majorHAnsi"/>
        </w:rPr>
        <w:t xml:space="preserve"> O reconhecimento do "papel social dos protetores" (Art. 2º, IV) valoriza cidadãos que, muitas vezes de forma voluntária, retiram animais de situações de vulnerabilidade, o que contribui para a salubridade dos bairros e para o apoio a famílias de baixa renda que não possuem recursos para o cuidado animal adequado</w:t>
      </w:r>
      <w:r w:rsidRPr="00B70378">
        <w:rPr>
          <w:rFonts w:asciiTheme="majorHAnsi" w:hAnsiTheme="majorHAnsi" w:cstheme="majorHAnsi"/>
        </w:rPr>
        <w:t>.</w:t>
      </w:r>
    </w:p>
    <w:p w:rsidR="00AB20D2" w:rsidRPr="00B70378" w:rsidP="00AB20D2" w14:paraId="35C5B232" w14:textId="77777777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B70378">
        <w:rPr>
          <w:rStyle w:val="citation-72"/>
          <w:rFonts w:asciiTheme="majorHAnsi" w:hAnsiTheme="majorHAnsi" w:cstheme="majorHAnsi"/>
          <w:b/>
          <w:bCs/>
        </w:rPr>
        <w:t>Educação e Cultura:</w:t>
      </w:r>
      <w:r w:rsidRPr="00B70378">
        <w:rPr>
          <w:rStyle w:val="citation-72"/>
          <w:rFonts w:asciiTheme="majorHAnsi" w:hAnsiTheme="majorHAnsi" w:cstheme="majorHAnsi"/>
        </w:rPr>
        <w:t xml:space="preserve"> A lei institui a educação para a "adoção consciente" e o combate ao abandono (Art. 3º, III)</w:t>
      </w:r>
      <w:r w:rsidRPr="00B70378">
        <w:rPr>
          <w:rFonts w:asciiTheme="majorHAnsi" w:hAnsiTheme="majorHAnsi" w:cstheme="majorHAnsi"/>
        </w:rPr>
        <w:t xml:space="preserve">. </w:t>
      </w:r>
      <w:r w:rsidRPr="00B70378">
        <w:rPr>
          <w:rStyle w:val="citation-71"/>
          <w:rFonts w:asciiTheme="majorHAnsi" w:hAnsiTheme="majorHAnsi" w:cstheme="majorHAnsi"/>
        </w:rPr>
        <w:t>Promover essa conscientização forma uma cultura de respeito à vida e responsabilidade civil, elementos essenciais para a educação humanitária no município</w:t>
      </w:r>
      <w:r w:rsidRPr="00B70378">
        <w:rPr>
          <w:rFonts w:asciiTheme="majorHAnsi" w:hAnsiTheme="majorHAnsi" w:cstheme="majorHAnsi"/>
        </w:rPr>
        <w:t>.</w:t>
      </w:r>
    </w:p>
    <w:p w:rsidR="00AB20D2" w:rsidRPr="00B70378" w:rsidP="00AB20D2" w14:paraId="7C51E96C" w14:textId="77777777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B70378">
        <w:rPr>
          <w:rStyle w:val="citation-70"/>
          <w:rFonts w:asciiTheme="majorHAnsi" w:hAnsiTheme="majorHAnsi" w:cstheme="majorHAnsi"/>
          <w:b/>
          <w:bCs/>
        </w:rPr>
        <w:t>Integração Institucional:</w:t>
      </w:r>
      <w:r w:rsidRPr="00B70378">
        <w:rPr>
          <w:rStyle w:val="citation-70"/>
          <w:rFonts w:asciiTheme="majorHAnsi" w:hAnsiTheme="majorHAnsi" w:cstheme="majorHAnsi"/>
        </w:rPr>
        <w:t xml:space="preserve"> Ao prever parcerias com universidades (Art. 5º, II), o projeto abre espaço para a extensão acadêmica e o desenvolvimento técnico, unindo a produção de conhecimento à prática do bem-estar animal</w:t>
      </w:r>
    </w:p>
    <w:p w:rsidR="00B70378" w:rsidP="00B70378" w14:paraId="26494C3A" w14:textId="1DB1371B">
      <w:pPr>
        <w:pStyle w:val="NormalWeb"/>
        <w:rPr>
          <w:rFonts w:asciiTheme="majorHAnsi" w:hAnsiTheme="majorHAnsi" w:cstheme="majorHAnsi"/>
        </w:rPr>
      </w:pPr>
      <w:r>
        <w:rPr>
          <w:rStyle w:val="citation-110"/>
          <w:rFonts w:asciiTheme="majorHAnsi" w:hAnsiTheme="majorHAnsi" w:cstheme="majorHAnsi"/>
        </w:rPr>
        <w:t>Diante do exposto,</w:t>
      </w:r>
      <w:r w:rsidRPr="00B70378">
        <w:rPr>
          <w:rStyle w:val="citation-110"/>
          <w:rFonts w:asciiTheme="majorHAnsi" w:hAnsiTheme="majorHAnsi" w:cstheme="majorHAnsi"/>
        </w:rPr>
        <w:t xml:space="preserve"> </w:t>
      </w:r>
      <w:r w:rsidRPr="00B70378">
        <w:rPr>
          <w:rStyle w:val="citation-110"/>
          <w:rFonts w:asciiTheme="majorHAnsi" w:hAnsiTheme="majorHAnsi" w:cstheme="majorHAnsi"/>
          <w:b/>
          <w:bCs/>
        </w:rPr>
        <w:t>este Relator considera a matéria plenamente conveniente e oportuna para o desenvolvimento das políticas de saúde, educação e assistência social do Município de Mogi Mirim</w:t>
      </w:r>
      <w:r w:rsidRPr="00B70378">
        <w:rPr>
          <w:rFonts w:asciiTheme="majorHAnsi" w:hAnsiTheme="majorHAnsi" w:cstheme="majorHAnsi"/>
        </w:rPr>
        <w:t>.</w:t>
      </w:r>
    </w:p>
    <w:p w:rsidR="00B70378" w:rsidRPr="00B70378" w:rsidP="00B70378" w14:paraId="329BC90C" w14:textId="77777777">
      <w:pPr>
        <w:pStyle w:val="NormalWeb"/>
        <w:rPr>
          <w:rFonts w:asciiTheme="majorHAnsi" w:hAnsiTheme="majorHAnsi" w:cstheme="majorHAnsi"/>
        </w:rPr>
      </w:pPr>
    </w:p>
    <w:p w:rsidR="00C829EC" w:rsidRPr="004879AB" w:rsidP="001728BA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</w:rPr>
        <w:t>III -</w:t>
      </w:r>
      <w:r w:rsidRPr="004879AB">
        <w:rPr>
          <w:rFonts w:asciiTheme="majorHAnsi" w:hAnsiTheme="majorHAnsi" w:cstheme="majorHAnsi"/>
        </w:rPr>
        <w:t xml:space="preserve"> </w:t>
      </w:r>
      <w:r w:rsidRPr="004879AB">
        <w:rPr>
          <w:rFonts w:asciiTheme="majorHAnsi" w:hAnsiTheme="majorHAnsi" w:cstheme="majorHAnsi"/>
          <w:b/>
          <w:bCs/>
        </w:rPr>
        <w:t>OFERECIMENTO DE SUBSTITUTIVO, EMENDAS OU SUBEMENDAS</w:t>
      </w:r>
      <w:r w:rsidRPr="004879AB">
        <w:rPr>
          <w:rFonts w:asciiTheme="majorHAnsi" w:hAnsiTheme="majorHAnsi" w:cstheme="majorHAnsi"/>
        </w:rPr>
        <w:t xml:space="preserve"> </w:t>
      </w:r>
    </w:p>
    <w:p w:rsidR="001C3048" w:rsidRPr="004879AB" w:rsidP="001728BA" w14:paraId="3C47AF58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:rsidR="00B61EE5" w:rsidRPr="004A47E6" w:rsidP="001728BA" w14:paraId="4F6565B6" w14:textId="123BD619">
      <w:pPr>
        <w:pStyle w:val="NormalWeb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>Após análise</w:t>
      </w:r>
      <w:r w:rsidRPr="004879AB" w:rsidR="00063E7D">
        <w:rPr>
          <w:rFonts w:asciiTheme="majorHAnsi" w:hAnsiTheme="majorHAnsi" w:cstheme="majorHAnsi"/>
        </w:rPr>
        <w:t xml:space="preserve"> detalhada do </w:t>
      </w:r>
      <w:r w:rsidRPr="004879AB" w:rsidR="00063E7D">
        <w:rPr>
          <w:rFonts w:asciiTheme="majorHAnsi" w:hAnsiTheme="majorHAnsi" w:cstheme="majorHAnsi"/>
          <w:b/>
        </w:rPr>
        <w:t>P</w:t>
      </w:r>
      <w:r w:rsidRPr="004879AB" w:rsidR="00DB75E8">
        <w:rPr>
          <w:rFonts w:asciiTheme="majorHAnsi" w:hAnsiTheme="majorHAnsi" w:cstheme="majorHAnsi"/>
          <w:b/>
        </w:rPr>
        <w:t>rojeto</w:t>
      </w:r>
      <w:r w:rsidRPr="004879AB">
        <w:rPr>
          <w:rFonts w:asciiTheme="majorHAnsi" w:hAnsiTheme="majorHAnsi" w:cstheme="majorHAnsi"/>
          <w:b/>
        </w:rPr>
        <w:t xml:space="preserve"> de</w:t>
      </w:r>
      <w:r w:rsidRPr="004879AB" w:rsidR="00063E7D">
        <w:rPr>
          <w:rFonts w:asciiTheme="majorHAnsi" w:hAnsiTheme="majorHAnsi" w:cstheme="majorHAnsi"/>
          <w:b/>
        </w:rPr>
        <w:t xml:space="preserve"> Le</w:t>
      </w:r>
      <w:r w:rsidR="00B70378">
        <w:rPr>
          <w:rFonts w:asciiTheme="majorHAnsi" w:hAnsiTheme="majorHAnsi" w:cstheme="majorHAnsi"/>
          <w:b/>
        </w:rPr>
        <w:t>i nº 186</w:t>
      </w:r>
      <w:r w:rsidRPr="004879AB" w:rsidR="00063E7D">
        <w:rPr>
          <w:rFonts w:asciiTheme="majorHAnsi" w:hAnsiTheme="majorHAnsi" w:cstheme="majorHAnsi"/>
          <w:b/>
        </w:rPr>
        <w:t>/2025</w:t>
      </w:r>
      <w:r w:rsidRPr="004879AB" w:rsidR="00DB75E8">
        <w:rPr>
          <w:rFonts w:asciiTheme="majorHAnsi" w:hAnsiTheme="majorHAnsi" w:cstheme="majorHAnsi"/>
        </w:rPr>
        <w:t xml:space="preserve"> apresentado</w:t>
      </w:r>
      <w:r w:rsidRPr="004879AB">
        <w:rPr>
          <w:rFonts w:asciiTheme="majorHAnsi" w:hAnsiTheme="majorHAnsi" w:cstheme="majorHAnsi"/>
        </w:rPr>
        <w:t xml:space="preserve">, esta </w:t>
      </w:r>
      <w:r w:rsidRPr="004879AB" w:rsidR="00063E7D">
        <w:rPr>
          <w:rFonts w:asciiTheme="majorHAnsi" w:hAnsiTheme="majorHAnsi" w:cstheme="majorHAnsi"/>
        </w:rPr>
        <w:t>Relatoria conclui que o projeto</w:t>
      </w:r>
      <w:r w:rsidRPr="004879AB">
        <w:rPr>
          <w:rFonts w:asciiTheme="majorHAnsi" w:hAnsiTheme="majorHAnsi" w:cstheme="majorHAnsi"/>
        </w:rPr>
        <w:t xml:space="preserve"> não exige a apresentação de </w:t>
      </w:r>
      <w:r w:rsidRPr="004879AB">
        <w:rPr>
          <w:rFonts w:asciiTheme="majorHAnsi" w:hAnsiTheme="majorHAnsi" w:cstheme="majorHAnsi"/>
          <w:b/>
        </w:rPr>
        <w:t>subst</w:t>
      </w:r>
      <w:r w:rsidRPr="004879AB" w:rsidR="00DB75E8">
        <w:rPr>
          <w:rFonts w:asciiTheme="majorHAnsi" w:hAnsiTheme="majorHAnsi" w:cstheme="majorHAnsi"/>
          <w:b/>
        </w:rPr>
        <w:t>itutivos, emendas ou subemendas</w:t>
      </w:r>
      <w:r w:rsidR="004A47E6">
        <w:rPr>
          <w:rFonts w:asciiTheme="majorHAnsi" w:hAnsiTheme="majorHAnsi" w:cstheme="majorHAnsi"/>
        </w:rPr>
        <w:t>, considerando que</w:t>
      </w:r>
      <w:r w:rsidRPr="004879AB">
        <w:rPr>
          <w:rFonts w:asciiTheme="majorHAnsi" w:hAnsiTheme="majorHAnsi" w:cstheme="majorHAnsi"/>
        </w:rPr>
        <w:t xml:space="preserve"> o </w:t>
      </w:r>
      <w:r w:rsidRPr="004A47E6">
        <w:rPr>
          <w:rFonts w:asciiTheme="majorHAnsi" w:hAnsiTheme="majorHAnsi" w:cstheme="majorHAnsi"/>
        </w:rPr>
        <w:t xml:space="preserve">Projeto de Lei se encontra em condições ideais para deliberação, </w:t>
      </w:r>
      <w:r w:rsidRPr="004A47E6">
        <w:rPr>
          <w:rFonts w:asciiTheme="majorHAnsi" w:hAnsiTheme="majorHAnsi" w:cstheme="majorHAnsi"/>
          <w:b/>
          <w:bCs/>
        </w:rPr>
        <w:t>não sendo necessária a apresentação de substitutivo, emendas ou subemendas adicionais</w:t>
      </w:r>
      <w:r w:rsidRPr="004A47E6">
        <w:rPr>
          <w:rFonts w:asciiTheme="majorHAnsi" w:hAnsiTheme="majorHAnsi" w:cstheme="majorHAnsi"/>
        </w:rPr>
        <w:t xml:space="preserve"> por esta Comissão.</w:t>
      </w:r>
    </w:p>
    <w:p w:rsidR="006D0E57" w:rsidRPr="004A47E6" w:rsidP="001728BA" w14:paraId="4E1680FF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6D0E57" w:rsidRPr="004A47E6" w:rsidP="001728BA" w14:paraId="505F847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C829EC" w:rsidRPr="004A47E6" w:rsidP="001728BA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A47E6">
        <w:rPr>
          <w:rFonts w:asciiTheme="majorHAnsi" w:hAnsiTheme="majorHAnsi" w:cstheme="majorHAnsi"/>
          <w:b/>
          <w:bCs/>
        </w:rPr>
        <w:t>IV -  DECISÃO D</w:t>
      </w:r>
      <w:r w:rsidRPr="004A47E6" w:rsidR="004A7437">
        <w:rPr>
          <w:rFonts w:asciiTheme="majorHAnsi" w:hAnsiTheme="majorHAnsi" w:cstheme="majorHAnsi"/>
          <w:b/>
          <w:bCs/>
        </w:rPr>
        <w:t>A COMISSÃO</w:t>
      </w:r>
    </w:p>
    <w:p w:rsidR="004A7437" w:rsidRPr="004A47E6" w:rsidP="001728BA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4A47E6" w:rsidP="001728BA" w14:paraId="5FABA39D" w14:textId="2EA1C27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A47E6">
        <w:rPr>
          <w:rFonts w:asciiTheme="majorHAnsi" w:hAnsiTheme="majorHAnsi" w:cstheme="majorHAnsi"/>
        </w:rPr>
        <w:t xml:space="preserve">A Comissão de </w:t>
      </w:r>
      <w:r w:rsidRPr="004A47E6" w:rsidR="0058083B">
        <w:rPr>
          <w:rFonts w:asciiTheme="majorHAnsi" w:hAnsiTheme="majorHAnsi" w:cstheme="majorHAnsi"/>
        </w:rPr>
        <w:t xml:space="preserve">Educação, Saúde, </w:t>
      </w:r>
      <w:r w:rsidRPr="004A47E6">
        <w:rPr>
          <w:rFonts w:asciiTheme="majorHAnsi" w:hAnsiTheme="majorHAnsi" w:cstheme="majorHAnsi"/>
        </w:rPr>
        <w:t xml:space="preserve">Cultura, Esporte e Assistência Social aprova, por unanimidade, </w:t>
      </w:r>
      <w:r w:rsidRPr="004A47E6" w:rsidR="00B61EE5">
        <w:rPr>
          <w:rFonts w:asciiTheme="majorHAnsi" w:hAnsiTheme="majorHAnsi" w:cstheme="majorHAnsi"/>
        </w:rPr>
        <w:t>o</w:t>
      </w:r>
      <w:r w:rsidRPr="004A47E6" w:rsidR="004A47E6">
        <w:rPr>
          <w:rFonts w:asciiTheme="majorHAnsi" w:hAnsiTheme="majorHAnsi" w:cstheme="majorHAnsi"/>
        </w:rPr>
        <w:t xml:space="preserve"> Projeto de Lei nº 186</w:t>
      </w:r>
      <w:r w:rsidRPr="004A47E6" w:rsidR="00221949">
        <w:rPr>
          <w:rFonts w:asciiTheme="majorHAnsi" w:hAnsiTheme="majorHAnsi" w:cstheme="majorHAnsi"/>
        </w:rPr>
        <w:t>/2025, com emenda</w:t>
      </w:r>
      <w:r w:rsidRPr="004A47E6">
        <w:rPr>
          <w:rFonts w:asciiTheme="majorHAnsi" w:hAnsiTheme="majorHAnsi" w:cstheme="majorHAnsi"/>
        </w:rPr>
        <w:t xml:space="preserve">, considerando-o </w:t>
      </w:r>
      <w:r w:rsidRPr="004A47E6" w:rsidR="004A47E6">
        <w:rPr>
          <w:rFonts w:asciiTheme="majorHAnsi" w:hAnsiTheme="majorHAnsi" w:cstheme="majorHAnsi"/>
          <w:b/>
          <w:bCs/>
        </w:rPr>
        <w:t xml:space="preserve">pertinente e de </w:t>
      </w:r>
      <w:r w:rsidRPr="004A47E6">
        <w:rPr>
          <w:rFonts w:asciiTheme="majorHAnsi" w:hAnsiTheme="majorHAnsi" w:cstheme="majorHAnsi"/>
          <w:b/>
          <w:bCs/>
        </w:rPr>
        <w:t>relevância social</w:t>
      </w:r>
      <w:r w:rsidRPr="004A47E6">
        <w:rPr>
          <w:rFonts w:asciiTheme="majorHAnsi" w:hAnsiTheme="majorHAnsi" w:cstheme="majorHAnsi"/>
        </w:rPr>
        <w:t xml:space="preserve"> para o município.</w:t>
      </w:r>
    </w:p>
    <w:p w:rsidR="00C829EC" w:rsidRPr="004A47E6" w:rsidP="001728BA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105B00" w:rsidRPr="004A47E6" w:rsidP="001728BA" w14:paraId="636E05C0" w14:textId="16479503">
      <w:pPr>
        <w:pStyle w:val="NormalWeb"/>
        <w:spacing w:line="360" w:lineRule="auto"/>
        <w:jc w:val="both"/>
        <w:rPr>
          <w:rStyle w:val="Strong"/>
          <w:rFonts w:asciiTheme="majorHAnsi" w:hAnsiTheme="majorHAnsi" w:cstheme="majorHAnsi"/>
        </w:rPr>
      </w:pPr>
      <w:r w:rsidRPr="004A47E6">
        <w:rPr>
          <w:rStyle w:val="Strong"/>
          <w:rFonts w:asciiTheme="majorHAnsi" w:hAnsiTheme="majorHAnsi" w:cstheme="majorHAnsi"/>
        </w:rPr>
        <w:t>SALA DAS SESSÕES</w:t>
      </w:r>
      <w:r w:rsidRPr="004A47E6" w:rsidR="00B61EE5">
        <w:rPr>
          <w:rStyle w:val="Strong"/>
          <w:rFonts w:asciiTheme="majorHAnsi" w:hAnsiTheme="majorHAnsi" w:cstheme="majorHAnsi"/>
        </w:rPr>
        <w:t xml:space="preserve"> “VEREADOR SANTO RÓT</w:t>
      </w:r>
      <w:r w:rsidRPr="004A47E6" w:rsidR="004A47E6">
        <w:rPr>
          <w:rStyle w:val="Strong"/>
          <w:rFonts w:asciiTheme="majorHAnsi" w:hAnsiTheme="majorHAnsi" w:cstheme="majorHAnsi"/>
        </w:rPr>
        <w:t>TOLI”, em 11 de fevereiro de 2026</w:t>
      </w:r>
      <w:r w:rsidRPr="004A47E6">
        <w:rPr>
          <w:rStyle w:val="Strong"/>
          <w:rFonts w:asciiTheme="majorHAnsi" w:hAnsiTheme="majorHAnsi" w:cstheme="majorHAnsi"/>
        </w:rPr>
        <w:t>.</w:t>
      </w:r>
    </w:p>
    <w:p w:rsidR="005B6271" w:rsidRPr="004A47E6" w:rsidP="001728BA" w14:paraId="3E2245FE" w14:textId="49CF652F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 w:rsidRPr="004A47E6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RPr="004A47E6" w:rsidP="001728BA" w14:paraId="43E3F9FD" w14:textId="77777777">
      <w:pPr>
        <w:jc w:val="both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4A47E6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4879AB" w:rsidRPr="004A47E6" w:rsidP="001728BA" w14:paraId="20A873F6" w14:textId="77777777">
      <w:pPr>
        <w:pStyle w:val="BodyText"/>
        <w:spacing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879AB" w:rsidRPr="004A47E6" w:rsidP="001728BA" w14:paraId="797562B4" w14:textId="77777777">
      <w:pPr>
        <w:pStyle w:val="BodyText"/>
        <w:spacing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05B00" w:rsidRPr="004A47E6" w:rsidP="001728BA" w14:paraId="25CBB975" w14:textId="083FE03E">
      <w:pPr>
        <w:pStyle w:val="Heading3"/>
        <w:spacing w:line="360" w:lineRule="auto"/>
        <w:jc w:val="both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4A47E6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REFERÊNCIAS:</w:t>
      </w:r>
    </w:p>
    <w:p w:rsidR="004A47E6" w:rsidRPr="004A47E6" w:rsidP="004A47E6" w14:paraId="62DAA310" w14:textId="77777777">
      <w:pPr>
        <w:rPr>
          <w:rFonts w:asciiTheme="majorHAnsi" w:hAnsiTheme="majorHAnsi" w:cstheme="majorHAnsi"/>
        </w:rPr>
      </w:pPr>
    </w:p>
    <w:p w:rsidR="004A47E6" w:rsidRPr="004A47E6" w:rsidP="004A47E6" w14:paraId="28DE23F8" w14:textId="77777777">
      <w:pPr>
        <w:pStyle w:val="NormalWeb"/>
        <w:rPr>
          <w:rFonts w:asciiTheme="majorHAnsi" w:hAnsiTheme="majorHAnsi" w:cstheme="majorHAnsi"/>
        </w:rPr>
      </w:pPr>
      <w:r w:rsidRPr="004A47E6">
        <w:rPr>
          <w:rFonts w:asciiTheme="majorHAnsi" w:hAnsiTheme="majorHAnsi" w:cstheme="majorHAnsi"/>
        </w:rPr>
        <w:sym w:font="Calibri" w:char="F0B7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2"/>
      </w:r>
      <w:r w:rsidRPr="004A47E6">
        <w:rPr>
          <w:rFonts w:asciiTheme="majorHAnsi" w:hAnsiTheme="majorHAnsi" w:cstheme="majorHAnsi"/>
        </w:rPr>
        <w:sym w:font="Calibri" w:char="0052"/>
      </w:r>
      <w:r w:rsidRPr="004A47E6">
        <w:rPr>
          <w:rFonts w:asciiTheme="majorHAnsi" w:hAnsiTheme="majorHAnsi" w:cstheme="majorHAnsi"/>
        </w:rPr>
        <w:sym w:font="Calibri" w:char="0041"/>
      </w:r>
      <w:r w:rsidRPr="004A47E6">
        <w:rPr>
          <w:rFonts w:asciiTheme="majorHAnsi" w:hAnsiTheme="majorHAnsi" w:cstheme="majorHAnsi"/>
        </w:rPr>
        <w:sym w:font="Calibri" w:char="0053"/>
      </w:r>
      <w:r w:rsidRPr="004A47E6">
        <w:rPr>
          <w:rFonts w:asciiTheme="majorHAnsi" w:hAnsiTheme="majorHAnsi" w:cstheme="majorHAnsi"/>
        </w:rPr>
        <w:sym w:font="Calibri" w:char="0049"/>
      </w:r>
      <w:r w:rsidRPr="004A47E6">
        <w:rPr>
          <w:rFonts w:asciiTheme="majorHAnsi" w:hAnsiTheme="majorHAnsi" w:cstheme="majorHAnsi"/>
        </w:rPr>
        <w:sym w:font="Calibri" w:char="004C"/>
      </w:r>
      <w:r w:rsidRPr="004A47E6">
        <w:rPr>
          <w:rFonts w:asciiTheme="majorHAnsi" w:hAnsiTheme="majorHAnsi" w:cstheme="majorHAnsi"/>
        </w:rPr>
        <w:sym w:font="Calibri" w:char="002E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  <w:b/>
          <w:bCs/>
        </w:rPr>
        <w:t>Constituição da República Federativa do Brasil de 1988</w:t>
      </w:r>
      <w:r w:rsidRPr="004A47E6">
        <w:rPr>
          <w:rFonts w:asciiTheme="majorHAnsi" w:hAnsiTheme="majorHAnsi" w:cstheme="majorHAnsi"/>
        </w:rPr>
        <w:t xml:space="preserve">. </w:t>
      </w:r>
      <w:r w:rsidRPr="004A47E6">
        <w:rPr>
          <w:rStyle w:val="citation-190"/>
          <w:rFonts w:asciiTheme="majorHAnsi" w:hAnsiTheme="majorHAnsi" w:cstheme="majorHAnsi"/>
        </w:rPr>
        <w:t>Brasília, DF: Senado Federal, 1988</w:t>
      </w:r>
      <w:r w:rsidRPr="004A47E6">
        <w:rPr>
          <w:rFonts w:asciiTheme="majorHAnsi" w:hAnsiTheme="majorHAnsi" w:cstheme="majorHAnsi"/>
        </w:rPr>
        <w:t>.</w:t>
      </w:r>
    </w:p>
    <w:p w:rsidR="004A47E6" w:rsidRPr="004A47E6" w:rsidP="004A47E6" w14:paraId="6D16B563" w14:textId="77777777">
      <w:pPr>
        <w:pStyle w:val="NormalWeb"/>
        <w:rPr>
          <w:rFonts w:asciiTheme="majorHAnsi" w:hAnsiTheme="majorHAnsi" w:cstheme="majorHAnsi"/>
        </w:rPr>
      </w:pPr>
      <w:r w:rsidRPr="004A47E6">
        <w:rPr>
          <w:rFonts w:asciiTheme="majorHAnsi" w:hAnsiTheme="majorHAnsi" w:cstheme="majorHAnsi"/>
        </w:rPr>
        <w:sym w:font="Calibri" w:char="F0B7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2"/>
      </w:r>
      <w:r w:rsidRPr="004A47E6">
        <w:rPr>
          <w:rFonts w:asciiTheme="majorHAnsi" w:hAnsiTheme="majorHAnsi" w:cstheme="majorHAnsi"/>
        </w:rPr>
        <w:sym w:font="Calibri" w:char="0052"/>
      </w:r>
      <w:r w:rsidRPr="004A47E6">
        <w:rPr>
          <w:rFonts w:asciiTheme="majorHAnsi" w:hAnsiTheme="majorHAnsi" w:cstheme="majorHAnsi"/>
        </w:rPr>
        <w:sym w:font="Calibri" w:char="0041"/>
      </w:r>
      <w:r w:rsidRPr="004A47E6">
        <w:rPr>
          <w:rFonts w:asciiTheme="majorHAnsi" w:hAnsiTheme="majorHAnsi" w:cstheme="majorHAnsi"/>
        </w:rPr>
        <w:sym w:font="Calibri" w:char="0053"/>
      </w:r>
      <w:r w:rsidRPr="004A47E6">
        <w:rPr>
          <w:rFonts w:asciiTheme="majorHAnsi" w:hAnsiTheme="majorHAnsi" w:cstheme="majorHAnsi"/>
        </w:rPr>
        <w:sym w:font="Calibri" w:char="0049"/>
      </w:r>
      <w:r w:rsidRPr="004A47E6">
        <w:rPr>
          <w:rFonts w:asciiTheme="majorHAnsi" w:hAnsiTheme="majorHAnsi" w:cstheme="majorHAnsi"/>
        </w:rPr>
        <w:sym w:font="Calibri" w:char="004C"/>
      </w:r>
      <w:r w:rsidRPr="004A47E6">
        <w:rPr>
          <w:rFonts w:asciiTheme="majorHAnsi" w:hAnsiTheme="majorHAnsi" w:cstheme="majorHAnsi"/>
        </w:rPr>
        <w:sym w:font="Calibri" w:char="002E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  <w:b/>
          <w:bCs/>
        </w:rPr>
        <w:t>Lei Federal nº 13.019, de 31 de julho de 2014</w:t>
      </w:r>
      <w:r w:rsidRPr="004A47E6">
        <w:rPr>
          <w:rFonts w:asciiTheme="majorHAnsi" w:hAnsiTheme="majorHAnsi" w:cstheme="majorHAnsi"/>
        </w:rPr>
        <w:t>. Estabelece o regime jurídico das parcerias entre a administração pública e as organizações da sociedade civil.</w:t>
      </w:r>
    </w:p>
    <w:p w:rsidR="004A47E6" w:rsidRPr="004A47E6" w:rsidP="004A47E6" w14:paraId="1B397E12" w14:textId="77777777">
      <w:pPr>
        <w:pStyle w:val="NormalWeb"/>
        <w:rPr>
          <w:rFonts w:asciiTheme="majorHAnsi" w:hAnsiTheme="majorHAnsi" w:cstheme="majorHAnsi"/>
        </w:rPr>
      </w:pPr>
      <w:r w:rsidRPr="004A47E6">
        <w:rPr>
          <w:rFonts w:asciiTheme="majorHAnsi" w:hAnsiTheme="majorHAnsi" w:cstheme="majorHAnsi"/>
        </w:rPr>
        <w:sym w:font="Calibri" w:char="F0B7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2"/>
      </w:r>
      <w:r w:rsidRPr="004A47E6">
        <w:rPr>
          <w:rFonts w:asciiTheme="majorHAnsi" w:hAnsiTheme="majorHAnsi" w:cstheme="majorHAnsi"/>
        </w:rPr>
        <w:sym w:font="Calibri" w:char="0052"/>
      </w:r>
      <w:r w:rsidRPr="004A47E6">
        <w:rPr>
          <w:rFonts w:asciiTheme="majorHAnsi" w:hAnsiTheme="majorHAnsi" w:cstheme="majorHAnsi"/>
        </w:rPr>
        <w:sym w:font="Calibri" w:char="0041"/>
      </w:r>
      <w:r w:rsidRPr="004A47E6">
        <w:rPr>
          <w:rFonts w:asciiTheme="majorHAnsi" w:hAnsiTheme="majorHAnsi" w:cstheme="majorHAnsi"/>
        </w:rPr>
        <w:sym w:font="Calibri" w:char="0053"/>
      </w:r>
      <w:r w:rsidRPr="004A47E6">
        <w:rPr>
          <w:rFonts w:asciiTheme="majorHAnsi" w:hAnsiTheme="majorHAnsi" w:cstheme="majorHAnsi"/>
        </w:rPr>
        <w:sym w:font="Calibri" w:char="0049"/>
      </w:r>
      <w:r w:rsidRPr="004A47E6">
        <w:rPr>
          <w:rFonts w:asciiTheme="majorHAnsi" w:hAnsiTheme="majorHAnsi" w:cstheme="majorHAnsi"/>
        </w:rPr>
        <w:sym w:font="Calibri" w:char="004C"/>
      </w:r>
      <w:r w:rsidRPr="004A47E6">
        <w:rPr>
          <w:rFonts w:asciiTheme="majorHAnsi" w:hAnsiTheme="majorHAnsi" w:cstheme="majorHAnsi"/>
        </w:rPr>
        <w:sym w:font="Calibri" w:char="002E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53"/>
      </w:r>
      <w:r w:rsidRPr="004A47E6">
        <w:rPr>
          <w:rFonts w:asciiTheme="majorHAnsi" w:hAnsiTheme="majorHAnsi" w:cstheme="majorHAnsi"/>
        </w:rPr>
        <w:sym w:font="Calibri" w:char="0075"/>
      </w:r>
      <w:r w:rsidRPr="004A47E6">
        <w:rPr>
          <w:rFonts w:asciiTheme="majorHAnsi" w:hAnsiTheme="majorHAnsi" w:cstheme="majorHAnsi"/>
        </w:rPr>
        <w:sym w:font="Calibri" w:char="0070"/>
      </w:r>
      <w:r w:rsidRPr="004A47E6">
        <w:rPr>
          <w:rFonts w:asciiTheme="majorHAnsi" w:hAnsiTheme="majorHAnsi" w:cstheme="majorHAnsi"/>
        </w:rPr>
        <w:sym w:font="Calibri" w:char="0072"/>
      </w:r>
      <w:r w:rsidRPr="004A47E6">
        <w:rPr>
          <w:rFonts w:asciiTheme="majorHAnsi" w:hAnsiTheme="majorHAnsi" w:cstheme="majorHAnsi"/>
        </w:rPr>
        <w:sym w:font="Calibri" w:char="0065"/>
      </w:r>
      <w:r w:rsidRPr="004A47E6">
        <w:rPr>
          <w:rFonts w:asciiTheme="majorHAnsi" w:hAnsiTheme="majorHAnsi" w:cstheme="majorHAnsi"/>
        </w:rPr>
        <w:sym w:font="Calibri" w:char="006D"/>
      </w:r>
      <w:r w:rsidRPr="004A47E6">
        <w:rPr>
          <w:rFonts w:asciiTheme="majorHAnsi" w:hAnsiTheme="majorHAnsi" w:cstheme="majorHAnsi"/>
        </w:rPr>
        <w:sym w:font="Calibri" w:char="006F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54"/>
      </w:r>
      <w:r w:rsidRPr="004A47E6">
        <w:rPr>
          <w:rFonts w:asciiTheme="majorHAnsi" w:hAnsiTheme="majorHAnsi" w:cstheme="majorHAnsi"/>
        </w:rPr>
        <w:sym w:font="Calibri" w:char="0072"/>
      </w:r>
      <w:r w:rsidRPr="004A47E6">
        <w:rPr>
          <w:rFonts w:asciiTheme="majorHAnsi" w:hAnsiTheme="majorHAnsi" w:cstheme="majorHAnsi"/>
        </w:rPr>
        <w:sym w:font="Calibri" w:char="0069"/>
      </w:r>
      <w:r w:rsidRPr="004A47E6">
        <w:rPr>
          <w:rFonts w:asciiTheme="majorHAnsi" w:hAnsiTheme="majorHAnsi" w:cstheme="majorHAnsi"/>
        </w:rPr>
        <w:sym w:font="Calibri" w:char="0062"/>
      </w:r>
      <w:r w:rsidRPr="004A47E6">
        <w:rPr>
          <w:rFonts w:asciiTheme="majorHAnsi" w:hAnsiTheme="majorHAnsi" w:cstheme="majorHAnsi"/>
        </w:rPr>
        <w:sym w:font="Calibri" w:char="0075"/>
      </w:r>
      <w:r w:rsidRPr="004A47E6">
        <w:rPr>
          <w:rFonts w:asciiTheme="majorHAnsi" w:hAnsiTheme="majorHAnsi" w:cstheme="majorHAnsi"/>
        </w:rPr>
        <w:sym w:font="Calibri" w:char="006E"/>
      </w:r>
      <w:r w:rsidRPr="004A47E6">
        <w:rPr>
          <w:rFonts w:asciiTheme="majorHAnsi" w:hAnsiTheme="majorHAnsi" w:cstheme="majorHAnsi"/>
        </w:rPr>
        <w:sym w:font="Calibri" w:char="0061"/>
      </w:r>
      <w:r w:rsidRPr="004A47E6">
        <w:rPr>
          <w:rFonts w:asciiTheme="majorHAnsi" w:hAnsiTheme="majorHAnsi" w:cstheme="majorHAnsi"/>
        </w:rPr>
        <w:sym w:font="Calibri" w:char="006C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6"/>
      </w:r>
      <w:r w:rsidRPr="004A47E6">
        <w:rPr>
          <w:rFonts w:asciiTheme="majorHAnsi" w:hAnsiTheme="majorHAnsi" w:cstheme="majorHAnsi"/>
        </w:rPr>
        <w:sym w:font="Calibri" w:char="0065"/>
      </w:r>
      <w:r w:rsidRPr="004A47E6">
        <w:rPr>
          <w:rFonts w:asciiTheme="majorHAnsi" w:hAnsiTheme="majorHAnsi" w:cstheme="majorHAnsi"/>
        </w:rPr>
        <w:sym w:font="Calibri" w:char="0064"/>
      </w:r>
      <w:r w:rsidRPr="004A47E6">
        <w:rPr>
          <w:rFonts w:asciiTheme="majorHAnsi" w:hAnsiTheme="majorHAnsi" w:cstheme="majorHAnsi"/>
        </w:rPr>
        <w:sym w:font="Calibri" w:char="0065"/>
      </w:r>
      <w:r w:rsidRPr="004A47E6">
        <w:rPr>
          <w:rFonts w:asciiTheme="majorHAnsi" w:hAnsiTheme="majorHAnsi" w:cstheme="majorHAnsi"/>
        </w:rPr>
        <w:sym w:font="Calibri" w:char="0072"/>
      </w:r>
      <w:r w:rsidRPr="004A47E6">
        <w:rPr>
          <w:rFonts w:asciiTheme="majorHAnsi" w:hAnsiTheme="majorHAnsi" w:cstheme="majorHAnsi"/>
        </w:rPr>
        <w:sym w:font="Calibri" w:char="0061"/>
      </w:r>
      <w:r w:rsidRPr="004A47E6">
        <w:rPr>
          <w:rFonts w:asciiTheme="majorHAnsi" w:hAnsiTheme="majorHAnsi" w:cstheme="majorHAnsi"/>
        </w:rPr>
        <w:sym w:font="Calibri" w:char="006C"/>
      </w:r>
      <w:r w:rsidRPr="004A47E6">
        <w:rPr>
          <w:rFonts w:asciiTheme="majorHAnsi" w:hAnsiTheme="majorHAnsi" w:cstheme="majorHAnsi"/>
        </w:rPr>
        <w:sym w:font="Calibri" w:char="002E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Style w:val="citation-189"/>
          <w:rFonts w:asciiTheme="majorHAnsi" w:hAnsiTheme="majorHAnsi" w:cstheme="majorHAnsi"/>
          <w:b/>
          <w:bCs/>
        </w:rPr>
        <w:t>Tema 917 da Repercussão Geral</w:t>
      </w:r>
      <w:r w:rsidRPr="004A47E6">
        <w:rPr>
          <w:rStyle w:val="citation-189"/>
          <w:rFonts w:asciiTheme="majorHAnsi" w:hAnsiTheme="majorHAnsi" w:cstheme="majorHAnsi"/>
        </w:rPr>
        <w:t xml:space="preserve"> - ARE 878.911</w:t>
      </w:r>
      <w:r w:rsidRPr="004A47E6">
        <w:rPr>
          <w:rFonts w:asciiTheme="majorHAnsi" w:hAnsiTheme="majorHAnsi" w:cstheme="majorHAnsi"/>
        </w:rPr>
        <w:t>.</w:t>
      </w:r>
    </w:p>
    <w:p w:rsidR="004A47E6" w:rsidRPr="004A47E6" w:rsidP="004A47E6" w14:paraId="07A6299F" w14:textId="77777777">
      <w:pPr>
        <w:pStyle w:val="NormalWeb"/>
        <w:rPr>
          <w:rFonts w:asciiTheme="majorHAnsi" w:hAnsiTheme="majorHAnsi" w:cstheme="majorHAnsi"/>
        </w:rPr>
      </w:pPr>
      <w:r w:rsidRPr="004A47E6">
        <w:rPr>
          <w:rFonts w:asciiTheme="majorHAnsi" w:hAnsiTheme="majorHAnsi" w:cstheme="majorHAnsi"/>
        </w:rPr>
        <w:sym w:font="Calibri" w:char="F0B7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D"/>
      </w:r>
      <w:r w:rsidRPr="004A47E6">
        <w:rPr>
          <w:rFonts w:asciiTheme="majorHAnsi" w:hAnsiTheme="majorHAnsi" w:cstheme="majorHAnsi"/>
        </w:rPr>
        <w:sym w:font="Calibri" w:char="004F"/>
      </w:r>
      <w:r w:rsidRPr="004A47E6">
        <w:rPr>
          <w:rFonts w:asciiTheme="majorHAnsi" w:hAnsiTheme="majorHAnsi" w:cstheme="majorHAnsi"/>
        </w:rPr>
        <w:sym w:font="Calibri" w:char="0047"/>
      </w:r>
      <w:r w:rsidRPr="004A47E6">
        <w:rPr>
          <w:rFonts w:asciiTheme="majorHAnsi" w:hAnsiTheme="majorHAnsi" w:cstheme="majorHAnsi"/>
        </w:rPr>
        <w:sym w:font="Calibri" w:char="0049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D"/>
      </w:r>
      <w:r w:rsidRPr="004A47E6">
        <w:rPr>
          <w:rFonts w:asciiTheme="majorHAnsi" w:hAnsiTheme="majorHAnsi" w:cstheme="majorHAnsi"/>
        </w:rPr>
        <w:sym w:font="Calibri" w:char="0049"/>
      </w:r>
      <w:r w:rsidRPr="004A47E6">
        <w:rPr>
          <w:rFonts w:asciiTheme="majorHAnsi" w:hAnsiTheme="majorHAnsi" w:cstheme="majorHAnsi"/>
        </w:rPr>
        <w:sym w:font="Calibri" w:char="0052"/>
      </w:r>
      <w:r w:rsidRPr="004A47E6">
        <w:rPr>
          <w:rFonts w:asciiTheme="majorHAnsi" w:hAnsiTheme="majorHAnsi" w:cstheme="majorHAnsi"/>
        </w:rPr>
        <w:sym w:font="Calibri" w:char="0049"/>
      </w:r>
      <w:r w:rsidRPr="004A47E6">
        <w:rPr>
          <w:rFonts w:asciiTheme="majorHAnsi" w:hAnsiTheme="majorHAnsi" w:cstheme="majorHAnsi"/>
        </w:rPr>
        <w:sym w:font="Calibri" w:char="004D"/>
      </w:r>
      <w:r w:rsidRPr="004A47E6">
        <w:rPr>
          <w:rFonts w:asciiTheme="majorHAnsi" w:hAnsiTheme="majorHAnsi" w:cstheme="majorHAnsi"/>
        </w:rPr>
        <w:sym w:font="Calibri" w:char="002E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3"/>
      </w:r>
      <w:r w:rsidRPr="004A47E6">
        <w:rPr>
          <w:rFonts w:asciiTheme="majorHAnsi" w:hAnsiTheme="majorHAnsi" w:cstheme="majorHAnsi"/>
        </w:rPr>
        <w:sym w:font="Calibri" w:char="00E2"/>
      </w:r>
      <w:r w:rsidRPr="004A47E6">
        <w:rPr>
          <w:rFonts w:asciiTheme="majorHAnsi" w:hAnsiTheme="majorHAnsi" w:cstheme="majorHAnsi"/>
        </w:rPr>
        <w:sym w:font="Calibri" w:char="006D"/>
      </w:r>
      <w:r w:rsidRPr="004A47E6">
        <w:rPr>
          <w:rFonts w:asciiTheme="majorHAnsi" w:hAnsiTheme="majorHAnsi" w:cstheme="majorHAnsi"/>
        </w:rPr>
        <w:sym w:font="Calibri" w:char="0061"/>
      </w:r>
      <w:r w:rsidRPr="004A47E6">
        <w:rPr>
          <w:rFonts w:asciiTheme="majorHAnsi" w:hAnsiTheme="majorHAnsi" w:cstheme="majorHAnsi"/>
        </w:rPr>
        <w:sym w:font="Calibri" w:char="0072"/>
      </w:r>
      <w:r w:rsidRPr="004A47E6">
        <w:rPr>
          <w:rFonts w:asciiTheme="majorHAnsi" w:hAnsiTheme="majorHAnsi" w:cstheme="majorHAnsi"/>
        </w:rPr>
        <w:sym w:font="Calibri" w:char="0061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D"/>
      </w:r>
      <w:r w:rsidRPr="004A47E6">
        <w:rPr>
          <w:rFonts w:asciiTheme="majorHAnsi" w:hAnsiTheme="majorHAnsi" w:cstheme="majorHAnsi"/>
        </w:rPr>
        <w:sym w:font="Calibri" w:char="0075"/>
      </w:r>
      <w:r w:rsidRPr="004A47E6">
        <w:rPr>
          <w:rFonts w:asciiTheme="majorHAnsi" w:hAnsiTheme="majorHAnsi" w:cstheme="majorHAnsi"/>
        </w:rPr>
        <w:sym w:font="Calibri" w:char="006E"/>
      </w:r>
      <w:r w:rsidRPr="004A47E6">
        <w:rPr>
          <w:rFonts w:asciiTheme="majorHAnsi" w:hAnsiTheme="majorHAnsi" w:cstheme="majorHAnsi"/>
        </w:rPr>
        <w:sym w:font="Calibri" w:char="0069"/>
      </w:r>
      <w:r w:rsidRPr="004A47E6">
        <w:rPr>
          <w:rFonts w:asciiTheme="majorHAnsi" w:hAnsiTheme="majorHAnsi" w:cstheme="majorHAnsi"/>
        </w:rPr>
        <w:sym w:font="Calibri" w:char="0063"/>
      </w:r>
      <w:r w:rsidRPr="004A47E6">
        <w:rPr>
          <w:rFonts w:asciiTheme="majorHAnsi" w:hAnsiTheme="majorHAnsi" w:cstheme="majorHAnsi"/>
        </w:rPr>
        <w:sym w:font="Calibri" w:char="0069"/>
      </w:r>
      <w:r w:rsidRPr="004A47E6">
        <w:rPr>
          <w:rFonts w:asciiTheme="majorHAnsi" w:hAnsiTheme="majorHAnsi" w:cstheme="majorHAnsi"/>
        </w:rPr>
        <w:sym w:font="Calibri" w:char="0070"/>
      </w:r>
      <w:r w:rsidRPr="004A47E6">
        <w:rPr>
          <w:rFonts w:asciiTheme="majorHAnsi" w:hAnsiTheme="majorHAnsi" w:cstheme="majorHAnsi"/>
        </w:rPr>
        <w:sym w:font="Calibri" w:char="0061"/>
      </w:r>
      <w:r w:rsidRPr="004A47E6">
        <w:rPr>
          <w:rFonts w:asciiTheme="majorHAnsi" w:hAnsiTheme="majorHAnsi" w:cstheme="majorHAnsi"/>
        </w:rPr>
        <w:sym w:font="Calibri" w:char="006C"/>
      </w:r>
      <w:r w:rsidRPr="004A47E6">
        <w:rPr>
          <w:rFonts w:asciiTheme="majorHAnsi" w:hAnsiTheme="majorHAnsi" w:cstheme="majorHAnsi"/>
        </w:rPr>
        <w:sym w:font="Calibri" w:char="002E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  <w:b/>
          <w:bCs/>
        </w:rPr>
        <w:t>Parecer</w:t>
      </w:r>
      <w:r w:rsidRPr="004A47E6">
        <w:rPr>
          <w:rFonts w:asciiTheme="majorHAnsi" w:hAnsiTheme="majorHAnsi" w:cstheme="majorHAnsi"/>
          <w:b/>
          <w:bCs/>
        </w:rPr>
        <w:t xml:space="preserve"> da Comissão de Justiça e Redação ao Projeto de Lei nº 186/2025</w:t>
      </w:r>
      <w:r w:rsidRPr="004A47E6">
        <w:rPr>
          <w:rFonts w:asciiTheme="majorHAnsi" w:hAnsiTheme="majorHAnsi" w:cstheme="majorHAnsi"/>
        </w:rPr>
        <w:t xml:space="preserve">. Relator: Ver. João Victor Gasparini, 29 jan. </w:t>
      </w:r>
      <w:r w:rsidRPr="004A47E6">
        <w:rPr>
          <w:rStyle w:val="citation-188"/>
          <w:rFonts w:asciiTheme="majorHAnsi" w:hAnsiTheme="majorHAnsi" w:cstheme="majorHAnsi"/>
        </w:rPr>
        <w:t>2026</w:t>
      </w:r>
      <w:r w:rsidRPr="004A47E6">
        <w:rPr>
          <w:rFonts w:asciiTheme="majorHAnsi" w:hAnsiTheme="majorHAnsi" w:cstheme="majorHAnsi"/>
        </w:rPr>
        <w:t>.</w:t>
      </w:r>
    </w:p>
    <w:p w:rsidR="004A47E6" w:rsidRPr="004A47E6" w:rsidP="004A47E6" w14:paraId="0C976B44" w14:textId="77777777">
      <w:pPr>
        <w:pStyle w:val="NormalWeb"/>
        <w:rPr>
          <w:rFonts w:asciiTheme="majorHAnsi" w:hAnsiTheme="majorHAnsi" w:cstheme="majorHAnsi"/>
        </w:rPr>
      </w:pPr>
      <w:r w:rsidRPr="004A47E6">
        <w:rPr>
          <w:rFonts w:asciiTheme="majorHAnsi" w:hAnsiTheme="majorHAnsi" w:cstheme="majorHAnsi"/>
        </w:rPr>
        <w:sym w:font="Calibri" w:char="F0B7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D"/>
      </w:r>
      <w:r w:rsidRPr="004A47E6">
        <w:rPr>
          <w:rFonts w:asciiTheme="majorHAnsi" w:hAnsiTheme="majorHAnsi" w:cstheme="majorHAnsi"/>
        </w:rPr>
        <w:sym w:font="Calibri" w:char="004F"/>
      </w:r>
      <w:r w:rsidRPr="004A47E6">
        <w:rPr>
          <w:rFonts w:asciiTheme="majorHAnsi" w:hAnsiTheme="majorHAnsi" w:cstheme="majorHAnsi"/>
        </w:rPr>
        <w:sym w:font="Calibri" w:char="0047"/>
      </w:r>
      <w:r w:rsidRPr="004A47E6">
        <w:rPr>
          <w:rFonts w:asciiTheme="majorHAnsi" w:hAnsiTheme="majorHAnsi" w:cstheme="majorHAnsi"/>
        </w:rPr>
        <w:sym w:font="Calibri" w:char="0049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D"/>
      </w:r>
      <w:r w:rsidRPr="004A47E6">
        <w:rPr>
          <w:rFonts w:asciiTheme="majorHAnsi" w:hAnsiTheme="majorHAnsi" w:cstheme="majorHAnsi"/>
        </w:rPr>
        <w:sym w:font="Calibri" w:char="0049"/>
      </w:r>
      <w:r w:rsidRPr="004A47E6">
        <w:rPr>
          <w:rFonts w:asciiTheme="majorHAnsi" w:hAnsiTheme="majorHAnsi" w:cstheme="majorHAnsi"/>
        </w:rPr>
        <w:sym w:font="Calibri" w:char="0052"/>
      </w:r>
      <w:r w:rsidRPr="004A47E6">
        <w:rPr>
          <w:rFonts w:asciiTheme="majorHAnsi" w:hAnsiTheme="majorHAnsi" w:cstheme="majorHAnsi"/>
        </w:rPr>
        <w:sym w:font="Calibri" w:char="0049"/>
      </w:r>
      <w:r w:rsidRPr="004A47E6">
        <w:rPr>
          <w:rFonts w:asciiTheme="majorHAnsi" w:hAnsiTheme="majorHAnsi" w:cstheme="majorHAnsi"/>
        </w:rPr>
        <w:sym w:font="Calibri" w:char="004D"/>
      </w:r>
      <w:r w:rsidRPr="004A47E6">
        <w:rPr>
          <w:rFonts w:asciiTheme="majorHAnsi" w:hAnsiTheme="majorHAnsi" w:cstheme="majorHAnsi"/>
        </w:rPr>
        <w:sym w:font="Calibri" w:char="002E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3"/>
      </w:r>
      <w:r w:rsidRPr="004A47E6">
        <w:rPr>
          <w:rFonts w:asciiTheme="majorHAnsi" w:hAnsiTheme="majorHAnsi" w:cstheme="majorHAnsi"/>
        </w:rPr>
        <w:sym w:font="Calibri" w:char="00E2"/>
      </w:r>
      <w:r w:rsidRPr="004A47E6">
        <w:rPr>
          <w:rFonts w:asciiTheme="majorHAnsi" w:hAnsiTheme="majorHAnsi" w:cstheme="majorHAnsi"/>
        </w:rPr>
        <w:sym w:font="Calibri" w:char="006D"/>
      </w:r>
      <w:r w:rsidRPr="004A47E6">
        <w:rPr>
          <w:rFonts w:asciiTheme="majorHAnsi" w:hAnsiTheme="majorHAnsi" w:cstheme="majorHAnsi"/>
        </w:rPr>
        <w:sym w:font="Calibri" w:char="0061"/>
      </w:r>
      <w:r w:rsidRPr="004A47E6">
        <w:rPr>
          <w:rFonts w:asciiTheme="majorHAnsi" w:hAnsiTheme="majorHAnsi" w:cstheme="majorHAnsi"/>
        </w:rPr>
        <w:sym w:font="Calibri" w:char="0072"/>
      </w:r>
      <w:r w:rsidRPr="004A47E6">
        <w:rPr>
          <w:rFonts w:asciiTheme="majorHAnsi" w:hAnsiTheme="majorHAnsi" w:cstheme="majorHAnsi"/>
        </w:rPr>
        <w:sym w:font="Calibri" w:char="0061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D"/>
      </w:r>
      <w:r w:rsidRPr="004A47E6">
        <w:rPr>
          <w:rFonts w:asciiTheme="majorHAnsi" w:hAnsiTheme="majorHAnsi" w:cstheme="majorHAnsi"/>
        </w:rPr>
        <w:sym w:font="Calibri" w:char="0075"/>
      </w:r>
      <w:r w:rsidRPr="004A47E6">
        <w:rPr>
          <w:rFonts w:asciiTheme="majorHAnsi" w:hAnsiTheme="majorHAnsi" w:cstheme="majorHAnsi"/>
        </w:rPr>
        <w:sym w:font="Calibri" w:char="006E"/>
      </w:r>
      <w:r w:rsidRPr="004A47E6">
        <w:rPr>
          <w:rFonts w:asciiTheme="majorHAnsi" w:hAnsiTheme="majorHAnsi" w:cstheme="majorHAnsi"/>
        </w:rPr>
        <w:sym w:font="Calibri" w:char="0069"/>
      </w:r>
      <w:r w:rsidRPr="004A47E6">
        <w:rPr>
          <w:rFonts w:asciiTheme="majorHAnsi" w:hAnsiTheme="majorHAnsi" w:cstheme="majorHAnsi"/>
        </w:rPr>
        <w:sym w:font="Calibri" w:char="0063"/>
      </w:r>
      <w:r w:rsidRPr="004A47E6">
        <w:rPr>
          <w:rFonts w:asciiTheme="majorHAnsi" w:hAnsiTheme="majorHAnsi" w:cstheme="majorHAnsi"/>
        </w:rPr>
        <w:sym w:font="Calibri" w:char="0069"/>
      </w:r>
      <w:r w:rsidRPr="004A47E6">
        <w:rPr>
          <w:rFonts w:asciiTheme="majorHAnsi" w:hAnsiTheme="majorHAnsi" w:cstheme="majorHAnsi"/>
        </w:rPr>
        <w:sym w:font="Calibri" w:char="0070"/>
      </w:r>
      <w:r w:rsidRPr="004A47E6">
        <w:rPr>
          <w:rFonts w:asciiTheme="majorHAnsi" w:hAnsiTheme="majorHAnsi" w:cstheme="majorHAnsi"/>
        </w:rPr>
        <w:sym w:font="Calibri" w:char="0061"/>
      </w:r>
      <w:r w:rsidRPr="004A47E6">
        <w:rPr>
          <w:rFonts w:asciiTheme="majorHAnsi" w:hAnsiTheme="majorHAnsi" w:cstheme="majorHAnsi"/>
        </w:rPr>
        <w:sym w:font="Calibri" w:char="006C"/>
      </w:r>
      <w:r w:rsidRPr="004A47E6">
        <w:rPr>
          <w:rFonts w:asciiTheme="majorHAnsi" w:hAnsiTheme="majorHAnsi" w:cstheme="majorHAnsi"/>
        </w:rPr>
        <w:sym w:font="Calibri" w:char="002E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Style w:val="citation-187"/>
          <w:rFonts w:asciiTheme="majorHAnsi" w:hAnsiTheme="majorHAnsi" w:cstheme="majorHAnsi"/>
          <w:b/>
          <w:bCs/>
        </w:rPr>
        <w:t>Regimento Interno</w:t>
      </w:r>
      <w:r w:rsidRPr="004A47E6">
        <w:rPr>
          <w:rStyle w:val="citation-187"/>
          <w:rFonts w:asciiTheme="majorHAnsi" w:hAnsiTheme="majorHAnsi" w:cstheme="majorHAnsi"/>
        </w:rPr>
        <w:t xml:space="preserve"> (Resolução nº 276, de 9 de novembro de 2010)</w:t>
      </w:r>
      <w:r w:rsidRPr="004A47E6">
        <w:rPr>
          <w:rFonts w:asciiTheme="majorHAnsi" w:hAnsiTheme="majorHAnsi" w:cstheme="majorHAnsi"/>
        </w:rPr>
        <w:t>.</w:t>
      </w:r>
    </w:p>
    <w:p w:rsidR="004A47E6" w:rsidRPr="004A47E6" w:rsidP="004A47E6" w14:paraId="27FAD384" w14:textId="77777777">
      <w:pPr>
        <w:pStyle w:val="NormalWeb"/>
        <w:rPr>
          <w:rFonts w:asciiTheme="majorHAnsi" w:hAnsiTheme="majorHAnsi" w:cstheme="majorHAnsi"/>
        </w:rPr>
      </w:pPr>
      <w:r w:rsidRPr="004A47E6">
        <w:rPr>
          <w:rFonts w:asciiTheme="majorHAnsi" w:hAnsiTheme="majorHAnsi" w:cstheme="majorHAnsi"/>
        </w:rPr>
        <w:sym w:font="Calibri" w:char="F0B7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55"/>
      </w:r>
      <w:r w:rsidRPr="004A47E6">
        <w:rPr>
          <w:rFonts w:asciiTheme="majorHAnsi" w:hAnsiTheme="majorHAnsi" w:cstheme="majorHAnsi"/>
        </w:rPr>
        <w:sym w:font="Calibri" w:char="0056"/>
      </w:r>
      <w:r w:rsidRPr="004A47E6">
        <w:rPr>
          <w:rFonts w:asciiTheme="majorHAnsi" w:hAnsiTheme="majorHAnsi" w:cstheme="majorHAnsi"/>
        </w:rPr>
        <w:sym w:font="Calibri" w:char="0045"/>
      </w:r>
      <w:r w:rsidRPr="004A47E6">
        <w:rPr>
          <w:rFonts w:asciiTheme="majorHAnsi" w:hAnsiTheme="majorHAnsi" w:cstheme="majorHAnsi"/>
        </w:rPr>
        <w:sym w:font="Calibri" w:char="0053"/>
      </w:r>
      <w:r w:rsidRPr="004A47E6">
        <w:rPr>
          <w:rFonts w:asciiTheme="majorHAnsi" w:hAnsiTheme="majorHAnsi" w:cstheme="majorHAnsi"/>
        </w:rPr>
        <w:sym w:font="Calibri" w:char="0050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2D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55"/>
      </w:r>
      <w:r w:rsidRPr="004A47E6">
        <w:rPr>
          <w:rFonts w:asciiTheme="majorHAnsi" w:hAnsiTheme="majorHAnsi" w:cstheme="majorHAnsi"/>
        </w:rPr>
        <w:sym w:font="Calibri" w:char="004E"/>
      </w:r>
      <w:r w:rsidRPr="004A47E6">
        <w:rPr>
          <w:rFonts w:asciiTheme="majorHAnsi" w:hAnsiTheme="majorHAnsi" w:cstheme="majorHAnsi"/>
        </w:rPr>
        <w:sym w:font="Calibri" w:char="0049"/>
      </w:r>
      <w:r w:rsidRPr="004A47E6">
        <w:rPr>
          <w:rFonts w:asciiTheme="majorHAnsi" w:hAnsiTheme="majorHAnsi" w:cstheme="majorHAnsi"/>
        </w:rPr>
        <w:sym w:font="Calibri" w:char="00C3"/>
      </w:r>
      <w:r w:rsidRPr="004A47E6">
        <w:rPr>
          <w:rFonts w:asciiTheme="majorHAnsi" w:hAnsiTheme="majorHAnsi" w:cstheme="majorHAnsi"/>
        </w:rPr>
        <w:sym w:font="Calibri" w:char="004F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4"/>
      </w:r>
      <w:r w:rsidRPr="004A47E6">
        <w:rPr>
          <w:rFonts w:asciiTheme="majorHAnsi" w:hAnsiTheme="majorHAnsi" w:cstheme="majorHAnsi"/>
        </w:rPr>
        <w:sym w:font="Calibri" w:char="004F"/>
      </w:r>
      <w:r w:rsidRPr="004A47E6">
        <w:rPr>
          <w:rFonts w:asciiTheme="majorHAnsi" w:hAnsiTheme="majorHAnsi" w:cstheme="majorHAnsi"/>
        </w:rPr>
        <w:sym w:font="Calibri" w:char="0053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56"/>
      </w:r>
      <w:r w:rsidRPr="004A47E6">
        <w:rPr>
          <w:rFonts w:asciiTheme="majorHAnsi" w:hAnsiTheme="majorHAnsi" w:cstheme="majorHAnsi"/>
        </w:rPr>
        <w:sym w:font="Calibri" w:char="0045"/>
      </w:r>
      <w:r w:rsidRPr="004A47E6">
        <w:rPr>
          <w:rFonts w:asciiTheme="majorHAnsi" w:hAnsiTheme="majorHAnsi" w:cstheme="majorHAnsi"/>
        </w:rPr>
        <w:sym w:font="Calibri" w:char="0052"/>
      </w:r>
      <w:r w:rsidRPr="004A47E6">
        <w:rPr>
          <w:rFonts w:asciiTheme="majorHAnsi" w:hAnsiTheme="majorHAnsi" w:cstheme="majorHAnsi"/>
        </w:rPr>
        <w:sym w:font="Calibri" w:char="0045"/>
      </w:r>
      <w:r w:rsidRPr="004A47E6">
        <w:rPr>
          <w:rFonts w:asciiTheme="majorHAnsi" w:hAnsiTheme="majorHAnsi" w:cstheme="majorHAnsi"/>
        </w:rPr>
        <w:sym w:font="Calibri" w:char="0041"/>
      </w:r>
      <w:r w:rsidRPr="004A47E6">
        <w:rPr>
          <w:rFonts w:asciiTheme="majorHAnsi" w:hAnsiTheme="majorHAnsi" w:cstheme="majorHAnsi"/>
        </w:rPr>
        <w:sym w:font="Calibri" w:char="0044"/>
      </w:r>
      <w:r w:rsidRPr="004A47E6">
        <w:rPr>
          <w:rFonts w:asciiTheme="majorHAnsi" w:hAnsiTheme="majorHAnsi" w:cstheme="majorHAnsi"/>
        </w:rPr>
        <w:sym w:font="Calibri" w:char="004F"/>
      </w:r>
      <w:r w:rsidRPr="004A47E6">
        <w:rPr>
          <w:rFonts w:asciiTheme="majorHAnsi" w:hAnsiTheme="majorHAnsi" w:cstheme="majorHAnsi"/>
        </w:rPr>
        <w:sym w:font="Calibri" w:char="0052"/>
      </w:r>
      <w:r w:rsidRPr="004A47E6">
        <w:rPr>
          <w:rFonts w:asciiTheme="majorHAnsi" w:hAnsiTheme="majorHAnsi" w:cstheme="majorHAnsi"/>
        </w:rPr>
        <w:sym w:font="Calibri" w:char="0045"/>
      </w:r>
      <w:r w:rsidRPr="004A47E6">
        <w:rPr>
          <w:rFonts w:asciiTheme="majorHAnsi" w:hAnsiTheme="majorHAnsi" w:cstheme="majorHAnsi"/>
        </w:rPr>
        <w:sym w:font="Calibri" w:char="0053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4"/>
      </w:r>
      <w:r w:rsidRPr="004A47E6">
        <w:rPr>
          <w:rFonts w:asciiTheme="majorHAnsi" w:hAnsiTheme="majorHAnsi" w:cstheme="majorHAnsi"/>
        </w:rPr>
        <w:sym w:font="Calibri" w:char="004F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5"/>
      </w:r>
      <w:r w:rsidRPr="004A47E6">
        <w:rPr>
          <w:rFonts w:asciiTheme="majorHAnsi" w:hAnsiTheme="majorHAnsi" w:cstheme="majorHAnsi"/>
        </w:rPr>
        <w:sym w:font="Calibri" w:char="0053"/>
      </w:r>
      <w:r w:rsidRPr="004A47E6">
        <w:rPr>
          <w:rFonts w:asciiTheme="majorHAnsi" w:hAnsiTheme="majorHAnsi" w:cstheme="majorHAnsi"/>
        </w:rPr>
        <w:sym w:font="Calibri" w:char="0054"/>
      </w:r>
      <w:r w:rsidRPr="004A47E6">
        <w:rPr>
          <w:rFonts w:asciiTheme="majorHAnsi" w:hAnsiTheme="majorHAnsi" w:cstheme="majorHAnsi"/>
        </w:rPr>
        <w:sym w:font="Calibri" w:char="0041"/>
      </w:r>
      <w:r w:rsidRPr="004A47E6">
        <w:rPr>
          <w:rFonts w:asciiTheme="majorHAnsi" w:hAnsiTheme="majorHAnsi" w:cstheme="majorHAnsi"/>
        </w:rPr>
        <w:sym w:font="Calibri" w:char="0044"/>
      </w:r>
      <w:r w:rsidRPr="004A47E6">
        <w:rPr>
          <w:rFonts w:asciiTheme="majorHAnsi" w:hAnsiTheme="majorHAnsi" w:cstheme="majorHAnsi"/>
        </w:rPr>
        <w:sym w:font="Calibri" w:char="004F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44"/>
      </w:r>
      <w:r w:rsidRPr="004A47E6">
        <w:rPr>
          <w:rFonts w:asciiTheme="majorHAnsi" w:hAnsiTheme="majorHAnsi" w:cstheme="majorHAnsi"/>
        </w:rPr>
        <w:sym w:font="Calibri" w:char="0045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53"/>
      </w:r>
      <w:r w:rsidRPr="004A47E6">
        <w:rPr>
          <w:rFonts w:asciiTheme="majorHAnsi" w:hAnsiTheme="majorHAnsi" w:cstheme="majorHAnsi"/>
        </w:rPr>
        <w:sym w:font="Calibri" w:char="00C3"/>
      </w:r>
      <w:r w:rsidRPr="004A47E6">
        <w:rPr>
          <w:rFonts w:asciiTheme="majorHAnsi" w:hAnsiTheme="majorHAnsi" w:cstheme="majorHAnsi"/>
        </w:rPr>
        <w:sym w:font="Calibri" w:char="004F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</w:rPr>
        <w:sym w:font="Calibri" w:char="0050"/>
      </w:r>
      <w:r w:rsidRPr="004A47E6">
        <w:rPr>
          <w:rFonts w:asciiTheme="majorHAnsi" w:hAnsiTheme="majorHAnsi" w:cstheme="majorHAnsi"/>
        </w:rPr>
        <w:sym w:font="Calibri" w:char="0041"/>
      </w:r>
      <w:r w:rsidRPr="004A47E6">
        <w:rPr>
          <w:rFonts w:asciiTheme="majorHAnsi" w:hAnsiTheme="majorHAnsi" w:cstheme="majorHAnsi"/>
        </w:rPr>
        <w:sym w:font="Calibri" w:char="0055"/>
      </w:r>
      <w:r w:rsidRPr="004A47E6">
        <w:rPr>
          <w:rFonts w:asciiTheme="majorHAnsi" w:hAnsiTheme="majorHAnsi" w:cstheme="majorHAnsi"/>
        </w:rPr>
        <w:sym w:font="Calibri" w:char="004C"/>
      </w:r>
      <w:r w:rsidRPr="004A47E6">
        <w:rPr>
          <w:rFonts w:asciiTheme="majorHAnsi" w:hAnsiTheme="majorHAnsi" w:cstheme="majorHAnsi"/>
        </w:rPr>
        <w:sym w:font="Calibri" w:char="004F"/>
      </w:r>
      <w:r w:rsidRPr="004A47E6">
        <w:rPr>
          <w:rFonts w:asciiTheme="majorHAnsi" w:hAnsiTheme="majorHAnsi" w:cstheme="majorHAnsi"/>
        </w:rPr>
        <w:sym w:font="Calibri" w:char="002E"/>
      </w:r>
      <w:r w:rsidRPr="004A47E6">
        <w:rPr>
          <w:rFonts w:asciiTheme="majorHAnsi" w:hAnsiTheme="majorHAnsi" w:cstheme="majorHAnsi"/>
        </w:rPr>
        <w:sym w:font="Calibri" w:char="0020"/>
      </w:r>
      <w:r w:rsidRPr="004A47E6">
        <w:rPr>
          <w:rFonts w:asciiTheme="majorHAnsi" w:hAnsiTheme="majorHAnsi" w:cstheme="majorHAnsi"/>
          <w:b/>
          <w:bCs/>
        </w:rPr>
        <w:t>Parecer Jurídico ao Projeto de Lei nº 186/2025</w:t>
      </w:r>
      <w:r w:rsidRPr="004A47E6">
        <w:rPr>
          <w:rFonts w:asciiTheme="majorHAnsi" w:hAnsiTheme="majorHAnsi" w:cstheme="majorHAnsi"/>
        </w:rPr>
        <w:t xml:space="preserve">. Relator: João Batista Costa, 23 jan. </w:t>
      </w:r>
      <w:r w:rsidRPr="004A47E6">
        <w:rPr>
          <w:rStyle w:val="citation-186"/>
          <w:rFonts w:asciiTheme="majorHAnsi" w:hAnsiTheme="majorHAnsi" w:cstheme="majorHAnsi"/>
        </w:rPr>
        <w:t>2026</w:t>
      </w:r>
      <w:r w:rsidRPr="004A47E6">
        <w:rPr>
          <w:rFonts w:asciiTheme="majorHAnsi" w:hAnsiTheme="majorHAnsi" w:cstheme="majorHAnsi"/>
        </w:rPr>
        <w:t>.</w:t>
      </w:r>
    </w:p>
    <w:p w:rsidR="001C3048" w:rsidRPr="004A47E6" w:rsidP="001728BA" w14:paraId="19C25BBF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:rsidR="005B6271" w:rsidRPr="004A47E6" w:rsidP="001728BA" w14:paraId="501B8DDB" w14:textId="6D90A4DF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4A47E6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PARECER DA</w:t>
      </w:r>
      <w:r w:rsidRPr="004A47E6" w:rsidR="006D0E57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COMISSÃO</w:t>
      </w:r>
      <w:r w:rsidRPr="004A47E6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Pr="004A47E6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EDUCAÇÃO, SAÚDE, CULTURA, ESPORTE E ASSISTÊNC</w:t>
      </w:r>
      <w:r w:rsidRPr="004A47E6" w:rsidR="006D0E57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IA SOCIAL REFERENTE</w:t>
      </w:r>
      <w:r w:rsidRPr="004A47E6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</w:t>
      </w:r>
      <w:r w:rsidRPr="004A47E6" w:rsidR="00DE7BEA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DE LEI</w:t>
      </w:r>
      <w:r w:rsidRPr="004A47E6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Nº</w:t>
      </w:r>
      <w:r w:rsidRPr="004A47E6" w:rsidR="004A47E6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186</w:t>
      </w:r>
      <w:r w:rsidRPr="004A47E6" w:rsidR="006D0E57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DE 2025 DE AUTORIA DO </w:t>
      </w:r>
      <w:r w:rsidRPr="004A47E6" w:rsidR="004A47E6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VEREADOR MANOEL EDUARDO PEREIRA DA CRUZ PALOMINO</w:t>
      </w:r>
      <w:r w:rsidRPr="004A47E6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6D0E57" w:rsidRPr="004A47E6" w:rsidP="001728BA" w14:paraId="124C80A0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5B6271" w:rsidRPr="004A47E6" w:rsidP="001728BA" w14:paraId="4C1DE4C6" w14:textId="3F111471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4A47E6">
        <w:rPr>
          <w:rFonts w:asciiTheme="majorHAnsi" w:hAnsiTheme="majorHAnsi" w:cstheme="majorHAnsi"/>
          <w:iCs/>
          <w:color w:val="000000"/>
          <w:sz w:val="24"/>
          <w:szCs w:val="24"/>
        </w:rPr>
        <w:tab/>
        <w:t xml:space="preserve">Em estrita consonância com o voto proferido pelo eminente Relator e em comprimento ao </w:t>
      </w:r>
      <w:r w:rsidRPr="004A47E6" w:rsidR="006D0E57">
        <w:rPr>
          <w:rFonts w:asciiTheme="majorHAnsi" w:hAnsiTheme="majorHAnsi" w:cstheme="majorHAnsi"/>
          <w:iCs/>
          <w:color w:val="000000"/>
          <w:sz w:val="24"/>
          <w:szCs w:val="24"/>
        </w:rPr>
        <w:t>artigo 39</w:t>
      </w:r>
      <w:r w:rsidRPr="004A47E6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 comissão </w:t>
      </w:r>
      <w:r w:rsidRPr="004A47E6" w:rsidR="006D0E57">
        <w:rPr>
          <w:rFonts w:asciiTheme="majorHAnsi" w:hAnsiTheme="majorHAnsi" w:cstheme="majorHAnsi"/>
          <w:iCs/>
          <w:color w:val="000000"/>
          <w:sz w:val="24"/>
          <w:szCs w:val="24"/>
        </w:rPr>
        <w:t>de Comissão</w:t>
      </w:r>
      <w:r w:rsidRPr="004A47E6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Educação, Saúde, Cultura, Esporte e Assistência Social</w:t>
      </w:r>
      <w:r w:rsidRPr="004A47E6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4A47E6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4A47E6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4A47E6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4A47E6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4A47E6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4A47E6" w:rsidP="001728BA" w14:paraId="45C1F29B" w14:textId="26FE3316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4A47E6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Pr="004A47E6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4A47E6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</w:t>
      </w:r>
      <w:r w:rsidRPr="004A47E6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m</w:t>
      </w:r>
      <w:r w:rsidRPr="004A47E6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o Parecer </w:t>
      </w:r>
      <w:r w:rsidRPr="004A47E6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4A47E6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4A47E6" w:rsidP="001728BA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RPr="004A47E6" w:rsidP="001728BA" w14:paraId="56169DF7" w14:textId="05E3BC1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 w:rsidRPr="004A47E6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4A47E6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Pr="004A47E6" w:rsidR="004A47E6">
        <w:rPr>
          <w:rFonts w:asciiTheme="majorHAnsi" w:hAnsiTheme="majorHAnsi" w:cstheme="majorHAnsi"/>
          <w:b/>
          <w:iCs/>
          <w:sz w:val="24"/>
          <w:szCs w:val="24"/>
        </w:rPr>
        <w:t>em 11</w:t>
      </w:r>
      <w:r w:rsidRPr="004A47E6"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Pr="004A47E6" w:rsidR="004902E1">
        <w:rPr>
          <w:rFonts w:asciiTheme="majorHAnsi" w:hAnsiTheme="majorHAnsi" w:cstheme="majorHAnsi"/>
          <w:b/>
          <w:iCs/>
          <w:sz w:val="24"/>
          <w:szCs w:val="24"/>
        </w:rPr>
        <w:t xml:space="preserve">de </w:t>
      </w:r>
      <w:r w:rsidRPr="004A47E6" w:rsidR="004A47E6">
        <w:rPr>
          <w:rFonts w:asciiTheme="majorHAnsi" w:hAnsiTheme="majorHAnsi" w:cstheme="majorHAnsi"/>
          <w:b/>
          <w:iCs/>
          <w:sz w:val="24"/>
          <w:szCs w:val="24"/>
        </w:rPr>
        <w:t>fevereiro de 2026.</w:t>
      </w:r>
    </w:p>
    <w:p w:rsidR="00E80CA9" w:rsidRPr="004A47E6" w:rsidP="001728BA" w14:paraId="577CF44D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6D0E57" w:rsidRPr="004A47E6" w:rsidP="001728BA" w14:paraId="6A901302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6D0E57" w:rsidRPr="004A47E6" w:rsidP="001728BA" w14:paraId="3436344E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A47E6" w:rsidP="001728BA" w14:paraId="6FB51AB1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A47E6" w:rsidP="001728BA" w14:paraId="11CDE7A6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A47E6" w:rsidP="001728BA" w14:paraId="5E9E00D2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A47E6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EDUCAÇÃO, SAÚDE, CULTURA, ESPORTE E ASSISTÊNCIA SOCIAL </w:t>
      </w:r>
    </w:p>
    <w:p w:rsidR="004A47E6" w:rsidRPr="004A47E6" w:rsidP="001728BA" w14:paraId="0CB37907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4A47E6" w:rsidRPr="004A47E6" w:rsidP="001728BA" w14:paraId="5C36BDA2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4374DD" w:rsidRPr="004A47E6" w:rsidP="001728BA" w14:paraId="5C02860D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RPr="004A47E6" w:rsidP="001728BA" w14:paraId="6E926861" w14:textId="77777777">
      <w:pPr>
        <w:pStyle w:val="NoSpacing"/>
        <w:jc w:val="both"/>
        <w:rPr>
          <w:rFonts w:asciiTheme="majorHAnsi" w:hAnsiTheme="majorHAnsi" w:cstheme="majorHAnsi"/>
          <w:i/>
          <w:sz w:val="24"/>
          <w:szCs w:val="24"/>
        </w:rPr>
      </w:pPr>
      <w:r w:rsidRPr="004A47E6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A47E6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A47E6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A47E6" w:rsidP="001728BA" w14:paraId="01BB4741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A47E6">
        <w:rPr>
          <w:rFonts w:asciiTheme="majorHAnsi" w:hAnsiTheme="majorHAnsi" w:cstheme="majorHAnsi"/>
          <w:b/>
          <w:sz w:val="24"/>
          <w:szCs w:val="24"/>
        </w:rPr>
        <w:t>VEREADOR ERNANI LUIZ DONATTI GRAGNANELLO</w:t>
      </w:r>
    </w:p>
    <w:p w:rsidR="00E80CA9" w:rsidRPr="004A47E6" w:rsidP="001728BA" w14:paraId="08A93F64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4A47E6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RPr="004A47E6" w:rsidP="001728BA" w14:paraId="5FF18A56" w14:textId="77777777">
      <w:pPr>
        <w:pStyle w:val="NoSpacing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4A47E6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A47E6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A47E6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A47E6" w:rsidP="001728BA" w14:paraId="62659580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A47E6">
        <w:rPr>
          <w:rFonts w:asciiTheme="majorHAnsi" w:hAnsiTheme="majorHAnsi" w:cstheme="majorHAnsi"/>
          <w:b/>
          <w:sz w:val="24"/>
          <w:szCs w:val="24"/>
        </w:rPr>
        <w:t>VEREADOR EVERTON BOMBARDA</w:t>
      </w:r>
    </w:p>
    <w:p w:rsidR="00E80CA9" w:rsidRPr="004A47E6" w:rsidP="001728BA" w14:paraId="67F24541" w14:textId="6E25344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4A47E6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4A47E6" w:rsidP="001728BA" w14:paraId="5457BDF5" w14:textId="77777777">
      <w:pPr>
        <w:pStyle w:val="NoSpacing"/>
        <w:jc w:val="both"/>
        <w:rPr>
          <w:rFonts w:asciiTheme="majorHAnsi" w:hAnsiTheme="majorHAnsi" w:cstheme="majorHAnsi"/>
          <w:i/>
          <w:sz w:val="24"/>
          <w:szCs w:val="24"/>
        </w:rPr>
      </w:pPr>
      <w:r w:rsidRPr="004A47E6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A47E6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A47E6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A47E6" w:rsidP="001728BA" w14:paraId="451F36B2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A47E6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E80CA9" w:rsidRPr="004A47E6" w:rsidP="001728BA" w14:paraId="59822A92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4A47E6">
        <w:rPr>
          <w:rFonts w:asciiTheme="majorHAnsi" w:hAnsiTheme="majorHAnsi" w:cstheme="majorHAnsi"/>
          <w:sz w:val="24"/>
          <w:szCs w:val="24"/>
        </w:rPr>
        <w:t>Membro/Relator</w:t>
      </w:r>
    </w:p>
    <w:p w:rsidR="00E80CA9" w:rsidRPr="004A47E6" w:rsidP="001728BA" w14:paraId="71A8100F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1728BA" w14:paraId="74BD3121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1728BA" w14:paraId="1912B2D5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1728BA" w14:paraId="7D6341F5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sectPr w:rsidSect="00103727">
      <w:headerReference w:type="even" r:id="rId5"/>
      <w:headerReference w:type="default" r:id="rId6"/>
      <w:footerReference w:type="default" r:id="rId7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61942659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A56A53">
      <w:rPr>
        <w:rFonts w:ascii="Bookman Old Style" w:hAnsi="Bookman Old Style"/>
        <w:b/>
        <w:bCs/>
      </w:rPr>
      <w:t xml:space="preserve"> </w:t>
    </w: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401B2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81512"/>
    <w:multiLevelType w:val="multilevel"/>
    <w:tmpl w:val="F152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2B1B1F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871D16"/>
    <w:multiLevelType w:val="multilevel"/>
    <w:tmpl w:val="1974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364F36"/>
    <w:multiLevelType w:val="multilevel"/>
    <w:tmpl w:val="1082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36F9A"/>
    <w:multiLevelType w:val="multilevel"/>
    <w:tmpl w:val="56F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7B2D93"/>
    <w:multiLevelType w:val="multilevel"/>
    <w:tmpl w:val="1DB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941858"/>
    <w:multiLevelType w:val="multilevel"/>
    <w:tmpl w:val="3412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927D2B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0">
    <w:nsid w:val="6E5F0424"/>
    <w:multiLevelType w:val="multilevel"/>
    <w:tmpl w:val="F3E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E66D35"/>
    <w:multiLevelType w:val="multilevel"/>
    <w:tmpl w:val="D80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AD6ED0"/>
    <w:multiLevelType w:val="multilevel"/>
    <w:tmpl w:val="F57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2907C0"/>
    <w:multiLevelType w:val="multilevel"/>
    <w:tmpl w:val="EA3C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2"/>
  </w:num>
  <w:num w:numId="4">
    <w:abstractNumId w:val="13"/>
  </w:num>
  <w:num w:numId="5">
    <w:abstractNumId w:val="28"/>
  </w:num>
  <w:num w:numId="6">
    <w:abstractNumId w:val="32"/>
  </w:num>
  <w:num w:numId="7">
    <w:abstractNumId w:val="5"/>
  </w:num>
  <w:num w:numId="8">
    <w:abstractNumId w:val="15"/>
  </w:num>
  <w:num w:numId="9">
    <w:abstractNumId w:val="11"/>
  </w:num>
  <w:num w:numId="10">
    <w:abstractNumId w:val="9"/>
  </w:num>
  <w:num w:numId="11">
    <w:abstractNumId w:val="8"/>
  </w:num>
  <w:num w:numId="12">
    <w:abstractNumId w:val="20"/>
  </w:num>
  <w:num w:numId="13">
    <w:abstractNumId w:val="0"/>
  </w:num>
  <w:num w:numId="14">
    <w:abstractNumId w:val="4"/>
  </w:num>
  <w:num w:numId="15">
    <w:abstractNumId w:val="25"/>
  </w:num>
  <w:num w:numId="16">
    <w:abstractNumId w:val="23"/>
  </w:num>
  <w:num w:numId="17">
    <w:abstractNumId w:val="10"/>
  </w:num>
  <w:num w:numId="18">
    <w:abstractNumId w:val="18"/>
  </w:num>
  <w:num w:numId="19">
    <w:abstractNumId w:val="29"/>
  </w:num>
  <w:num w:numId="20">
    <w:abstractNumId w:val="1"/>
  </w:num>
  <w:num w:numId="21">
    <w:abstractNumId w:val="24"/>
  </w:num>
  <w:num w:numId="22">
    <w:abstractNumId w:val="3"/>
  </w:num>
  <w:num w:numId="23">
    <w:abstractNumId w:val="21"/>
  </w:num>
  <w:num w:numId="24">
    <w:abstractNumId w:val="22"/>
  </w:num>
  <w:num w:numId="25">
    <w:abstractNumId w:val="31"/>
  </w:num>
  <w:num w:numId="26">
    <w:abstractNumId w:val="30"/>
  </w:num>
  <w:num w:numId="27">
    <w:abstractNumId w:val="6"/>
  </w:num>
  <w:num w:numId="28">
    <w:abstractNumId w:val="16"/>
  </w:num>
  <w:num w:numId="29">
    <w:abstractNumId w:val="27"/>
  </w:num>
  <w:num w:numId="30">
    <w:abstractNumId w:val="12"/>
  </w:num>
  <w:num w:numId="31">
    <w:abstractNumId w:val="33"/>
  </w:num>
  <w:num w:numId="32">
    <w:abstractNumId w:val="26"/>
  </w:num>
  <w:num w:numId="33">
    <w:abstractNumId w:val="17"/>
  </w:num>
  <w:num w:numId="34">
    <w:abstractNumId w:val="7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5405"/>
    <w:rsid w:val="00021AB3"/>
    <w:rsid w:val="00021B2B"/>
    <w:rsid w:val="00026797"/>
    <w:rsid w:val="00037531"/>
    <w:rsid w:val="00041A2D"/>
    <w:rsid w:val="00042E80"/>
    <w:rsid w:val="00044245"/>
    <w:rsid w:val="000472EF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03727"/>
    <w:rsid w:val="00105B00"/>
    <w:rsid w:val="00114B97"/>
    <w:rsid w:val="00126AE5"/>
    <w:rsid w:val="0015590E"/>
    <w:rsid w:val="00163F50"/>
    <w:rsid w:val="001650C5"/>
    <w:rsid w:val="001721C9"/>
    <w:rsid w:val="001728BA"/>
    <w:rsid w:val="00173831"/>
    <w:rsid w:val="00177254"/>
    <w:rsid w:val="00177D08"/>
    <w:rsid w:val="00181506"/>
    <w:rsid w:val="00187FC6"/>
    <w:rsid w:val="00192536"/>
    <w:rsid w:val="0019515C"/>
    <w:rsid w:val="001A045C"/>
    <w:rsid w:val="001A23DA"/>
    <w:rsid w:val="001A3CE4"/>
    <w:rsid w:val="001A6144"/>
    <w:rsid w:val="001A7AAC"/>
    <w:rsid w:val="001B7303"/>
    <w:rsid w:val="001C3048"/>
    <w:rsid w:val="001D58BD"/>
    <w:rsid w:val="00200D5D"/>
    <w:rsid w:val="0020148D"/>
    <w:rsid w:val="0020165D"/>
    <w:rsid w:val="00202BEB"/>
    <w:rsid w:val="002118A5"/>
    <w:rsid w:val="00213987"/>
    <w:rsid w:val="00221949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71AC"/>
    <w:rsid w:val="002C1290"/>
    <w:rsid w:val="002D45A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374DD"/>
    <w:rsid w:val="00442938"/>
    <w:rsid w:val="00446FA1"/>
    <w:rsid w:val="00456770"/>
    <w:rsid w:val="00464667"/>
    <w:rsid w:val="00480C81"/>
    <w:rsid w:val="004827D3"/>
    <w:rsid w:val="004879AB"/>
    <w:rsid w:val="004902E1"/>
    <w:rsid w:val="00495711"/>
    <w:rsid w:val="00496963"/>
    <w:rsid w:val="00497A43"/>
    <w:rsid w:val="004A47E6"/>
    <w:rsid w:val="004A7437"/>
    <w:rsid w:val="004B6FDF"/>
    <w:rsid w:val="004D46DA"/>
    <w:rsid w:val="004E140E"/>
    <w:rsid w:val="004E458F"/>
    <w:rsid w:val="004E6092"/>
    <w:rsid w:val="005010DF"/>
    <w:rsid w:val="005066C3"/>
    <w:rsid w:val="005169B0"/>
    <w:rsid w:val="005242B1"/>
    <w:rsid w:val="00543E03"/>
    <w:rsid w:val="0055000D"/>
    <w:rsid w:val="0055078E"/>
    <w:rsid w:val="005559D9"/>
    <w:rsid w:val="0055728D"/>
    <w:rsid w:val="00561AAD"/>
    <w:rsid w:val="00571662"/>
    <w:rsid w:val="0057515A"/>
    <w:rsid w:val="0058083B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0715B"/>
    <w:rsid w:val="00613747"/>
    <w:rsid w:val="00617393"/>
    <w:rsid w:val="00620972"/>
    <w:rsid w:val="00644857"/>
    <w:rsid w:val="006553FA"/>
    <w:rsid w:val="00655A35"/>
    <w:rsid w:val="00656E9F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0E57"/>
    <w:rsid w:val="006D1946"/>
    <w:rsid w:val="006D20E0"/>
    <w:rsid w:val="006E3A0E"/>
    <w:rsid w:val="006F48DD"/>
    <w:rsid w:val="00700836"/>
    <w:rsid w:val="007038AD"/>
    <w:rsid w:val="0071111B"/>
    <w:rsid w:val="007118E3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3149E"/>
    <w:rsid w:val="00842408"/>
    <w:rsid w:val="00847E14"/>
    <w:rsid w:val="00855DD2"/>
    <w:rsid w:val="008572E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D1CC8"/>
    <w:rsid w:val="008D32D0"/>
    <w:rsid w:val="008E1495"/>
    <w:rsid w:val="00902EE1"/>
    <w:rsid w:val="009048A2"/>
    <w:rsid w:val="00904ADF"/>
    <w:rsid w:val="009109A3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20D2"/>
    <w:rsid w:val="00AB5A42"/>
    <w:rsid w:val="00AD2770"/>
    <w:rsid w:val="00AE5858"/>
    <w:rsid w:val="00AF0C05"/>
    <w:rsid w:val="00AF3296"/>
    <w:rsid w:val="00AF4AC7"/>
    <w:rsid w:val="00B011DA"/>
    <w:rsid w:val="00B13198"/>
    <w:rsid w:val="00B57090"/>
    <w:rsid w:val="00B57514"/>
    <w:rsid w:val="00B61EE5"/>
    <w:rsid w:val="00B70378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BF5F2C"/>
    <w:rsid w:val="00C0516E"/>
    <w:rsid w:val="00C10154"/>
    <w:rsid w:val="00C40D44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B5D49"/>
    <w:rsid w:val="00CB677E"/>
    <w:rsid w:val="00CC3E72"/>
    <w:rsid w:val="00CF288D"/>
    <w:rsid w:val="00CF7EAF"/>
    <w:rsid w:val="00D0581B"/>
    <w:rsid w:val="00D15456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E2A9A"/>
    <w:rsid w:val="00DE7BE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32CFC"/>
    <w:rsid w:val="00F42F8D"/>
    <w:rsid w:val="00F518B8"/>
    <w:rsid w:val="00F52B2B"/>
    <w:rsid w:val="00F54B63"/>
    <w:rsid w:val="00F55E24"/>
    <w:rsid w:val="00F63B09"/>
    <w:rsid w:val="00F6470D"/>
    <w:rsid w:val="00F655D1"/>
    <w:rsid w:val="00F7241A"/>
    <w:rsid w:val="00F733EC"/>
    <w:rsid w:val="00F74441"/>
    <w:rsid w:val="00F80A2B"/>
    <w:rsid w:val="00F83282"/>
    <w:rsid w:val="00F91A1F"/>
    <w:rsid w:val="00F921DB"/>
    <w:rsid w:val="00F9588D"/>
    <w:rsid w:val="00FA65BC"/>
    <w:rsid w:val="00FD0D71"/>
    <w:rsid w:val="00FD2743"/>
    <w:rsid w:val="00FD367D"/>
    <w:rsid w:val="00FE10EC"/>
    <w:rsid w:val="00FE34F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paragraph" w:styleId="NoSpacing">
    <w:name w:val="No Spacing"/>
    <w:uiPriority w:val="1"/>
    <w:qFormat/>
    <w:rsid w:val="00617393"/>
  </w:style>
  <w:style w:type="character" w:customStyle="1" w:styleId="citation-83">
    <w:name w:val="citation-83"/>
    <w:basedOn w:val="DefaultParagraphFont"/>
    <w:rsid w:val="00AB20D2"/>
  </w:style>
  <w:style w:type="character" w:customStyle="1" w:styleId="citation-82">
    <w:name w:val="citation-82"/>
    <w:basedOn w:val="DefaultParagraphFont"/>
    <w:rsid w:val="00AB20D2"/>
  </w:style>
  <w:style w:type="character" w:customStyle="1" w:styleId="citation-81">
    <w:name w:val="citation-81"/>
    <w:basedOn w:val="DefaultParagraphFont"/>
    <w:rsid w:val="00AB20D2"/>
  </w:style>
  <w:style w:type="character" w:customStyle="1" w:styleId="citation-80">
    <w:name w:val="citation-80"/>
    <w:basedOn w:val="DefaultParagraphFont"/>
    <w:rsid w:val="00AB20D2"/>
  </w:style>
  <w:style w:type="character" w:customStyle="1" w:styleId="citation-79">
    <w:name w:val="citation-79"/>
    <w:basedOn w:val="DefaultParagraphFont"/>
    <w:rsid w:val="00AB20D2"/>
  </w:style>
  <w:style w:type="character" w:customStyle="1" w:styleId="citation-78">
    <w:name w:val="citation-78"/>
    <w:basedOn w:val="DefaultParagraphFont"/>
    <w:rsid w:val="00AB20D2"/>
  </w:style>
  <w:style w:type="character" w:customStyle="1" w:styleId="citation-75">
    <w:name w:val="citation-75"/>
    <w:basedOn w:val="DefaultParagraphFont"/>
    <w:rsid w:val="00AB20D2"/>
  </w:style>
  <w:style w:type="character" w:customStyle="1" w:styleId="citation-74">
    <w:name w:val="citation-74"/>
    <w:basedOn w:val="DefaultParagraphFont"/>
    <w:rsid w:val="00AB20D2"/>
  </w:style>
  <w:style w:type="character" w:customStyle="1" w:styleId="citation-73">
    <w:name w:val="citation-73"/>
    <w:basedOn w:val="DefaultParagraphFont"/>
    <w:rsid w:val="00AB20D2"/>
  </w:style>
  <w:style w:type="character" w:customStyle="1" w:styleId="citation-72">
    <w:name w:val="citation-72"/>
    <w:basedOn w:val="DefaultParagraphFont"/>
    <w:rsid w:val="00AB20D2"/>
  </w:style>
  <w:style w:type="character" w:customStyle="1" w:styleId="citation-71">
    <w:name w:val="citation-71"/>
    <w:basedOn w:val="DefaultParagraphFont"/>
    <w:rsid w:val="00AB20D2"/>
  </w:style>
  <w:style w:type="character" w:customStyle="1" w:styleId="citation-70">
    <w:name w:val="citation-70"/>
    <w:basedOn w:val="DefaultParagraphFont"/>
    <w:rsid w:val="00AB20D2"/>
  </w:style>
  <w:style w:type="character" w:customStyle="1" w:styleId="citation-110">
    <w:name w:val="citation-110"/>
    <w:basedOn w:val="DefaultParagraphFont"/>
    <w:rsid w:val="00B70378"/>
  </w:style>
  <w:style w:type="character" w:customStyle="1" w:styleId="citation-190">
    <w:name w:val="citation-190"/>
    <w:basedOn w:val="DefaultParagraphFont"/>
    <w:rsid w:val="004A47E6"/>
  </w:style>
  <w:style w:type="character" w:customStyle="1" w:styleId="citation-189">
    <w:name w:val="citation-189"/>
    <w:basedOn w:val="DefaultParagraphFont"/>
    <w:rsid w:val="004A47E6"/>
  </w:style>
  <w:style w:type="character" w:customStyle="1" w:styleId="citation-188">
    <w:name w:val="citation-188"/>
    <w:basedOn w:val="DefaultParagraphFont"/>
    <w:rsid w:val="004A47E6"/>
  </w:style>
  <w:style w:type="character" w:customStyle="1" w:styleId="citation-187">
    <w:name w:val="citation-187"/>
    <w:basedOn w:val="DefaultParagraphFont"/>
    <w:rsid w:val="004A47E6"/>
  </w:style>
  <w:style w:type="character" w:customStyle="1" w:styleId="citation-186">
    <w:name w:val="citation-186"/>
    <w:basedOn w:val="DefaultParagraphFont"/>
    <w:rsid w:val="004A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0AB73-E5D6-4149-8F27-474B6755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2026-02-11T18:27:00Z</cp:lastPrinted>
  <dcterms:created xsi:type="dcterms:W3CDTF">2026-02-11T18:28:00Z</dcterms:created>
  <dcterms:modified xsi:type="dcterms:W3CDTF">2026-02-11T18:28:00Z</dcterms:modified>
</cp:coreProperties>
</file>