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ED74C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20/02/2026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D74CA">
                              <w:rPr>
                                <w:b/>
                                <w:bCs/>
                                <w:lang w:val="pt-BR"/>
                              </w:rPr>
                              <w:t xml:space="preserve"> 21/05/2026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ED74CA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20/02/2026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D74CA">
                        <w:rPr>
                          <w:b/>
                          <w:bCs/>
                          <w:lang w:val="pt-BR"/>
                        </w:rPr>
                        <w:t xml:space="preserve"> 21/05/2026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D74C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D74C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D74C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190/2025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D74CA" w:rsidRPr="00B75701">
                        <w:rPr>
                          <w:b/>
                          <w:bCs/>
                          <w:lang w:val="pt-BR"/>
                        </w:rPr>
                        <w:t>PROJETO DE LEI Nº 190/2025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ED74CA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ED74CA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20 de fevereiro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20 de fevereiro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D74CA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INSTITUIÇÃO DA POLÍTICA MUNICIPAL DE FORNECIMENTO DE FRALDAS DESCARTÁVEIS PARA PESSOAS EM SITUAÇÃO DE VULNERABILIDADE E COM NECESSIDADES CLÍNICAS ESPECÍFICAS, NO MUNICÍPIO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ED74CA" w:rsidRPr="00B75701">
                        <w:rPr>
                          <w:b/>
                          <w:bCs/>
                          <w:lang w:val="pt-BR"/>
                        </w:rPr>
                        <w:t>DISPÕE SOBRE A INSTITUIÇÃO DA POLÍTICA MUNICIPAL DE FORNECIMENTO DE FRALDAS DESCARTÁVEIS PARA PESSOAS EM SITUAÇÃO DE VULNERABILIDADE E COM NECESSIDADES CLÍNICAS ESPECÍFICAS, NO MUNICÍPIO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0B9B" w:rsidRDefault="00210B9B">
      <w:r>
        <w:separator/>
      </w:r>
    </w:p>
  </w:endnote>
  <w:endnote w:type="continuationSeparator" w:id="0">
    <w:p w:rsidR="00210B9B" w:rsidRDefault="0021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0B9B" w:rsidRDefault="00210B9B">
      <w:r>
        <w:separator/>
      </w:r>
    </w:p>
  </w:footnote>
  <w:footnote w:type="continuationSeparator" w:id="0">
    <w:p w:rsidR="00210B9B" w:rsidRDefault="00210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15/2026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15/2026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10B9B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933FA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D74CA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FA6B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2026-02-20T13:07:00Z</cp:lastPrinted>
  <dcterms:created xsi:type="dcterms:W3CDTF">2023-08-25T16:52:00Z</dcterms:created>
  <dcterms:modified xsi:type="dcterms:W3CDTF">2026-02-20T13:07:00Z</dcterms:modified>
</cp:coreProperties>
</file>