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3A27" w:rsidP="00400375">
      <w:pPr>
        <w:spacing w:line="276" w:lineRule="auto"/>
        <w:jc w:val="right"/>
        <w:rPr>
          <w:b/>
          <w:color w:val="44546A"/>
          <w:sz w:val="24"/>
          <w:szCs w:val="24"/>
        </w:rPr>
      </w:pPr>
      <w:r>
        <w:rPr>
          <w:b/>
          <w:color w:val="44546A"/>
          <w:sz w:val="24"/>
          <w:szCs w:val="24"/>
        </w:rPr>
        <w:t>Indicação Nº 148/2026</w:t>
      </w:r>
      <w:r>
        <w:rPr>
          <w:b/>
          <w:color w:val="44546A"/>
          <w:sz w:val="24"/>
          <w:szCs w:val="24"/>
        </w:rPr>
        <w:t>Indicação Nº 148/2026</w:t>
      </w:r>
    </w:p>
    <w:p w:rsidR="00444BC7" w:rsidRPr="00E2330F" w:rsidP="00400375">
      <w:pPr>
        <w:spacing w:line="276" w:lineRule="auto"/>
        <w:jc w:val="right"/>
        <w:rPr>
          <w:b/>
          <w:color w:val="44546A"/>
          <w:sz w:val="24"/>
          <w:szCs w:val="24"/>
        </w:rPr>
      </w:pPr>
      <w:bookmarkStart w:id="0" w:name="_GoBack"/>
    </w:p>
    <w:p w:rsidR="00922125" w:rsidP="00CC209D">
      <w:pPr>
        <w:jc w:val="right"/>
        <w:rPr>
          <w:bCs/>
          <w:sz w:val="24"/>
          <w:szCs w:val="24"/>
        </w:rPr>
      </w:pPr>
      <w:r w:rsidRPr="00922125">
        <w:rPr>
          <w:bCs/>
          <w:sz w:val="24"/>
          <w:szCs w:val="24"/>
        </w:rPr>
        <w:t>“Institui o Programa de Descentralização da Vacinação Antirrábica no Município de Mogi Mirim e dá outras providências. ”</w:t>
      </w:r>
    </w:p>
    <w:bookmarkEnd w:id="0"/>
    <w:p w:rsidR="00922125" w:rsidRPr="00F52CE4" w:rsidP="00CC209D">
      <w:pPr>
        <w:jc w:val="right"/>
        <w:rPr>
          <w:sz w:val="24"/>
          <w:szCs w:val="24"/>
        </w:rPr>
      </w:pPr>
    </w:p>
    <w:p w:rsidR="0049118F" w:rsidRPr="00F52CE4" w:rsidP="00E17ACA">
      <w:pPr>
        <w:spacing w:line="276" w:lineRule="auto"/>
        <w:ind w:firstLine="1440"/>
        <w:jc w:val="both"/>
        <w:rPr>
          <w:sz w:val="24"/>
          <w:szCs w:val="24"/>
        </w:rPr>
      </w:pPr>
      <w:r w:rsidRPr="00F52CE4">
        <w:rPr>
          <w:sz w:val="24"/>
          <w:szCs w:val="24"/>
        </w:rPr>
        <w:t>A CÂMARA MUNICIPAL DE MOGI MIRIM APROVA:</w:t>
      </w:r>
    </w:p>
    <w:p w:rsidR="00251608" w:rsidP="00251608">
      <w:pPr>
        <w:spacing w:line="360" w:lineRule="auto"/>
        <w:ind w:firstLine="1440"/>
        <w:jc w:val="both"/>
        <w:rPr>
          <w:b/>
          <w:bCs/>
          <w:sz w:val="24"/>
          <w:szCs w:val="24"/>
        </w:rPr>
      </w:pPr>
    </w:p>
    <w:p w:rsidR="00922125" w:rsidRP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Art. 1º – </w:t>
      </w:r>
      <w:r w:rsidRPr="00922125">
        <w:rPr>
          <w:bCs/>
          <w:sz w:val="24"/>
          <w:szCs w:val="24"/>
        </w:rPr>
        <w:t>Fica instituído o Programa de Descentralização da Vacinação Antirrábica, com o objetivo de ampliar a cobertura vacinal de cães e gatos e facilitar o acesso dos tutores ao serviço de imunização.</w:t>
      </w:r>
    </w:p>
    <w:p w:rsidR="00922125" w:rsidP="00922125">
      <w:pPr>
        <w:spacing w:line="360" w:lineRule="auto"/>
        <w:ind w:firstLine="1440"/>
        <w:jc w:val="both"/>
        <w:rPr>
          <w:b/>
          <w:bCs/>
          <w:sz w:val="24"/>
          <w:szCs w:val="24"/>
        </w:rPr>
      </w:pPr>
    </w:p>
    <w:p w:rsidR="00922125" w:rsidRP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Art. 2º – </w:t>
      </w:r>
      <w:r w:rsidRPr="00922125">
        <w:rPr>
          <w:bCs/>
          <w:sz w:val="24"/>
          <w:szCs w:val="24"/>
        </w:rPr>
        <w:t>Fica autorizada a</w:t>
      </w:r>
      <w:r w:rsidRPr="0092212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disponibilização da </w:t>
      </w:r>
      <w:r w:rsidRPr="00922125">
        <w:rPr>
          <w:bCs/>
          <w:sz w:val="24"/>
          <w:szCs w:val="24"/>
        </w:rPr>
        <w:t>vacinação antirrábica de forma itinerante ou permanente nas Unidades Básicas de Saúde (UBS) de referência de cada bairro</w:t>
      </w:r>
      <w:r>
        <w:rPr>
          <w:bCs/>
          <w:sz w:val="24"/>
          <w:szCs w:val="24"/>
        </w:rPr>
        <w:t>.</w:t>
      </w:r>
    </w:p>
    <w:p w:rsidR="00922125" w:rsidP="00922125">
      <w:pPr>
        <w:spacing w:line="360" w:lineRule="auto"/>
        <w:ind w:firstLine="1440"/>
        <w:jc w:val="both"/>
        <w:rPr>
          <w:b/>
          <w:bCs/>
          <w:sz w:val="24"/>
          <w:szCs w:val="24"/>
        </w:rPr>
      </w:pPr>
    </w:p>
    <w:p w:rsidR="00922125" w:rsidRP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Art. 3º – </w:t>
      </w:r>
      <w:r w:rsidRPr="00922125">
        <w:rPr>
          <w:bCs/>
          <w:sz w:val="24"/>
          <w:szCs w:val="24"/>
        </w:rPr>
        <w:t>Para garantir a organização do serviço e evitar aglomerações, a vacinação poderá ser realizada mediante agendamento prévio, disponibilizado aos cidadãos por meio de:</w:t>
      </w:r>
    </w:p>
    <w:p w:rsidR="00922125" w:rsidRP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I – </w:t>
      </w:r>
      <w:r w:rsidRPr="00922125">
        <w:rPr>
          <w:bCs/>
          <w:sz w:val="24"/>
          <w:szCs w:val="24"/>
        </w:rPr>
        <w:t>Contato telefônico ou presencial na UBS de referência;</w:t>
      </w:r>
    </w:p>
    <w:p w:rsidR="00922125" w:rsidP="00922125">
      <w:pPr>
        <w:spacing w:line="360" w:lineRule="auto"/>
        <w:ind w:firstLine="1440"/>
        <w:jc w:val="both"/>
        <w:rPr>
          <w:b/>
          <w:bCs/>
          <w:sz w:val="24"/>
          <w:szCs w:val="24"/>
        </w:rPr>
      </w:pPr>
    </w:p>
    <w:p w:rsidR="00922125" w:rsidRP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Art. 4º – </w:t>
      </w:r>
      <w:r w:rsidRPr="00922125">
        <w:rPr>
          <w:bCs/>
          <w:sz w:val="24"/>
          <w:szCs w:val="24"/>
        </w:rPr>
        <w:t>Quanto a</w:t>
      </w:r>
      <w:r w:rsidRPr="00922125">
        <w:rPr>
          <w:bCs/>
          <w:sz w:val="24"/>
          <w:szCs w:val="24"/>
        </w:rPr>
        <w:t xml:space="preserve"> logística de armazenamento, transporte das vacinas e a designação de profissionais capacitados para a aplicação das doses nas unidades</w:t>
      </w:r>
      <w:r>
        <w:rPr>
          <w:bCs/>
          <w:sz w:val="24"/>
          <w:szCs w:val="24"/>
        </w:rPr>
        <w:t>, a Vigilância em Saúde já realiza esse trabalho, na prática, de forma externa, na zona rural, por exemplo, podendo fazer o mesmo as UBS’s.</w:t>
      </w:r>
    </w:p>
    <w:p w:rsidR="00922125" w:rsidP="00922125">
      <w:pPr>
        <w:spacing w:line="360" w:lineRule="auto"/>
        <w:ind w:firstLine="1440"/>
        <w:jc w:val="both"/>
        <w:rPr>
          <w:b/>
          <w:bCs/>
          <w:sz w:val="24"/>
          <w:szCs w:val="24"/>
        </w:rPr>
      </w:pPr>
    </w:p>
    <w:p w:rsid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Art. 5º – </w:t>
      </w:r>
      <w:r w:rsidRPr="00922125">
        <w:rPr>
          <w:bCs/>
          <w:sz w:val="24"/>
          <w:szCs w:val="24"/>
        </w:rPr>
        <w:t>O Poder Executivo poderá realizar parcerias com associações de moradores e entidades de proteção animal para a ampla divulgação das datas de vacinação em cada localidade.</w:t>
      </w:r>
    </w:p>
    <w:p w:rsidR="00922125" w:rsidRP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</w:p>
    <w:p w:rsid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Art. 6º – </w:t>
      </w:r>
      <w:r w:rsidRPr="00922125">
        <w:rPr>
          <w:bCs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922125" w:rsidRP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</w:p>
    <w:p w:rsidR="00922125" w:rsidRPr="00922125" w:rsidP="00922125">
      <w:pPr>
        <w:spacing w:line="360" w:lineRule="auto"/>
        <w:ind w:firstLine="1440"/>
        <w:jc w:val="both"/>
        <w:rPr>
          <w:bCs/>
          <w:sz w:val="24"/>
          <w:szCs w:val="24"/>
        </w:rPr>
      </w:pPr>
      <w:r w:rsidRPr="00922125">
        <w:rPr>
          <w:b/>
          <w:bCs/>
          <w:sz w:val="24"/>
          <w:szCs w:val="24"/>
        </w:rPr>
        <w:t xml:space="preserve">Art. 7º – </w:t>
      </w:r>
      <w:r w:rsidRPr="00922125">
        <w:rPr>
          <w:bCs/>
          <w:sz w:val="24"/>
          <w:szCs w:val="24"/>
        </w:rPr>
        <w:t>Esta Lei entra em vigor na data de sua publicação.</w:t>
      </w:r>
      <w:r w:rsidRPr="00922125">
        <w:rPr>
          <w:bCs/>
          <w:sz w:val="24"/>
          <w:szCs w:val="24"/>
        </w:rPr>
        <w:t xml:space="preserve"> </w:t>
      </w:r>
    </w:p>
    <w:p w:rsidR="00922125" w:rsidP="009874C7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922125" w:rsidP="009874C7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922125" w:rsidP="009874C7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922125" w:rsidP="009874C7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B6127B" w:rsidRPr="00F52CE4" w:rsidP="009874C7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F52CE4">
        <w:rPr>
          <w:b/>
          <w:sz w:val="24"/>
          <w:szCs w:val="24"/>
        </w:rPr>
        <w:t>JUSTIFICATIVA</w:t>
      </w:r>
    </w:p>
    <w:p w:rsidR="00EF4AA5" w:rsidRPr="00F52CE4" w:rsidP="00E17D29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22125" w:rsidP="00922125">
      <w:pPr>
        <w:pStyle w:val="NormalWeb"/>
        <w:ind w:firstLine="708"/>
        <w:jc w:val="both"/>
      </w:pPr>
      <w:r>
        <w:t>A presente proposta legislativa fundamenta-se na necessidade de modernizar e democratizar o acesso à vacinação antirrábica em nosso município. A raiva é uma zoonose letal tanto para animais quanto para seres humanos, e sua prevenção é uma questão de segurança pública e saúde coletiva.</w:t>
      </w:r>
    </w:p>
    <w:p w:rsidR="00922125" w:rsidP="00922125">
      <w:pPr>
        <w:pStyle w:val="NormalWeb"/>
        <w:ind w:firstLine="708"/>
        <w:jc w:val="both"/>
      </w:pPr>
      <w:r>
        <w:t>Historicamente, a concentração da vacinação em postos centrais ou apenas em campanhas anuais pontuais cria barreiras geográficas para tutores de baixa renda ou com dificuldade de locomoção. Ao utilizar a rede de Unidades Básicas de Saúde (UBS) como pontos de referência para agendamento e aplicação, o Poder Público aproxima o serviço da residência do cidadão, garantindo uma cobertura vacinal muito mais eficiente.</w:t>
      </w:r>
    </w:p>
    <w:p w:rsidR="00922125" w:rsidP="00922125">
      <w:pPr>
        <w:pStyle w:val="NormalWeb"/>
        <w:ind w:firstLine="708"/>
        <w:jc w:val="both"/>
      </w:pPr>
      <w:r>
        <w:t>Do ponto de vista jurídico, o projeto ampara-se no:</w:t>
      </w:r>
    </w:p>
    <w:p w:rsidR="00922125" w:rsidP="00922125">
      <w:pPr>
        <w:pStyle w:val="NormalWeb"/>
        <w:ind w:firstLine="708"/>
        <w:jc w:val="both"/>
      </w:pPr>
      <w:r>
        <w:t>Art. 196 da Constituição Federal, que define a saúde como dever do Estado, garantida mediante políticas sociais e econômicas que visem à redução do risco de doenças.</w:t>
      </w:r>
    </w:p>
    <w:p w:rsidR="00922125" w:rsidP="00922125">
      <w:pPr>
        <w:pStyle w:val="NormalWeb"/>
        <w:ind w:firstLine="708"/>
        <w:jc w:val="both"/>
      </w:pPr>
      <w:r>
        <w:t>Competência Suplementar do Município, para legislar sobre assuntos de interesse local e proteção à saúde pública.</w:t>
      </w:r>
    </w:p>
    <w:p w:rsidR="00922125" w:rsidP="00922125">
      <w:pPr>
        <w:pStyle w:val="NormalWeb"/>
        <w:ind w:firstLine="708"/>
        <w:jc w:val="both"/>
      </w:pPr>
      <w:r>
        <w:t>A implementação via agendamento prévio organiza o fluxo de pessoas, evita o desperdício de doses e permite um planejamento logístico mais inteligente por parte da Secretaria de Saúde, sem gerar gastos exorbitantes, visto que utiliza a infraestrutura física já existente das UBSs.</w:t>
      </w:r>
    </w:p>
    <w:p w:rsidR="00922125" w:rsidP="00922125">
      <w:pPr>
        <w:pStyle w:val="NormalWeb"/>
        <w:ind w:firstLine="708"/>
        <w:jc w:val="both"/>
      </w:pPr>
      <w:r>
        <w:t>Pela relevância da matéria e pelo impacto direto na prevenção de doenças, contamos com o apoio dos nobres pares para a aprovação deste projeto.</w:t>
      </w:r>
    </w:p>
    <w:p w:rsidR="00922125" w:rsidP="009874C7">
      <w:pPr>
        <w:spacing w:line="276" w:lineRule="auto"/>
        <w:jc w:val="both"/>
        <w:rPr>
          <w:b/>
          <w:sz w:val="24"/>
          <w:szCs w:val="24"/>
        </w:rPr>
      </w:pPr>
    </w:p>
    <w:p w:rsidR="000A130E" w:rsidRPr="00F52CE4" w:rsidP="009874C7">
      <w:pPr>
        <w:spacing w:line="276" w:lineRule="auto"/>
        <w:jc w:val="both"/>
        <w:rPr>
          <w:sz w:val="24"/>
          <w:szCs w:val="24"/>
        </w:rPr>
      </w:pPr>
      <w:r w:rsidRPr="00F52CE4">
        <w:rPr>
          <w:b/>
          <w:sz w:val="24"/>
          <w:szCs w:val="24"/>
        </w:rPr>
        <w:t>SALA DAS SESSÕES “VEREADOR SANTO RÓTTOLI”,</w:t>
      </w:r>
      <w:r w:rsidRPr="00F52CE4">
        <w:rPr>
          <w:sz w:val="24"/>
          <w:szCs w:val="24"/>
        </w:rPr>
        <w:t xml:space="preserve"> em </w:t>
      </w:r>
      <w:r w:rsidR="00922125">
        <w:rPr>
          <w:sz w:val="24"/>
          <w:szCs w:val="24"/>
        </w:rPr>
        <w:t>03 de março de 2026</w:t>
      </w:r>
      <w:r w:rsidRPr="00F52CE4">
        <w:rPr>
          <w:sz w:val="24"/>
          <w:szCs w:val="24"/>
        </w:rPr>
        <w:t>.</w:t>
      </w:r>
    </w:p>
    <w:p w:rsidR="000A130E" w:rsidRPr="00F52CE4" w:rsidP="00726F22">
      <w:pPr>
        <w:spacing w:line="276" w:lineRule="auto"/>
        <w:jc w:val="both"/>
        <w:rPr>
          <w:sz w:val="24"/>
          <w:szCs w:val="24"/>
        </w:rPr>
      </w:pPr>
    </w:p>
    <w:p w:rsidR="00E17D29" w:rsidP="0043150C">
      <w:pPr>
        <w:spacing w:line="276" w:lineRule="auto"/>
        <w:jc w:val="both"/>
        <w:rPr>
          <w:sz w:val="24"/>
          <w:szCs w:val="24"/>
        </w:rPr>
      </w:pPr>
      <w:r w:rsidRPr="00F52CE4">
        <w:rPr>
          <w:sz w:val="24"/>
          <w:szCs w:val="24"/>
        </w:rPr>
        <w:t xml:space="preserve"> </w:t>
      </w:r>
    </w:p>
    <w:p w:rsidR="00922125" w:rsidRPr="00F52CE4" w:rsidP="0043150C">
      <w:pPr>
        <w:spacing w:line="276" w:lineRule="auto"/>
        <w:jc w:val="both"/>
        <w:rPr>
          <w:b/>
          <w:sz w:val="24"/>
          <w:szCs w:val="24"/>
        </w:rPr>
      </w:pPr>
    </w:p>
    <w:p w:rsidR="00C87027" w:rsidRPr="00F52CE4" w:rsidP="00C87027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F52CE4">
        <w:rPr>
          <w:b/>
          <w:sz w:val="24"/>
          <w:szCs w:val="24"/>
        </w:rPr>
        <w:t>_____________________________________________________</w:t>
      </w:r>
    </w:p>
    <w:p w:rsidR="00DF6236" w:rsidRPr="00F52CE4" w:rsidP="00B93DAE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F52CE4">
        <w:rPr>
          <w:b/>
          <w:sz w:val="24"/>
          <w:szCs w:val="24"/>
        </w:rPr>
        <w:t xml:space="preserve">Vereadora Daniella Gonçalves de Amoedo Campos </w:t>
      </w:r>
    </w:p>
    <w:p w:rsidR="00B93DAE" w:rsidRPr="00F52CE4" w:rsidP="00B93DAE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F52CE4">
        <w:rPr>
          <w:b/>
          <w:sz w:val="24"/>
          <w:szCs w:val="24"/>
        </w:rPr>
        <w:t>2ª Vice Presidente da Câmara Municipal de Mogi Mirim</w:t>
      </w:r>
    </w:p>
    <w:p w:rsidR="00C87027" w:rsidP="00C87027">
      <w:pPr>
        <w:tabs>
          <w:tab w:val="left" w:pos="142"/>
        </w:tabs>
        <w:ind w:right="813"/>
        <w:jc w:val="center"/>
        <w:rPr>
          <w:noProof/>
        </w:rPr>
      </w:pPr>
      <w:r w:rsidRPr="00256891">
        <w:rPr>
          <w:noProof/>
        </w:rPr>
        <w:drawing>
          <wp:inline distT="0" distB="0" distL="0" distR="0">
            <wp:extent cx="1057275" cy="762000"/>
            <wp:effectExtent l="0" t="0" r="9525" b="0"/>
            <wp:docPr id="2" name="Imagem 1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228729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CE4" w:rsidP="00C87027">
      <w:pPr>
        <w:tabs>
          <w:tab w:val="left" w:pos="142"/>
        </w:tabs>
        <w:ind w:right="813"/>
        <w:jc w:val="center"/>
        <w:rPr>
          <w:noProof/>
        </w:rPr>
      </w:pPr>
    </w:p>
    <w:sectPr w:rsidSect="00B722B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4AA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2125">
      <w:rPr>
        <w:noProof/>
      </w:rPr>
      <w:t>2</w:t>
    </w:r>
    <w:r>
      <w:fldChar w:fldCharType="end"/>
    </w:r>
  </w:p>
  <w:p w:rsidR="00EF4AA5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4AA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F4AA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4AA5">
    <w:pPr>
      <w:pStyle w:val="Header"/>
      <w:framePr w:wrap="around" w:vAnchor="text" w:hAnchor="margin" w:xAlign="right" w:y="1"/>
      <w:rPr>
        <w:rStyle w:val="PageNumber"/>
      </w:rPr>
    </w:pPr>
  </w:p>
  <w:p w:rsidR="00EF4AA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83259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AA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F4AA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EF4AA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VEREADORA DANIELLA G. DE AMOÊDO CAMPOS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7F0A3C"/>
    <w:multiLevelType w:val="hybridMultilevel"/>
    <w:tmpl w:val="CD62CDA2"/>
    <w:lvl w:ilvl="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4D08"/>
    <w:rsid w:val="0002643C"/>
    <w:rsid w:val="0004652F"/>
    <w:rsid w:val="00050469"/>
    <w:rsid w:val="00061C0F"/>
    <w:rsid w:val="000672C6"/>
    <w:rsid w:val="000724C2"/>
    <w:rsid w:val="00075CD6"/>
    <w:rsid w:val="000778D5"/>
    <w:rsid w:val="000847CA"/>
    <w:rsid w:val="00085284"/>
    <w:rsid w:val="00086AE9"/>
    <w:rsid w:val="00092F6B"/>
    <w:rsid w:val="00094F86"/>
    <w:rsid w:val="000A130E"/>
    <w:rsid w:val="000A53A7"/>
    <w:rsid w:val="000B185C"/>
    <w:rsid w:val="000B2267"/>
    <w:rsid w:val="000C24B0"/>
    <w:rsid w:val="000C3AC9"/>
    <w:rsid w:val="000D0BAB"/>
    <w:rsid w:val="000D49B3"/>
    <w:rsid w:val="000D55E7"/>
    <w:rsid w:val="000E4D37"/>
    <w:rsid w:val="001017EC"/>
    <w:rsid w:val="00101B9F"/>
    <w:rsid w:val="00105391"/>
    <w:rsid w:val="00112C57"/>
    <w:rsid w:val="00120208"/>
    <w:rsid w:val="00120EF9"/>
    <w:rsid w:val="00137C03"/>
    <w:rsid w:val="00141592"/>
    <w:rsid w:val="00145034"/>
    <w:rsid w:val="00145495"/>
    <w:rsid w:val="00164752"/>
    <w:rsid w:val="0016730F"/>
    <w:rsid w:val="0016749F"/>
    <w:rsid w:val="00192E74"/>
    <w:rsid w:val="00194F02"/>
    <w:rsid w:val="001A252C"/>
    <w:rsid w:val="001A343E"/>
    <w:rsid w:val="001A683E"/>
    <w:rsid w:val="001A6977"/>
    <w:rsid w:val="001B5E04"/>
    <w:rsid w:val="001D4C1A"/>
    <w:rsid w:val="001F1804"/>
    <w:rsid w:val="00207727"/>
    <w:rsid w:val="0021167E"/>
    <w:rsid w:val="00213325"/>
    <w:rsid w:val="00213FD0"/>
    <w:rsid w:val="00214819"/>
    <w:rsid w:val="00217CE0"/>
    <w:rsid w:val="00220085"/>
    <w:rsid w:val="00232457"/>
    <w:rsid w:val="00241749"/>
    <w:rsid w:val="00244148"/>
    <w:rsid w:val="00250047"/>
    <w:rsid w:val="00251608"/>
    <w:rsid w:val="00265A5F"/>
    <w:rsid w:val="00266AE5"/>
    <w:rsid w:val="00272822"/>
    <w:rsid w:val="00275718"/>
    <w:rsid w:val="00292B6C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3EE8"/>
    <w:rsid w:val="00334F3A"/>
    <w:rsid w:val="00335495"/>
    <w:rsid w:val="00335DB8"/>
    <w:rsid w:val="00340BB7"/>
    <w:rsid w:val="00341686"/>
    <w:rsid w:val="00356B3C"/>
    <w:rsid w:val="003622F4"/>
    <w:rsid w:val="00370CF3"/>
    <w:rsid w:val="00374E5E"/>
    <w:rsid w:val="00392F77"/>
    <w:rsid w:val="003951C3"/>
    <w:rsid w:val="003A4872"/>
    <w:rsid w:val="003B330A"/>
    <w:rsid w:val="003B7A8D"/>
    <w:rsid w:val="003C7B1A"/>
    <w:rsid w:val="003E2369"/>
    <w:rsid w:val="003F3DD8"/>
    <w:rsid w:val="003F51A7"/>
    <w:rsid w:val="00400375"/>
    <w:rsid w:val="00416965"/>
    <w:rsid w:val="0043150C"/>
    <w:rsid w:val="00437F6E"/>
    <w:rsid w:val="00444BC7"/>
    <w:rsid w:val="00451B90"/>
    <w:rsid w:val="004579AB"/>
    <w:rsid w:val="0046044D"/>
    <w:rsid w:val="004767C4"/>
    <w:rsid w:val="00481EA9"/>
    <w:rsid w:val="004824B7"/>
    <w:rsid w:val="00482F20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517442"/>
    <w:rsid w:val="005353F3"/>
    <w:rsid w:val="00541936"/>
    <w:rsid w:val="005512CB"/>
    <w:rsid w:val="00563BE3"/>
    <w:rsid w:val="00564F41"/>
    <w:rsid w:val="00566C20"/>
    <w:rsid w:val="0056774F"/>
    <w:rsid w:val="005731E3"/>
    <w:rsid w:val="00574C25"/>
    <w:rsid w:val="00580CE2"/>
    <w:rsid w:val="00583601"/>
    <w:rsid w:val="00590477"/>
    <w:rsid w:val="005A08D6"/>
    <w:rsid w:val="005A2777"/>
    <w:rsid w:val="005A60E7"/>
    <w:rsid w:val="005B543F"/>
    <w:rsid w:val="005B7442"/>
    <w:rsid w:val="005C1367"/>
    <w:rsid w:val="005D1780"/>
    <w:rsid w:val="005D3447"/>
    <w:rsid w:val="005D4338"/>
    <w:rsid w:val="005E51F0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3504B"/>
    <w:rsid w:val="00667083"/>
    <w:rsid w:val="00672EA7"/>
    <w:rsid w:val="00675040"/>
    <w:rsid w:val="00675341"/>
    <w:rsid w:val="00686567"/>
    <w:rsid w:val="00686E49"/>
    <w:rsid w:val="0069020A"/>
    <w:rsid w:val="00692363"/>
    <w:rsid w:val="0069368F"/>
    <w:rsid w:val="0069489F"/>
    <w:rsid w:val="006A74FF"/>
    <w:rsid w:val="006B5B56"/>
    <w:rsid w:val="006B6694"/>
    <w:rsid w:val="006B675C"/>
    <w:rsid w:val="006D7EE7"/>
    <w:rsid w:val="0070055C"/>
    <w:rsid w:val="007069E2"/>
    <w:rsid w:val="00721836"/>
    <w:rsid w:val="00726F22"/>
    <w:rsid w:val="00727488"/>
    <w:rsid w:val="00746357"/>
    <w:rsid w:val="00750795"/>
    <w:rsid w:val="007621C5"/>
    <w:rsid w:val="00766A4F"/>
    <w:rsid w:val="00770937"/>
    <w:rsid w:val="00771BAB"/>
    <w:rsid w:val="0077669C"/>
    <w:rsid w:val="007810FA"/>
    <w:rsid w:val="007821A0"/>
    <w:rsid w:val="00783120"/>
    <w:rsid w:val="007873E9"/>
    <w:rsid w:val="00791EBF"/>
    <w:rsid w:val="007B2858"/>
    <w:rsid w:val="007B4331"/>
    <w:rsid w:val="007B442B"/>
    <w:rsid w:val="007C53D8"/>
    <w:rsid w:val="007D0DAD"/>
    <w:rsid w:val="007E5ED2"/>
    <w:rsid w:val="007F2195"/>
    <w:rsid w:val="0081331F"/>
    <w:rsid w:val="008159B1"/>
    <w:rsid w:val="008236F2"/>
    <w:rsid w:val="00851C1F"/>
    <w:rsid w:val="00853052"/>
    <w:rsid w:val="008530AF"/>
    <w:rsid w:val="008813B6"/>
    <w:rsid w:val="008922A3"/>
    <w:rsid w:val="008922B0"/>
    <w:rsid w:val="00896983"/>
    <w:rsid w:val="008A0144"/>
    <w:rsid w:val="008B51E5"/>
    <w:rsid w:val="008C391E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22125"/>
    <w:rsid w:val="00935C1F"/>
    <w:rsid w:val="00944B2C"/>
    <w:rsid w:val="00944D80"/>
    <w:rsid w:val="00957C8E"/>
    <w:rsid w:val="00961D45"/>
    <w:rsid w:val="00962841"/>
    <w:rsid w:val="00965918"/>
    <w:rsid w:val="0097156A"/>
    <w:rsid w:val="00983B5B"/>
    <w:rsid w:val="009874C7"/>
    <w:rsid w:val="00987E06"/>
    <w:rsid w:val="009A1D9D"/>
    <w:rsid w:val="009B1172"/>
    <w:rsid w:val="009C2989"/>
    <w:rsid w:val="009C649C"/>
    <w:rsid w:val="009C75A2"/>
    <w:rsid w:val="009D2B6C"/>
    <w:rsid w:val="009D4E1D"/>
    <w:rsid w:val="009F3768"/>
    <w:rsid w:val="009F5CEB"/>
    <w:rsid w:val="009F75CD"/>
    <w:rsid w:val="00A0493B"/>
    <w:rsid w:val="00A0693F"/>
    <w:rsid w:val="00A34CB2"/>
    <w:rsid w:val="00A37AC2"/>
    <w:rsid w:val="00A4640B"/>
    <w:rsid w:val="00A62CA7"/>
    <w:rsid w:val="00A81D76"/>
    <w:rsid w:val="00A83895"/>
    <w:rsid w:val="00AA5C02"/>
    <w:rsid w:val="00AA644E"/>
    <w:rsid w:val="00AB4610"/>
    <w:rsid w:val="00AC2A3F"/>
    <w:rsid w:val="00AC3A27"/>
    <w:rsid w:val="00AD0C27"/>
    <w:rsid w:val="00AD0D25"/>
    <w:rsid w:val="00AD71CB"/>
    <w:rsid w:val="00AE198C"/>
    <w:rsid w:val="00B0063F"/>
    <w:rsid w:val="00B13B1D"/>
    <w:rsid w:val="00B152DE"/>
    <w:rsid w:val="00B2060D"/>
    <w:rsid w:val="00B23AD5"/>
    <w:rsid w:val="00B35183"/>
    <w:rsid w:val="00B42EE2"/>
    <w:rsid w:val="00B6127B"/>
    <w:rsid w:val="00B61DD2"/>
    <w:rsid w:val="00B62720"/>
    <w:rsid w:val="00B722B7"/>
    <w:rsid w:val="00B767C4"/>
    <w:rsid w:val="00B84959"/>
    <w:rsid w:val="00B92FE3"/>
    <w:rsid w:val="00B93DAE"/>
    <w:rsid w:val="00B95E7A"/>
    <w:rsid w:val="00BA536A"/>
    <w:rsid w:val="00BB4B80"/>
    <w:rsid w:val="00BB71B0"/>
    <w:rsid w:val="00BB7D4A"/>
    <w:rsid w:val="00BC0BCC"/>
    <w:rsid w:val="00BC2C08"/>
    <w:rsid w:val="00BC5940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57977"/>
    <w:rsid w:val="00C72157"/>
    <w:rsid w:val="00C8411B"/>
    <w:rsid w:val="00C87027"/>
    <w:rsid w:val="00C924BE"/>
    <w:rsid w:val="00C9441B"/>
    <w:rsid w:val="00C96620"/>
    <w:rsid w:val="00CB45C4"/>
    <w:rsid w:val="00CC209D"/>
    <w:rsid w:val="00CD4FCB"/>
    <w:rsid w:val="00CE3100"/>
    <w:rsid w:val="00CE3DB4"/>
    <w:rsid w:val="00CF4937"/>
    <w:rsid w:val="00D04DD4"/>
    <w:rsid w:val="00D11062"/>
    <w:rsid w:val="00D233E5"/>
    <w:rsid w:val="00D31C7C"/>
    <w:rsid w:val="00D37590"/>
    <w:rsid w:val="00D67859"/>
    <w:rsid w:val="00D7140A"/>
    <w:rsid w:val="00D731F2"/>
    <w:rsid w:val="00D91FA9"/>
    <w:rsid w:val="00DA5671"/>
    <w:rsid w:val="00DB468C"/>
    <w:rsid w:val="00DB6E27"/>
    <w:rsid w:val="00DD2F1A"/>
    <w:rsid w:val="00DD5157"/>
    <w:rsid w:val="00DD64F9"/>
    <w:rsid w:val="00DF6236"/>
    <w:rsid w:val="00DF6E03"/>
    <w:rsid w:val="00DF7D4C"/>
    <w:rsid w:val="00E062C4"/>
    <w:rsid w:val="00E12792"/>
    <w:rsid w:val="00E17544"/>
    <w:rsid w:val="00E17ACA"/>
    <w:rsid w:val="00E17B58"/>
    <w:rsid w:val="00E17D29"/>
    <w:rsid w:val="00E20E79"/>
    <w:rsid w:val="00E220FD"/>
    <w:rsid w:val="00E2330F"/>
    <w:rsid w:val="00E24FA4"/>
    <w:rsid w:val="00E26822"/>
    <w:rsid w:val="00E40214"/>
    <w:rsid w:val="00E469CC"/>
    <w:rsid w:val="00E641D8"/>
    <w:rsid w:val="00E760C5"/>
    <w:rsid w:val="00E84C6E"/>
    <w:rsid w:val="00E976C1"/>
    <w:rsid w:val="00EA3252"/>
    <w:rsid w:val="00EC0275"/>
    <w:rsid w:val="00EC30EC"/>
    <w:rsid w:val="00EC695A"/>
    <w:rsid w:val="00EE0AA2"/>
    <w:rsid w:val="00EE6375"/>
    <w:rsid w:val="00EE786D"/>
    <w:rsid w:val="00EF1280"/>
    <w:rsid w:val="00EF4AA5"/>
    <w:rsid w:val="00F002EC"/>
    <w:rsid w:val="00F156D2"/>
    <w:rsid w:val="00F34735"/>
    <w:rsid w:val="00F3785A"/>
    <w:rsid w:val="00F4575E"/>
    <w:rsid w:val="00F52CE4"/>
    <w:rsid w:val="00F558D8"/>
    <w:rsid w:val="00F55BEA"/>
    <w:rsid w:val="00F73AEF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48C6"/>
    <w:rsid w:val="00FE68FA"/>
    <w:rsid w:val="00FF52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1820DDB-CE21-4C90-BFE0-3CFF1F07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paragraph" w:styleId="BalloonText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236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92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48F2B-C23D-4E4B-B0A4-FF5C8FC2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Daiana</cp:lastModifiedBy>
  <cp:revision>2</cp:revision>
  <cp:lastPrinted>2026-03-03T12:17:10Z</cp:lastPrinted>
  <dcterms:created xsi:type="dcterms:W3CDTF">2026-03-03T12:11:00Z</dcterms:created>
  <dcterms:modified xsi:type="dcterms:W3CDTF">2026-03-03T12:11:00Z</dcterms:modified>
</cp:coreProperties>
</file>