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E0416" w:rsidP="00C97AED" w14:paraId="5D384297" w14:textId="77777777">
      <w:pPr>
        <w:spacing w:before="120" w:after="120" w:line="360" w:lineRule="auto"/>
        <w:jc w:val="both"/>
        <w:rPr>
          <w:rFonts w:ascii="Courier New" w:hAnsi="Courier New" w:cs="Courier New"/>
          <w:sz w:val="22"/>
          <w:szCs w:val="22"/>
        </w:rPr>
      </w:pPr>
      <w:r>
        <w:rPr>
          <w:rFonts w:ascii="Courier New" w:hAnsi="Courier New" w:cs="Courier New"/>
          <w:sz w:val="22"/>
          <w:szCs w:val="22"/>
        </w:rPr>
        <w:t>Projeto de Lei Nº 19/2026</w:t>
      </w:r>
      <w:r>
        <w:rPr>
          <w:rFonts w:ascii="Courier New" w:hAnsi="Courier New" w:cs="Courier New"/>
          <w:sz w:val="22"/>
          <w:szCs w:val="22"/>
        </w:rPr>
        <w:t>Projeto de Lei Nº 19/2026</w:t>
      </w:r>
    </w:p>
    <w:p w:rsidR="004076EA" w:rsidP="00C97AED" w14:paraId="026FC850" w14:textId="77777777">
      <w:pPr>
        <w:spacing w:before="120" w:after="120" w:line="360" w:lineRule="auto"/>
        <w:jc w:val="both"/>
        <w:rPr>
          <w:rFonts w:ascii="Courier New" w:hAnsi="Courier New" w:cs="Courier New"/>
          <w:sz w:val="22"/>
          <w:szCs w:val="22"/>
        </w:rPr>
      </w:pPr>
    </w:p>
    <w:p w:rsidR="00C97AED" w:rsidRPr="00C97AED" w:rsidP="00C97AED" w14:paraId="02A34E6B" w14:textId="77777777">
      <w:pPr>
        <w:spacing w:before="120" w:after="120" w:line="360" w:lineRule="auto"/>
        <w:jc w:val="both"/>
        <w:rPr>
          <w:rFonts w:ascii="Courier New" w:hAnsi="Courier New" w:cs="Courier New"/>
          <w:sz w:val="22"/>
          <w:szCs w:val="22"/>
        </w:rPr>
      </w:pPr>
    </w:p>
    <w:p w:rsidR="00C97AED" w:rsidRPr="00C97AED" w:rsidP="00C97AED" w14:paraId="0E350704" w14:textId="77777777">
      <w:pPr>
        <w:spacing w:before="120" w:after="120" w:line="360" w:lineRule="auto"/>
        <w:jc w:val="both"/>
        <w:rPr>
          <w:rFonts w:ascii="Courier New" w:hAnsi="Courier New" w:cs="Courier New"/>
          <w:sz w:val="22"/>
          <w:szCs w:val="22"/>
        </w:rPr>
      </w:pPr>
    </w:p>
    <w:p w:rsidR="003E0416" w:rsidRPr="00C97AED" w:rsidP="00C97AED" w14:paraId="222B1262" w14:textId="4497EEAB">
      <w:pPr>
        <w:spacing w:before="120" w:after="120"/>
        <w:ind w:left="3402"/>
        <w:jc w:val="both"/>
        <w:rPr>
          <w:rFonts w:ascii="Courier New" w:hAnsi="Courier New" w:cs="Courier New"/>
          <w:sz w:val="22"/>
          <w:szCs w:val="22"/>
        </w:rPr>
      </w:pPr>
      <w:r w:rsidRPr="00C97AED">
        <w:rPr>
          <w:rFonts w:ascii="Courier New" w:hAnsi="Courier New" w:cs="Courier New"/>
          <w:sz w:val="22"/>
          <w:szCs w:val="22"/>
        </w:rPr>
        <w:t>Institui o Programa "</w:t>
      </w:r>
      <w:r w:rsidRPr="00C97AED" w:rsidR="00815F08">
        <w:rPr>
          <w:rFonts w:ascii="Courier New" w:hAnsi="Courier New" w:cs="Courier New"/>
          <w:sz w:val="22"/>
          <w:szCs w:val="22"/>
        </w:rPr>
        <w:t>Terezinha Donizete da Silva</w:t>
      </w:r>
      <w:r w:rsidRPr="00C97AED">
        <w:rPr>
          <w:rFonts w:ascii="Courier New" w:hAnsi="Courier New" w:cs="Courier New"/>
          <w:sz w:val="22"/>
          <w:szCs w:val="22"/>
        </w:rPr>
        <w:t>", que dispõe sobre a obrigatoriedade de parada</w:t>
      </w:r>
      <w:r w:rsidR="005D3EB7">
        <w:rPr>
          <w:rFonts w:ascii="Courier New" w:hAnsi="Courier New" w:cs="Courier New"/>
          <w:sz w:val="22"/>
          <w:szCs w:val="22"/>
        </w:rPr>
        <w:t xml:space="preserve"> segura</w:t>
      </w:r>
      <w:r w:rsidRPr="00C97AED">
        <w:rPr>
          <w:rFonts w:ascii="Courier New" w:hAnsi="Courier New" w:cs="Courier New"/>
          <w:sz w:val="22"/>
          <w:szCs w:val="22"/>
        </w:rPr>
        <w:t xml:space="preserve"> para desembarque de mulheres em locais seguros no transporte coletivo público do Município de Mogi Mirim, e dá outras providências.</w:t>
      </w:r>
    </w:p>
    <w:p w:rsidR="005D3EB7" w:rsidP="00C97AED" w14:paraId="779BB1EB" w14:textId="77777777">
      <w:pPr>
        <w:spacing w:before="120" w:after="120" w:line="360" w:lineRule="auto"/>
        <w:jc w:val="both"/>
        <w:rPr>
          <w:rFonts w:ascii="Courier New" w:hAnsi="Courier New" w:cs="Courier New"/>
          <w:sz w:val="22"/>
          <w:szCs w:val="22"/>
        </w:rPr>
      </w:pPr>
    </w:p>
    <w:p w:rsidR="00C97AED" w:rsidRPr="00C97AED" w:rsidP="00C97AED" w14:paraId="71BB38DE" w14:textId="77777777">
      <w:pPr>
        <w:spacing w:before="120" w:after="120" w:line="360" w:lineRule="auto"/>
        <w:jc w:val="both"/>
        <w:rPr>
          <w:rFonts w:ascii="Courier New" w:hAnsi="Courier New" w:cs="Courier New"/>
          <w:sz w:val="22"/>
          <w:szCs w:val="22"/>
        </w:rPr>
      </w:pPr>
    </w:p>
    <w:p w:rsidR="003E0416" w:rsidRPr="00C97AED" w:rsidP="00C97AED" w14:paraId="26690454" w14:textId="77777777">
      <w:pPr>
        <w:spacing w:before="120" w:after="120" w:line="360" w:lineRule="auto"/>
        <w:jc w:val="both"/>
        <w:rPr>
          <w:rFonts w:ascii="Courier New" w:hAnsi="Courier New" w:cs="Courier New"/>
          <w:b/>
          <w:bCs/>
          <w:sz w:val="22"/>
          <w:szCs w:val="22"/>
        </w:rPr>
      </w:pPr>
      <w:r w:rsidRPr="00C97AED">
        <w:rPr>
          <w:rFonts w:ascii="Courier New" w:hAnsi="Courier New" w:cs="Courier New"/>
          <w:b/>
          <w:bCs/>
          <w:sz w:val="22"/>
          <w:szCs w:val="22"/>
        </w:rPr>
        <w:t>A CÂMARA MUNICIPAL DE MOGI MIRIM APROVA:</w:t>
      </w:r>
    </w:p>
    <w:p w:rsidR="003E0416" w:rsidRPr="00C97AED" w:rsidP="00C97AED" w14:paraId="25D7CE67" w14:textId="77777777">
      <w:pPr>
        <w:spacing w:before="120" w:after="120" w:line="360" w:lineRule="auto"/>
        <w:jc w:val="both"/>
        <w:rPr>
          <w:rFonts w:ascii="Courier New" w:hAnsi="Courier New" w:cs="Courier New"/>
          <w:sz w:val="22"/>
          <w:szCs w:val="22"/>
        </w:rPr>
      </w:pPr>
    </w:p>
    <w:p w:rsidR="003E0416" w:rsidRPr="00C97AED" w:rsidP="00C97AED" w14:paraId="63160E9F" w14:textId="2EE5D697">
      <w:pPr>
        <w:spacing w:before="120" w:after="120" w:line="360" w:lineRule="auto"/>
        <w:ind w:firstLine="284"/>
        <w:jc w:val="both"/>
        <w:rPr>
          <w:rFonts w:ascii="Courier New" w:hAnsi="Courier New" w:cs="Courier New"/>
          <w:sz w:val="22"/>
          <w:szCs w:val="22"/>
        </w:rPr>
      </w:pPr>
      <w:r w:rsidRPr="00C97AED">
        <w:rPr>
          <w:rFonts w:ascii="Courier New" w:hAnsi="Courier New" w:cs="Courier New"/>
          <w:b/>
          <w:bCs/>
          <w:sz w:val="22"/>
          <w:szCs w:val="22"/>
        </w:rPr>
        <w:t>Art. 1º</w:t>
      </w:r>
      <w:r w:rsidRPr="00C97AED">
        <w:rPr>
          <w:rFonts w:ascii="Courier New" w:hAnsi="Courier New" w:cs="Courier New"/>
          <w:sz w:val="22"/>
          <w:szCs w:val="22"/>
        </w:rPr>
        <w:t xml:space="preserve"> </w:t>
      </w:r>
      <w:r w:rsidRPr="00C97AED" w:rsidR="00792F39">
        <w:rPr>
          <w:rFonts w:ascii="Courier New" w:hAnsi="Courier New" w:cs="Courier New"/>
          <w:sz w:val="22"/>
          <w:szCs w:val="22"/>
        </w:rPr>
        <w:t>Fica instituído no Município de Mogi Mirim o Programa "</w:t>
      </w:r>
      <w:r w:rsidRPr="00C97AED" w:rsidR="00815F08">
        <w:rPr>
          <w:rFonts w:ascii="Courier New" w:hAnsi="Courier New" w:cs="Courier New"/>
          <w:sz w:val="22"/>
          <w:szCs w:val="22"/>
        </w:rPr>
        <w:t>Terezinha Donizete da Silva</w:t>
      </w:r>
      <w:r w:rsidRPr="00C97AED" w:rsidR="00792F39">
        <w:rPr>
          <w:rFonts w:ascii="Courier New" w:hAnsi="Courier New" w:cs="Courier New"/>
          <w:sz w:val="22"/>
          <w:szCs w:val="22"/>
        </w:rPr>
        <w:t>", que torna obrigatória a parada dos veículos do transporte coletivo público municipal para o desembarque de passageiras mulheres, em local seguro, ainda que não se trate de ponto de parada regular, nos termos desta Lei.</w:t>
      </w:r>
    </w:p>
    <w:p w:rsidR="003E0416" w:rsidRPr="00C97AED" w:rsidP="00C97AED" w14:paraId="7F913CF9" w14:textId="77777777">
      <w:pPr>
        <w:spacing w:before="120" w:after="120" w:line="360" w:lineRule="auto"/>
        <w:ind w:firstLine="284"/>
        <w:jc w:val="both"/>
        <w:rPr>
          <w:rFonts w:ascii="Courier New" w:hAnsi="Courier New" w:cs="Courier New"/>
          <w:sz w:val="22"/>
          <w:szCs w:val="22"/>
        </w:rPr>
      </w:pPr>
    </w:p>
    <w:p w:rsidR="004F1BCE" w:rsidRPr="00C97AED" w:rsidP="00C97AED" w14:paraId="105DA78D" w14:textId="61D63832">
      <w:pPr>
        <w:spacing w:before="120" w:after="120" w:line="360" w:lineRule="auto"/>
        <w:ind w:firstLine="284"/>
        <w:jc w:val="both"/>
        <w:rPr>
          <w:rFonts w:ascii="Courier New" w:hAnsi="Courier New" w:cs="Courier New"/>
          <w:sz w:val="22"/>
          <w:szCs w:val="22"/>
        </w:rPr>
      </w:pPr>
      <w:r w:rsidRPr="00C97AED">
        <w:rPr>
          <w:rFonts w:ascii="Courier New" w:hAnsi="Courier New" w:cs="Courier New"/>
          <w:b/>
          <w:bCs/>
          <w:sz w:val="22"/>
          <w:szCs w:val="22"/>
        </w:rPr>
        <w:t xml:space="preserve">Art. </w:t>
      </w:r>
      <w:r w:rsidRPr="00C97AED" w:rsidR="008C42BB">
        <w:rPr>
          <w:rFonts w:ascii="Courier New" w:hAnsi="Courier New" w:cs="Courier New"/>
          <w:b/>
          <w:bCs/>
          <w:sz w:val="22"/>
          <w:szCs w:val="22"/>
        </w:rPr>
        <w:t>2</w:t>
      </w:r>
      <w:r w:rsidRPr="00C97AED">
        <w:rPr>
          <w:rFonts w:ascii="Courier New" w:hAnsi="Courier New" w:cs="Courier New"/>
          <w:b/>
          <w:bCs/>
          <w:sz w:val="22"/>
          <w:szCs w:val="22"/>
        </w:rPr>
        <w:t>º</w:t>
      </w:r>
      <w:r w:rsidRPr="00C97AED">
        <w:rPr>
          <w:rFonts w:ascii="Courier New" w:hAnsi="Courier New" w:cs="Courier New"/>
          <w:sz w:val="22"/>
          <w:szCs w:val="22"/>
        </w:rPr>
        <w:t xml:space="preserve"> </w:t>
      </w:r>
      <w:r w:rsidRPr="00C97AED" w:rsidR="008C42BB">
        <w:rPr>
          <w:rFonts w:ascii="Courier New" w:hAnsi="Courier New" w:cs="Courier New"/>
          <w:sz w:val="22"/>
          <w:szCs w:val="22"/>
        </w:rPr>
        <w:t>O direito ao desembarque especial será assegurado a todas as mulheres</w:t>
      </w:r>
      <w:r w:rsidRPr="00C97AED" w:rsidR="00792F39">
        <w:rPr>
          <w:rFonts w:ascii="Courier New" w:hAnsi="Courier New" w:cs="Courier New"/>
          <w:sz w:val="22"/>
          <w:szCs w:val="22"/>
        </w:rPr>
        <w:t xml:space="preserve"> </w:t>
      </w:r>
      <w:r w:rsidRPr="00C97AED" w:rsidR="008C42BB">
        <w:rPr>
          <w:rFonts w:ascii="Courier New" w:hAnsi="Courier New" w:cs="Courier New"/>
          <w:sz w:val="22"/>
          <w:szCs w:val="22"/>
        </w:rPr>
        <w:t xml:space="preserve">no período compreendido entre as 20h00 </w:t>
      </w:r>
      <w:r w:rsidRPr="00C97AED" w:rsidR="00792F39">
        <w:rPr>
          <w:rFonts w:ascii="Courier New" w:hAnsi="Courier New" w:cs="Courier New"/>
          <w:sz w:val="22"/>
          <w:szCs w:val="22"/>
        </w:rPr>
        <w:t xml:space="preserve">do primeiro dia </w:t>
      </w:r>
      <w:r w:rsidRPr="00C97AED" w:rsidR="008C42BB">
        <w:rPr>
          <w:rFonts w:ascii="Courier New" w:hAnsi="Courier New" w:cs="Courier New"/>
          <w:sz w:val="22"/>
          <w:szCs w:val="22"/>
        </w:rPr>
        <w:t>e as 05h00 do dia seguinte.</w:t>
      </w:r>
    </w:p>
    <w:p w:rsidR="008C42BB" w:rsidRPr="00C97AED" w:rsidP="00C97AED" w14:paraId="114E6C40" w14:textId="26CCDDD2">
      <w:pPr>
        <w:spacing w:before="120" w:after="120" w:line="360" w:lineRule="auto"/>
        <w:ind w:firstLine="284"/>
        <w:jc w:val="both"/>
        <w:rPr>
          <w:rFonts w:ascii="Courier New" w:hAnsi="Courier New" w:cs="Courier New"/>
          <w:sz w:val="22"/>
          <w:szCs w:val="22"/>
        </w:rPr>
      </w:pPr>
      <w:r w:rsidRPr="00C97AED">
        <w:rPr>
          <w:rFonts w:ascii="Courier New" w:hAnsi="Courier New" w:cs="Courier New"/>
          <w:b/>
          <w:bCs/>
          <w:sz w:val="22"/>
          <w:szCs w:val="22"/>
        </w:rPr>
        <w:t>Parágrafo único.</w:t>
      </w:r>
      <w:r w:rsidRPr="00C97AED">
        <w:rPr>
          <w:rFonts w:ascii="Courier New" w:hAnsi="Courier New" w:cs="Courier New"/>
          <w:sz w:val="22"/>
          <w:szCs w:val="22"/>
        </w:rPr>
        <w:t xml:space="preserve"> O Poder Executivo poderá, por decreto fundamentado em dados de segurança pública e mobilidade, ampliar</w:t>
      </w:r>
      <w:r w:rsidR="001D688E">
        <w:rPr>
          <w:rFonts w:ascii="Courier New" w:hAnsi="Courier New" w:cs="Courier New"/>
          <w:sz w:val="22"/>
          <w:szCs w:val="22"/>
        </w:rPr>
        <w:t xml:space="preserve"> </w:t>
      </w:r>
      <w:r w:rsidRPr="00C97AED">
        <w:rPr>
          <w:rFonts w:ascii="Courier New" w:hAnsi="Courier New" w:cs="Courier New"/>
          <w:sz w:val="22"/>
          <w:szCs w:val="22"/>
        </w:rPr>
        <w:t xml:space="preserve">o intervalo de vigência previsto no caput, vedada </w:t>
      </w:r>
      <w:r w:rsidR="001D688E">
        <w:rPr>
          <w:rFonts w:ascii="Courier New" w:hAnsi="Courier New" w:cs="Courier New"/>
          <w:sz w:val="22"/>
          <w:szCs w:val="22"/>
        </w:rPr>
        <w:t>su</w:t>
      </w:r>
      <w:r w:rsidRPr="00C97AED">
        <w:rPr>
          <w:rFonts w:ascii="Courier New" w:hAnsi="Courier New" w:cs="Courier New"/>
          <w:sz w:val="22"/>
          <w:szCs w:val="22"/>
        </w:rPr>
        <w:t>a redução, preservada a observância do itinerário regular e das normas do Código de Trânsito Brasileiro, sem criação de pontos adicionais, alteração de rotas, modificação de política tarifária ou imposição de ônus materiais extracontratuais às concessionárias.</w:t>
      </w:r>
    </w:p>
    <w:p w:rsidR="004F1BCE" w:rsidRPr="00C97AED" w:rsidP="00C97AED" w14:paraId="2487FF66" w14:textId="77777777">
      <w:pPr>
        <w:spacing w:before="120" w:after="120" w:line="360" w:lineRule="auto"/>
        <w:ind w:firstLine="284"/>
        <w:jc w:val="both"/>
        <w:rPr>
          <w:rFonts w:ascii="Courier New" w:hAnsi="Courier New" w:cs="Courier New"/>
          <w:sz w:val="22"/>
          <w:szCs w:val="22"/>
        </w:rPr>
      </w:pPr>
    </w:p>
    <w:p w:rsidR="008C42BB" w:rsidRPr="00C97AED" w:rsidP="00C97AED" w14:paraId="05118BAA" w14:textId="5BDDC930">
      <w:pPr>
        <w:spacing w:before="120" w:after="120" w:line="360" w:lineRule="auto"/>
        <w:ind w:firstLine="284"/>
        <w:jc w:val="both"/>
        <w:rPr>
          <w:rFonts w:ascii="Courier New" w:hAnsi="Courier New" w:cs="Courier New"/>
          <w:sz w:val="22"/>
          <w:szCs w:val="22"/>
        </w:rPr>
      </w:pPr>
      <w:r w:rsidRPr="00C97AED">
        <w:rPr>
          <w:rFonts w:ascii="Courier New" w:hAnsi="Courier New" w:cs="Courier New"/>
          <w:b/>
          <w:bCs/>
          <w:sz w:val="22"/>
          <w:szCs w:val="22"/>
        </w:rPr>
        <w:t>Art. 3º</w:t>
      </w:r>
      <w:r w:rsidRPr="00C97AED">
        <w:rPr>
          <w:rFonts w:ascii="Courier New" w:hAnsi="Courier New" w:cs="Courier New"/>
          <w:sz w:val="22"/>
          <w:szCs w:val="22"/>
        </w:rPr>
        <w:t xml:space="preserve"> </w:t>
      </w:r>
      <w:r w:rsidRPr="00C97AED" w:rsidR="00792F39">
        <w:rPr>
          <w:rFonts w:ascii="Courier New" w:hAnsi="Courier New" w:cs="Courier New"/>
          <w:sz w:val="22"/>
          <w:szCs w:val="22"/>
        </w:rPr>
        <w:t>A parada para o desembarque, para os fins desta Lei, condiciona-se à observância simultânea dos seguintes requisitos:</w:t>
      </w:r>
    </w:p>
    <w:p w:rsidR="00792F39" w:rsidRPr="00C97AED" w:rsidP="00C97AED" w14:paraId="10A95655" w14:textId="77777777">
      <w:pPr>
        <w:spacing w:before="120" w:after="120" w:line="360" w:lineRule="auto"/>
        <w:ind w:firstLine="284"/>
        <w:jc w:val="both"/>
        <w:rPr>
          <w:rFonts w:ascii="Courier New" w:hAnsi="Courier New" w:cs="Courier New"/>
          <w:sz w:val="22"/>
          <w:szCs w:val="22"/>
        </w:rPr>
      </w:pPr>
      <w:r w:rsidRPr="00C97AED">
        <w:rPr>
          <w:rFonts w:ascii="Courier New" w:hAnsi="Courier New" w:cs="Courier New"/>
          <w:b/>
          <w:bCs/>
          <w:sz w:val="22"/>
          <w:szCs w:val="22"/>
        </w:rPr>
        <w:t>I -</w:t>
      </w:r>
      <w:r w:rsidRPr="00C97AED">
        <w:rPr>
          <w:rFonts w:ascii="Courier New" w:hAnsi="Courier New" w:cs="Courier New"/>
          <w:sz w:val="22"/>
          <w:szCs w:val="22"/>
        </w:rPr>
        <w:t xml:space="preserve"> </w:t>
      </w:r>
      <w:r w:rsidRPr="00C97AED">
        <w:rPr>
          <w:rFonts w:ascii="Courier New" w:hAnsi="Courier New" w:cs="Courier New"/>
          <w:sz w:val="22"/>
          <w:szCs w:val="22"/>
        </w:rPr>
        <w:t>O local indicado pela passageira deve, obrigatoriamente, fazer parte do itinerário regular da linha, sendo vedado qualquer desvio de rota;</w:t>
      </w:r>
    </w:p>
    <w:p w:rsidR="008C42BB" w:rsidRPr="00C97AED" w:rsidP="00C97AED" w14:paraId="4AC6C115" w14:textId="3B54F252">
      <w:pPr>
        <w:spacing w:before="120" w:after="120" w:line="360" w:lineRule="auto"/>
        <w:ind w:firstLine="284"/>
        <w:jc w:val="both"/>
        <w:rPr>
          <w:rFonts w:ascii="Courier New" w:hAnsi="Courier New" w:cs="Courier New"/>
          <w:sz w:val="22"/>
          <w:szCs w:val="22"/>
        </w:rPr>
      </w:pPr>
      <w:r w:rsidRPr="00C97AED">
        <w:rPr>
          <w:rFonts w:ascii="Courier New" w:hAnsi="Courier New" w:cs="Courier New"/>
          <w:b/>
          <w:bCs/>
          <w:sz w:val="22"/>
          <w:szCs w:val="22"/>
        </w:rPr>
        <w:t>II -</w:t>
      </w:r>
      <w:r w:rsidRPr="00C97AED">
        <w:rPr>
          <w:rFonts w:ascii="Courier New" w:hAnsi="Courier New" w:cs="Courier New"/>
          <w:sz w:val="22"/>
          <w:szCs w:val="22"/>
        </w:rPr>
        <w:t xml:space="preserve"> </w:t>
      </w:r>
      <w:r w:rsidRPr="00C97AED" w:rsidR="00792F39">
        <w:rPr>
          <w:rFonts w:ascii="Courier New" w:hAnsi="Courier New" w:cs="Courier New"/>
          <w:sz w:val="22"/>
          <w:szCs w:val="22"/>
        </w:rPr>
        <w:t>O local deve permitir a parada segura do veículo, em conformidade com as normas do Código de Trânsito Brasileiro (Lei nº 9.503/1997), não sendo permitido o desembarque em viadutos, pontes, túneis ou quaisquer pontos que representem risco à segurança do trânsito.</w:t>
      </w:r>
    </w:p>
    <w:p w:rsidR="008C42BB" w:rsidRPr="00C97AED" w:rsidP="00C97AED" w14:paraId="65CFB6EF" w14:textId="77777777">
      <w:pPr>
        <w:spacing w:before="120" w:after="120" w:line="360" w:lineRule="auto"/>
        <w:ind w:firstLine="284"/>
        <w:jc w:val="both"/>
        <w:rPr>
          <w:rFonts w:ascii="Courier New" w:hAnsi="Courier New" w:cs="Courier New"/>
          <w:sz w:val="22"/>
          <w:szCs w:val="22"/>
        </w:rPr>
      </w:pPr>
    </w:p>
    <w:p w:rsidR="008C42BB" w:rsidRPr="00C97AED" w:rsidP="00C97AED" w14:paraId="45EA32A6" w14:textId="333D6C15">
      <w:pPr>
        <w:spacing w:before="120" w:after="120" w:line="360" w:lineRule="auto"/>
        <w:ind w:firstLine="284"/>
        <w:jc w:val="both"/>
        <w:rPr>
          <w:rFonts w:ascii="Courier New" w:hAnsi="Courier New" w:cs="Courier New"/>
          <w:sz w:val="22"/>
          <w:szCs w:val="22"/>
        </w:rPr>
      </w:pPr>
      <w:r w:rsidRPr="00C97AED">
        <w:rPr>
          <w:rFonts w:ascii="Courier New" w:hAnsi="Courier New" w:cs="Courier New"/>
          <w:b/>
          <w:bCs/>
          <w:sz w:val="22"/>
          <w:szCs w:val="22"/>
        </w:rPr>
        <w:t>Art. 4º</w:t>
      </w:r>
      <w:r w:rsidRPr="00C97AED">
        <w:rPr>
          <w:rFonts w:ascii="Courier New" w:hAnsi="Courier New" w:cs="Courier New"/>
          <w:sz w:val="22"/>
          <w:szCs w:val="22"/>
        </w:rPr>
        <w:t xml:space="preserve"> </w:t>
      </w:r>
      <w:r w:rsidRPr="00C97AED" w:rsidR="00792F39">
        <w:rPr>
          <w:rFonts w:ascii="Courier New" w:hAnsi="Courier New" w:cs="Courier New"/>
          <w:sz w:val="22"/>
          <w:szCs w:val="22"/>
        </w:rPr>
        <w:t>Para o exercício do direito, a passageira deverá informar ao motorista, com a antecedência necessária, o local onde deseja desembarcar, de modo a permitir que o condutor realize a manobra de parada de forma segura e sem colocar em risco os demais passageiros e o trânsito.</w:t>
      </w:r>
    </w:p>
    <w:p w:rsidR="008C42BB" w:rsidRPr="00C97AED" w:rsidP="00C97AED" w14:paraId="128FAB31" w14:textId="77777777">
      <w:pPr>
        <w:spacing w:before="120" w:after="120" w:line="360" w:lineRule="auto"/>
        <w:ind w:firstLine="284"/>
        <w:jc w:val="both"/>
        <w:rPr>
          <w:rFonts w:ascii="Courier New" w:hAnsi="Courier New" w:cs="Courier New"/>
          <w:sz w:val="22"/>
          <w:szCs w:val="22"/>
        </w:rPr>
      </w:pPr>
    </w:p>
    <w:p w:rsidR="001959EF" w:rsidRPr="00C97AED" w:rsidP="00C97AED" w14:paraId="134F672F" w14:textId="22F32390">
      <w:pPr>
        <w:spacing w:before="120" w:after="120" w:line="360" w:lineRule="auto"/>
        <w:ind w:firstLine="284"/>
        <w:jc w:val="both"/>
        <w:rPr>
          <w:rFonts w:ascii="Courier New" w:hAnsi="Courier New" w:cs="Courier New"/>
          <w:sz w:val="22"/>
          <w:szCs w:val="22"/>
        </w:rPr>
      </w:pPr>
      <w:r w:rsidRPr="00C97AED">
        <w:rPr>
          <w:rFonts w:ascii="Courier New" w:hAnsi="Courier New" w:cs="Courier New"/>
          <w:b/>
          <w:bCs/>
          <w:sz w:val="22"/>
          <w:szCs w:val="22"/>
        </w:rPr>
        <w:t>Art. 5º</w:t>
      </w:r>
      <w:r w:rsidRPr="00C97AED">
        <w:rPr>
          <w:rFonts w:ascii="Courier New" w:hAnsi="Courier New" w:cs="Courier New"/>
          <w:sz w:val="22"/>
          <w:szCs w:val="22"/>
        </w:rPr>
        <w:t xml:space="preserve"> </w:t>
      </w:r>
      <w:r w:rsidRPr="00C97AED" w:rsidR="00792F39">
        <w:rPr>
          <w:rFonts w:ascii="Courier New" w:hAnsi="Courier New" w:cs="Courier New"/>
          <w:sz w:val="22"/>
          <w:szCs w:val="22"/>
        </w:rPr>
        <w:t>Os operadores do serviço de transporte coletivo público municipal ficam obrigados a</w:t>
      </w:r>
      <w:r w:rsidRPr="00C97AED">
        <w:rPr>
          <w:rFonts w:ascii="Courier New" w:hAnsi="Courier New" w:cs="Courier New"/>
          <w:sz w:val="22"/>
          <w:szCs w:val="22"/>
        </w:rPr>
        <w:t>:</w:t>
      </w:r>
    </w:p>
    <w:p w:rsidR="00792F39" w:rsidRPr="00C97AED" w:rsidP="00C97AED" w14:paraId="21E21E8A" w14:textId="77777777">
      <w:pPr>
        <w:spacing w:before="120" w:after="120" w:line="360" w:lineRule="auto"/>
        <w:ind w:firstLine="284"/>
        <w:jc w:val="both"/>
        <w:rPr>
          <w:rFonts w:ascii="Courier New" w:hAnsi="Courier New" w:cs="Courier New"/>
          <w:sz w:val="22"/>
          <w:szCs w:val="22"/>
        </w:rPr>
      </w:pPr>
      <w:r w:rsidRPr="00C97AED">
        <w:rPr>
          <w:rFonts w:ascii="Courier New" w:hAnsi="Courier New" w:cs="Courier New"/>
          <w:b/>
          <w:bCs/>
          <w:sz w:val="22"/>
          <w:szCs w:val="22"/>
        </w:rPr>
        <w:t>I -</w:t>
      </w:r>
      <w:r w:rsidRPr="00C97AED">
        <w:rPr>
          <w:rFonts w:ascii="Courier New" w:hAnsi="Courier New" w:cs="Courier New"/>
          <w:sz w:val="22"/>
          <w:szCs w:val="22"/>
        </w:rPr>
        <w:t xml:space="preserve"> </w:t>
      </w:r>
      <w:r w:rsidRPr="00C97AED">
        <w:rPr>
          <w:rFonts w:ascii="Courier New" w:hAnsi="Courier New" w:cs="Courier New"/>
          <w:sz w:val="22"/>
          <w:szCs w:val="22"/>
        </w:rPr>
        <w:t>Promover campanhas internas de orientação e treinamento para seus motoristas e demais funcionários sobre o conteúdo e a obrigatoriedade do cumprimento desta Lei;</w:t>
      </w:r>
    </w:p>
    <w:p w:rsidR="008C42BB" w:rsidRPr="00C97AED" w:rsidP="00C97AED" w14:paraId="44A5D2FC" w14:textId="6D6745DE">
      <w:pPr>
        <w:spacing w:before="120" w:after="120" w:line="360" w:lineRule="auto"/>
        <w:ind w:firstLine="284"/>
        <w:jc w:val="both"/>
        <w:rPr>
          <w:rFonts w:ascii="Courier New" w:hAnsi="Courier New" w:cs="Courier New"/>
          <w:sz w:val="22"/>
          <w:szCs w:val="22"/>
        </w:rPr>
      </w:pPr>
      <w:r w:rsidRPr="00C97AED">
        <w:rPr>
          <w:rFonts w:ascii="Courier New" w:hAnsi="Courier New" w:cs="Courier New"/>
          <w:b/>
          <w:bCs/>
          <w:sz w:val="22"/>
          <w:szCs w:val="22"/>
        </w:rPr>
        <w:t>II -</w:t>
      </w:r>
      <w:r w:rsidRPr="00C97AED">
        <w:rPr>
          <w:rFonts w:ascii="Courier New" w:hAnsi="Courier New" w:cs="Courier New"/>
          <w:sz w:val="22"/>
          <w:szCs w:val="22"/>
        </w:rPr>
        <w:t xml:space="preserve"> </w:t>
      </w:r>
      <w:r w:rsidRPr="00C97AED" w:rsidR="00792F39">
        <w:rPr>
          <w:rFonts w:ascii="Courier New" w:hAnsi="Courier New" w:cs="Courier New"/>
          <w:sz w:val="22"/>
          <w:szCs w:val="22"/>
        </w:rPr>
        <w:t>Afixar, em local de alta visibilidade no espaço interno de todos os veículos, adesivos ou cartazes informando sobre o direito assegurado pelo Programa "</w:t>
      </w:r>
      <w:r w:rsidRPr="00C97AED" w:rsidR="00815F08">
        <w:rPr>
          <w:rFonts w:ascii="Courier New" w:hAnsi="Courier New" w:cs="Courier New"/>
          <w:sz w:val="22"/>
          <w:szCs w:val="22"/>
        </w:rPr>
        <w:t>Terezinha Donizete da Silva</w:t>
      </w:r>
      <w:r w:rsidRPr="00C97AED" w:rsidR="00792F39">
        <w:rPr>
          <w:rFonts w:ascii="Courier New" w:hAnsi="Courier New" w:cs="Courier New"/>
          <w:sz w:val="22"/>
          <w:szCs w:val="22"/>
        </w:rPr>
        <w:t>", com o número desta Lei.</w:t>
      </w:r>
    </w:p>
    <w:p w:rsidR="008C42BB" w:rsidRPr="00C97AED" w:rsidP="00C97AED" w14:paraId="2421D690" w14:textId="77777777">
      <w:pPr>
        <w:spacing w:before="120" w:after="120" w:line="360" w:lineRule="auto"/>
        <w:ind w:firstLine="284"/>
        <w:jc w:val="both"/>
        <w:rPr>
          <w:rFonts w:ascii="Courier New" w:hAnsi="Courier New" w:cs="Courier New"/>
          <w:sz w:val="22"/>
          <w:szCs w:val="22"/>
        </w:rPr>
      </w:pPr>
    </w:p>
    <w:p w:rsidR="008C42BB" w:rsidRPr="00C97AED" w:rsidP="00C97AED" w14:paraId="289BEEBB" w14:textId="77AF2C03">
      <w:pPr>
        <w:spacing w:before="120" w:after="120" w:line="360" w:lineRule="auto"/>
        <w:ind w:firstLine="284"/>
        <w:jc w:val="both"/>
        <w:rPr>
          <w:rFonts w:ascii="Courier New" w:hAnsi="Courier New" w:cs="Courier New"/>
          <w:sz w:val="22"/>
          <w:szCs w:val="22"/>
        </w:rPr>
      </w:pPr>
      <w:r w:rsidRPr="00C97AED">
        <w:rPr>
          <w:rFonts w:ascii="Courier New" w:hAnsi="Courier New" w:cs="Courier New"/>
          <w:b/>
          <w:bCs/>
          <w:sz w:val="22"/>
          <w:szCs w:val="22"/>
        </w:rPr>
        <w:t>Art. 6º</w:t>
      </w:r>
      <w:r w:rsidRPr="00C97AED">
        <w:rPr>
          <w:rFonts w:ascii="Courier New" w:hAnsi="Courier New" w:cs="Courier New"/>
          <w:sz w:val="22"/>
          <w:szCs w:val="22"/>
        </w:rPr>
        <w:t xml:space="preserve"> </w:t>
      </w:r>
      <w:r w:rsidRPr="00C97AED" w:rsidR="00792F39">
        <w:rPr>
          <w:rFonts w:ascii="Courier New" w:hAnsi="Courier New" w:cs="Courier New"/>
          <w:sz w:val="22"/>
          <w:szCs w:val="22"/>
        </w:rPr>
        <w:t>O descumprimento do disposto nesta Lei pelo operador do serviço configurará infração por má prestação do serviço e o sujeitará às sanções administrativas previstas no respectivo contrato ou ato de outorga e na legislação municipal pertinente, a serem aplicadas pelo órgão municipal competente.</w:t>
      </w:r>
    </w:p>
    <w:p w:rsidR="008C42BB" w:rsidRPr="00C97AED" w:rsidP="00C97AED" w14:paraId="1213B869" w14:textId="77777777">
      <w:pPr>
        <w:spacing w:before="120" w:after="120" w:line="360" w:lineRule="auto"/>
        <w:ind w:firstLine="284"/>
        <w:jc w:val="both"/>
        <w:rPr>
          <w:rFonts w:ascii="Courier New" w:hAnsi="Courier New" w:cs="Courier New"/>
          <w:sz w:val="22"/>
          <w:szCs w:val="22"/>
        </w:rPr>
      </w:pPr>
    </w:p>
    <w:p w:rsidR="00C97AED" w:rsidRPr="00C97AED" w:rsidP="00C97AED" w14:paraId="3AC50417" w14:textId="77777777">
      <w:pPr>
        <w:spacing w:before="120" w:after="120" w:line="360" w:lineRule="auto"/>
        <w:ind w:firstLine="284"/>
        <w:jc w:val="both"/>
        <w:rPr>
          <w:rFonts w:ascii="Courier New" w:hAnsi="Courier New" w:cs="Courier New"/>
          <w:sz w:val="22"/>
          <w:szCs w:val="22"/>
        </w:rPr>
      </w:pPr>
      <w:r w:rsidRPr="00C97AED">
        <w:rPr>
          <w:rFonts w:ascii="Courier New" w:hAnsi="Courier New" w:cs="Courier New"/>
          <w:b/>
          <w:bCs/>
          <w:sz w:val="22"/>
          <w:szCs w:val="22"/>
        </w:rPr>
        <w:t>Art. 7º</w:t>
      </w:r>
      <w:r w:rsidRPr="00C97AED">
        <w:rPr>
          <w:rFonts w:ascii="Courier New" w:hAnsi="Courier New" w:cs="Courier New"/>
          <w:sz w:val="22"/>
          <w:szCs w:val="22"/>
        </w:rPr>
        <w:t xml:space="preserve"> Esta Lei entra em vigor na data de sua publicação.</w:t>
      </w:r>
    </w:p>
    <w:p w:rsidR="00C97AED" w:rsidRPr="00C97AED" w:rsidP="00C97AED" w14:paraId="71422072" w14:textId="77777777">
      <w:pPr>
        <w:spacing w:before="120" w:after="120" w:line="360" w:lineRule="auto"/>
        <w:jc w:val="both"/>
        <w:rPr>
          <w:rFonts w:ascii="Courier New" w:hAnsi="Courier New" w:cs="Courier New"/>
          <w:sz w:val="22"/>
          <w:szCs w:val="22"/>
        </w:rPr>
      </w:pPr>
    </w:p>
    <w:p w:rsidR="00C97AED" w:rsidRPr="00C97AED" w:rsidP="00C97AED" w14:paraId="5157BF95" w14:textId="68A69EE2">
      <w:pPr>
        <w:spacing w:before="120" w:after="120" w:line="360" w:lineRule="auto"/>
        <w:jc w:val="right"/>
        <w:rPr>
          <w:rFonts w:ascii="Courier New" w:hAnsi="Courier New" w:cs="Courier New"/>
          <w:i/>
          <w:iCs/>
          <w:sz w:val="22"/>
          <w:szCs w:val="22"/>
        </w:rPr>
      </w:pPr>
      <w:r w:rsidRPr="00C97AED">
        <w:rPr>
          <w:rFonts w:ascii="Courier New" w:hAnsi="Courier New" w:cs="Courier New"/>
          <w:i/>
          <w:iCs/>
          <w:sz w:val="22"/>
          <w:szCs w:val="22"/>
        </w:rPr>
        <w:t xml:space="preserve">Sala das Sessões “Vereador Santo Róttoli”, em </w:t>
      </w:r>
      <w:r w:rsidRPr="00C97AED">
        <w:rPr>
          <w:rFonts w:ascii="Courier New" w:hAnsi="Courier New" w:cs="Courier New"/>
          <w:i/>
          <w:iCs/>
          <w:sz w:val="22"/>
          <w:szCs w:val="22"/>
        </w:rPr>
        <w:fldChar w:fldCharType="begin"/>
      </w:r>
      <w:r w:rsidRPr="00C97AED">
        <w:rPr>
          <w:rFonts w:ascii="Courier New" w:hAnsi="Courier New" w:cs="Courier New"/>
          <w:i/>
          <w:iCs/>
          <w:sz w:val="22"/>
          <w:szCs w:val="22"/>
        </w:rPr>
        <w:instrText xml:space="preserve"> TIME \@ "d' de 'MMMM' de 'yyyy" </w:instrText>
      </w:r>
      <w:r w:rsidRPr="00C97AED">
        <w:rPr>
          <w:rFonts w:ascii="Courier New" w:hAnsi="Courier New" w:cs="Courier New"/>
          <w:i/>
          <w:iCs/>
          <w:sz w:val="22"/>
          <w:szCs w:val="22"/>
        </w:rPr>
        <w:fldChar w:fldCharType="separate"/>
      </w:r>
      <w:r w:rsidRPr="00C97AED">
        <w:rPr>
          <w:rFonts w:ascii="Courier New" w:hAnsi="Courier New" w:cs="Courier New"/>
          <w:i/>
          <w:iCs/>
          <w:sz w:val="22"/>
          <w:szCs w:val="22"/>
        </w:rPr>
        <w:t>5 de março de 2026</w:t>
      </w:r>
      <w:r w:rsidRPr="00C97AED">
        <w:rPr>
          <w:rFonts w:ascii="Courier New" w:hAnsi="Courier New" w:cs="Courier New"/>
          <w:i/>
          <w:iCs/>
          <w:sz w:val="22"/>
          <w:szCs w:val="22"/>
        </w:rPr>
        <w:fldChar w:fldCharType="end"/>
      </w:r>
      <w:r w:rsidRPr="00C97AED">
        <w:rPr>
          <w:rFonts w:ascii="Courier New" w:hAnsi="Courier New" w:cs="Courier New"/>
          <w:i/>
          <w:iCs/>
          <w:sz w:val="22"/>
          <w:szCs w:val="22"/>
        </w:rPr>
        <w:t>.</w:t>
      </w:r>
    </w:p>
    <w:p w:rsidR="00C97AED" w:rsidRPr="00C97AED" w:rsidP="00C97AED" w14:paraId="2E5DA14E" w14:textId="77777777">
      <w:pPr>
        <w:spacing w:before="120" w:after="120" w:line="360" w:lineRule="auto"/>
        <w:jc w:val="both"/>
        <w:rPr>
          <w:rFonts w:ascii="Courier New" w:hAnsi="Courier New" w:cs="Courier New"/>
          <w:sz w:val="22"/>
          <w:szCs w:val="22"/>
        </w:rPr>
      </w:pPr>
    </w:p>
    <w:p w:rsidR="00E15FAB" w:rsidP="00C97AED" w14:paraId="0A6333BD" w14:textId="77777777">
      <w:pPr>
        <w:spacing w:before="120" w:after="120" w:line="360" w:lineRule="auto"/>
        <w:jc w:val="center"/>
        <w:rPr>
          <w:rFonts w:ascii="Courier New" w:hAnsi="Courier New" w:cs="Courier New"/>
          <w:i/>
          <w:iCs/>
          <w:sz w:val="22"/>
          <w:szCs w:val="22"/>
        </w:rPr>
      </w:pPr>
      <w:r w:rsidRPr="00E15FAB">
        <w:rPr>
          <w:rFonts w:ascii="Courier New" w:hAnsi="Courier New" w:cs="Courier New"/>
          <w:i/>
          <w:iCs/>
          <w:sz w:val="22"/>
          <w:szCs w:val="22"/>
        </w:rPr>
        <w:t>(</w:t>
      </w:r>
      <w:r w:rsidRPr="00E15FAB">
        <w:rPr>
          <w:rFonts w:ascii="Courier New" w:hAnsi="Courier New" w:cs="Courier New"/>
          <w:i/>
          <w:iCs/>
          <w:sz w:val="22"/>
          <w:szCs w:val="22"/>
        </w:rPr>
        <w:t>assinado</w:t>
      </w:r>
      <w:r w:rsidRPr="00E15FAB">
        <w:rPr>
          <w:rFonts w:ascii="Courier New" w:hAnsi="Courier New" w:cs="Courier New"/>
          <w:i/>
          <w:iCs/>
          <w:sz w:val="22"/>
          <w:szCs w:val="22"/>
        </w:rPr>
        <w:t xml:space="preserve"> digitalmente)</w:t>
      </w:r>
    </w:p>
    <w:p w:rsidR="00E15FAB" w:rsidRPr="00E15FAB" w:rsidP="00C97AED" w14:paraId="579196E9" w14:textId="60B31598">
      <w:pPr>
        <w:spacing w:before="120" w:after="120" w:line="360" w:lineRule="auto"/>
        <w:jc w:val="center"/>
        <w:rPr>
          <w:rFonts w:ascii="Courier New" w:hAnsi="Courier New" w:cs="Courier New"/>
          <w:b/>
          <w:iCs/>
          <w:sz w:val="22"/>
          <w:szCs w:val="22"/>
        </w:rPr>
      </w:pPr>
      <w:r w:rsidRPr="00E15FAB">
        <w:rPr>
          <w:rFonts w:ascii="Courier New" w:hAnsi="Courier New" w:cs="Courier New"/>
          <w:b/>
          <w:iCs/>
          <w:sz w:val="22"/>
          <w:szCs w:val="22"/>
        </w:rPr>
        <w:t>VEREADOR ERNANI LUIZ DONATTI GRAGNANELLO</w:t>
      </w:r>
      <w:r>
        <w:rPr>
          <w:rFonts w:ascii="Courier New" w:hAnsi="Courier New" w:cs="Courier New"/>
          <w:b/>
          <w:iCs/>
          <w:sz w:val="22"/>
          <w:szCs w:val="22"/>
        </w:rPr>
        <w:br/>
      </w:r>
      <w:r w:rsidRPr="00E15FAB">
        <w:rPr>
          <w:rFonts w:ascii="Courier New" w:hAnsi="Courier New" w:cs="Courier New"/>
          <w:b/>
          <w:iCs/>
          <w:sz w:val="22"/>
          <w:szCs w:val="22"/>
        </w:rPr>
        <w:t>PARTIDO DOS TRABALHADORES (PT)</w:t>
      </w:r>
    </w:p>
    <w:p w:rsidR="00E15FAB" w:rsidP="00C97AED" w14:paraId="51505FCE" w14:textId="77777777">
      <w:pPr>
        <w:spacing w:before="120" w:after="120" w:line="360" w:lineRule="auto"/>
        <w:jc w:val="center"/>
        <w:rPr>
          <w:rFonts w:ascii="Courier New" w:hAnsi="Courier New" w:cs="Courier New"/>
          <w:sz w:val="22"/>
          <w:szCs w:val="22"/>
        </w:rPr>
      </w:pPr>
    </w:p>
    <w:p w:rsidR="00C97AED" w:rsidRPr="00C97AED" w:rsidP="00C97AED" w14:paraId="3A50A3C2" w14:textId="77777777">
      <w:pPr>
        <w:spacing w:before="120" w:after="120" w:line="360" w:lineRule="auto"/>
        <w:jc w:val="center"/>
        <w:rPr>
          <w:rFonts w:ascii="Courier New" w:hAnsi="Courier New" w:cs="Courier New"/>
          <w:sz w:val="22"/>
          <w:szCs w:val="22"/>
        </w:rPr>
      </w:pPr>
      <w:r w:rsidRPr="00C97AED">
        <w:rPr>
          <w:rFonts w:ascii="Courier New" w:hAnsi="Courier New" w:cs="Courier New"/>
          <w:b/>
          <w:bCs/>
          <w:noProof/>
          <w:sz w:val="22"/>
          <w:szCs w:val="22"/>
          <w:lang w:eastAsia="pt-BR"/>
        </w:rPr>
        <w:drawing>
          <wp:inline distT="0" distB="0" distL="0" distR="0">
            <wp:extent cx="2137272" cy="988834"/>
            <wp:effectExtent l="0" t="0" r="0" b="1905"/>
            <wp:docPr id="166287287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449148" name="Picture 2"/>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7288" t="19460" r="7742" b="25128"/>
                    <a:stretch>
                      <a:fillRect/>
                    </a:stretch>
                  </pic:blipFill>
                  <pic:spPr bwMode="auto">
                    <a:xfrm>
                      <a:off x="0" y="0"/>
                      <a:ext cx="2222845" cy="102842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C97AED">
        <w:rPr>
          <w:rFonts w:ascii="Courier New" w:hAnsi="Courier New" w:cs="Courier New"/>
          <w:sz w:val="22"/>
          <w:szCs w:val="22"/>
        </w:rPr>
        <w:br w:type="page"/>
      </w:r>
    </w:p>
    <w:p w:rsidR="003E0416" w:rsidRPr="00C97AED" w:rsidP="00C97AED" w14:paraId="77498F96" w14:textId="77777777">
      <w:pPr>
        <w:spacing w:before="120" w:after="120" w:line="360" w:lineRule="auto"/>
        <w:jc w:val="center"/>
        <w:rPr>
          <w:rFonts w:ascii="Courier New" w:hAnsi="Courier New" w:cs="Courier New"/>
          <w:b/>
          <w:bCs/>
          <w:sz w:val="22"/>
          <w:szCs w:val="22"/>
          <w:u w:val="single"/>
        </w:rPr>
      </w:pPr>
      <w:r w:rsidRPr="00C97AED">
        <w:rPr>
          <w:rFonts w:ascii="Courier New" w:hAnsi="Courier New" w:cs="Courier New"/>
          <w:b/>
          <w:bCs/>
          <w:sz w:val="22"/>
          <w:szCs w:val="22"/>
          <w:u w:val="single"/>
        </w:rPr>
        <w:t>JUSTIFICAÇÃO</w:t>
      </w:r>
    </w:p>
    <w:p w:rsidR="003E0416" w:rsidRPr="00C97AED" w:rsidP="00C97AED" w14:paraId="5C167363" w14:textId="77777777">
      <w:pPr>
        <w:spacing w:before="120" w:after="120" w:line="360" w:lineRule="auto"/>
        <w:ind w:firstLine="567"/>
        <w:jc w:val="both"/>
        <w:rPr>
          <w:rFonts w:ascii="Courier New" w:hAnsi="Courier New" w:cs="Courier New"/>
          <w:sz w:val="22"/>
          <w:szCs w:val="22"/>
        </w:rPr>
      </w:pPr>
    </w:p>
    <w:p w:rsidR="00792F39" w:rsidRPr="00C97AED" w:rsidP="00C97AED" w14:paraId="277FCE2F" w14:textId="77777777">
      <w:pPr>
        <w:spacing w:before="120" w:after="120" w:line="360" w:lineRule="auto"/>
        <w:ind w:firstLine="567"/>
        <w:jc w:val="both"/>
        <w:rPr>
          <w:rFonts w:ascii="Courier New" w:hAnsi="Courier New" w:cs="Courier New"/>
          <w:b/>
          <w:bCs/>
          <w:sz w:val="22"/>
          <w:szCs w:val="22"/>
        </w:rPr>
      </w:pPr>
      <w:r w:rsidRPr="00C97AED">
        <w:rPr>
          <w:rFonts w:ascii="Courier New" w:hAnsi="Courier New" w:cs="Courier New"/>
          <w:b/>
          <w:bCs/>
          <w:sz w:val="22"/>
          <w:szCs w:val="22"/>
        </w:rPr>
        <w:t>Às Mulheres de Mogi Mirim, com o mais profundo respeito e compromisso público,</w:t>
      </w:r>
    </w:p>
    <w:p w:rsidR="00792F39" w:rsidRPr="00C97AED" w:rsidP="00C97AED" w14:paraId="1E438095" w14:textId="4611C654">
      <w:pPr>
        <w:spacing w:before="120" w:after="120" w:line="360" w:lineRule="auto"/>
        <w:ind w:firstLine="567"/>
        <w:jc w:val="both"/>
        <w:rPr>
          <w:rFonts w:ascii="Courier New" w:hAnsi="Courier New" w:cs="Courier New"/>
          <w:sz w:val="22"/>
          <w:szCs w:val="22"/>
        </w:rPr>
      </w:pPr>
      <w:r w:rsidRPr="00C97AED">
        <w:rPr>
          <w:rFonts w:ascii="Courier New" w:hAnsi="Courier New" w:cs="Courier New"/>
          <w:sz w:val="22"/>
          <w:szCs w:val="22"/>
        </w:rPr>
        <w:t>O presente Projeto de Lei responde a um imperativo jurídico, social e ético: assegurar condições mínimas de segurança e dignidade às mulheres que utilizam o transporte coletivo no período noturno.</w:t>
      </w:r>
      <w:r w:rsidRPr="00C97AED" w:rsidR="00815F08">
        <w:rPr>
          <w:rFonts w:ascii="Courier New" w:hAnsi="Courier New" w:cs="Courier New"/>
          <w:sz w:val="22"/>
          <w:szCs w:val="22"/>
        </w:rPr>
        <w:t xml:space="preserve"> A denominação desta norma rende justa homenagem </w:t>
      </w:r>
      <w:r w:rsidRPr="00C97AED" w:rsidR="00F65A30">
        <w:rPr>
          <w:rFonts w:ascii="Courier New" w:hAnsi="Courier New" w:cs="Courier New"/>
          <w:sz w:val="22"/>
          <w:szCs w:val="22"/>
        </w:rPr>
        <w:t>póstuma à</w:t>
      </w:r>
      <w:r w:rsidRPr="00C97AED" w:rsidR="00815F08">
        <w:rPr>
          <w:rFonts w:ascii="Courier New" w:hAnsi="Courier New" w:cs="Courier New"/>
          <w:sz w:val="22"/>
          <w:szCs w:val="22"/>
        </w:rPr>
        <w:t xml:space="preserve"> Terezinha Donizete da Silva, mulher cuja trajetória de vida confunde-se com a própria luta por dignidade no espaço urbano e profissional.</w:t>
      </w:r>
    </w:p>
    <w:p w:rsidR="00815F08" w:rsidRPr="00C97AED" w:rsidP="00C97AED" w14:paraId="4F0807EB" w14:textId="77777777">
      <w:pPr>
        <w:spacing w:before="120" w:after="120" w:line="360" w:lineRule="auto"/>
        <w:ind w:firstLine="567"/>
        <w:jc w:val="both"/>
        <w:rPr>
          <w:rFonts w:ascii="Courier New" w:hAnsi="Courier New" w:cs="Courier New"/>
          <w:sz w:val="22"/>
          <w:szCs w:val="22"/>
        </w:rPr>
      </w:pPr>
      <w:r w:rsidRPr="00C97AED">
        <w:rPr>
          <w:rFonts w:ascii="Courier New" w:hAnsi="Courier New" w:cs="Courier New"/>
          <w:sz w:val="22"/>
          <w:szCs w:val="22"/>
        </w:rPr>
        <w:t>Terezinha, que atuou por uma década como operária e, posteriormente, dedicou outros dez anos de sua vida ao serviço de transporte coletivo como cobradora de ônibus na Viação Santa Cruz, conhecia como poucos a realidade das ruas e as vulnerabilidades do trajeto noturno.</w:t>
      </w:r>
    </w:p>
    <w:p w:rsidR="00815F08" w:rsidRPr="00C97AED" w:rsidP="00C97AED" w14:paraId="5152E595" w14:textId="1950E142">
      <w:pPr>
        <w:spacing w:before="120" w:after="120" w:line="360" w:lineRule="auto"/>
        <w:ind w:firstLine="567"/>
        <w:jc w:val="both"/>
        <w:rPr>
          <w:rFonts w:ascii="Courier New" w:hAnsi="Courier New" w:cs="Courier New"/>
          <w:sz w:val="22"/>
          <w:szCs w:val="22"/>
        </w:rPr>
      </w:pPr>
      <w:r w:rsidRPr="00C97AED">
        <w:rPr>
          <w:rFonts w:ascii="Courier New" w:hAnsi="Courier New" w:cs="Courier New"/>
          <w:sz w:val="22"/>
          <w:szCs w:val="22"/>
        </w:rPr>
        <w:t>Mulher solícita, cuidadora de idosos e defensora convicta dos direitos das mulheres, Terezinha</w:t>
      </w:r>
      <w:r w:rsidRPr="00C97AED" w:rsidR="00F65A30">
        <w:rPr>
          <w:rFonts w:ascii="Courier New" w:hAnsi="Courier New" w:cs="Courier New"/>
          <w:sz w:val="22"/>
          <w:szCs w:val="22"/>
        </w:rPr>
        <w:t xml:space="preserve"> </w:t>
      </w:r>
      <w:r w:rsidRPr="00C97AED">
        <w:rPr>
          <w:rFonts w:ascii="Courier New" w:hAnsi="Courier New" w:cs="Courier New"/>
          <w:sz w:val="22"/>
          <w:szCs w:val="22"/>
        </w:rPr>
        <w:t>vivenciou na pele as inseguranças do desembarque em horários de risco e, infelizmente, a violência que as mulheres podem vir a sofrer nesses momentos (e em tantos outros), fato que motiva esta Casa a buscar medidas de prevenção primária contra a violência.</w:t>
      </w:r>
    </w:p>
    <w:p w:rsidR="00792F39" w:rsidRPr="00C97AED" w:rsidP="00C97AED" w14:paraId="44837EAB" w14:textId="77777777">
      <w:pPr>
        <w:spacing w:before="120" w:after="120" w:line="360" w:lineRule="auto"/>
        <w:ind w:firstLine="567"/>
        <w:jc w:val="both"/>
        <w:rPr>
          <w:rFonts w:ascii="Courier New" w:hAnsi="Courier New" w:cs="Courier New"/>
          <w:sz w:val="22"/>
          <w:szCs w:val="22"/>
        </w:rPr>
      </w:pPr>
      <w:r w:rsidRPr="00C97AED">
        <w:rPr>
          <w:rFonts w:ascii="Courier New" w:hAnsi="Courier New" w:cs="Courier New"/>
          <w:sz w:val="22"/>
          <w:szCs w:val="22"/>
        </w:rPr>
        <w:t>A medida propõe que, dentro do itinerário regular, haja a possibilidade de desembarque em local seguro, reduzindo a exposição a riscos de violência e garantindo o direito fundamental de ir e vir com integridade.</w:t>
      </w:r>
    </w:p>
    <w:p w:rsidR="00792F39" w:rsidRPr="00C97AED" w:rsidP="00C97AED" w14:paraId="1F175D70" w14:textId="77777777">
      <w:pPr>
        <w:spacing w:before="120" w:after="120" w:line="360" w:lineRule="auto"/>
        <w:ind w:firstLine="567"/>
        <w:jc w:val="both"/>
        <w:rPr>
          <w:rFonts w:ascii="Courier New" w:hAnsi="Courier New" w:cs="Courier New"/>
          <w:b/>
          <w:bCs/>
          <w:sz w:val="22"/>
          <w:szCs w:val="22"/>
        </w:rPr>
      </w:pPr>
      <w:r w:rsidRPr="00C97AED">
        <w:rPr>
          <w:rFonts w:ascii="Courier New" w:hAnsi="Courier New" w:cs="Courier New"/>
          <w:b/>
          <w:bCs/>
          <w:sz w:val="22"/>
          <w:szCs w:val="22"/>
        </w:rPr>
        <w:t xml:space="preserve">Recorda-se: </w:t>
      </w:r>
      <w:r w:rsidRPr="00C97AED">
        <w:rPr>
          <w:rFonts w:ascii="Courier New" w:hAnsi="Courier New" w:cs="Courier New"/>
          <w:b/>
          <w:bCs/>
          <w:sz w:val="22"/>
          <w:szCs w:val="22"/>
        </w:rPr>
        <w:t>u</w:t>
      </w:r>
      <w:r w:rsidRPr="00C97AED">
        <w:rPr>
          <w:rFonts w:ascii="Courier New" w:hAnsi="Courier New" w:cs="Courier New"/>
          <w:b/>
          <w:bCs/>
          <w:i/>
          <w:iCs/>
          <w:sz w:val="22"/>
          <w:szCs w:val="22"/>
        </w:rPr>
        <w:t>bi</w:t>
      </w:r>
      <w:r w:rsidRPr="00C97AED">
        <w:rPr>
          <w:rFonts w:ascii="Courier New" w:hAnsi="Courier New" w:cs="Courier New"/>
          <w:b/>
          <w:bCs/>
          <w:i/>
          <w:iCs/>
          <w:sz w:val="22"/>
          <w:szCs w:val="22"/>
        </w:rPr>
        <w:t xml:space="preserve"> societas, </w:t>
      </w:r>
      <w:r w:rsidRPr="00C97AED">
        <w:rPr>
          <w:rFonts w:ascii="Courier New" w:hAnsi="Courier New" w:cs="Courier New"/>
          <w:b/>
          <w:bCs/>
          <w:i/>
          <w:iCs/>
          <w:sz w:val="22"/>
          <w:szCs w:val="22"/>
        </w:rPr>
        <w:t>ibi</w:t>
      </w:r>
      <w:r w:rsidRPr="00C97AED">
        <w:rPr>
          <w:rFonts w:ascii="Courier New" w:hAnsi="Courier New" w:cs="Courier New"/>
          <w:b/>
          <w:bCs/>
          <w:i/>
          <w:iCs/>
          <w:sz w:val="22"/>
          <w:szCs w:val="22"/>
        </w:rPr>
        <w:t xml:space="preserve"> jus</w:t>
      </w:r>
      <w:r w:rsidRPr="00C97AED">
        <w:rPr>
          <w:rFonts w:ascii="Courier New" w:hAnsi="Courier New" w:cs="Courier New"/>
          <w:b/>
          <w:bCs/>
          <w:sz w:val="22"/>
          <w:szCs w:val="22"/>
        </w:rPr>
        <w:t xml:space="preserve"> (onde há sociedade, há direito).</w:t>
      </w:r>
    </w:p>
    <w:p w:rsidR="00792F39" w:rsidRPr="00C97AED" w:rsidP="00C97AED" w14:paraId="54FCC4CF" w14:textId="2C7D121D">
      <w:pPr>
        <w:spacing w:before="120" w:after="120" w:line="360" w:lineRule="auto"/>
        <w:ind w:firstLine="567"/>
        <w:jc w:val="both"/>
        <w:rPr>
          <w:rFonts w:ascii="Courier New" w:hAnsi="Courier New" w:cs="Courier New"/>
          <w:sz w:val="22"/>
          <w:szCs w:val="22"/>
        </w:rPr>
      </w:pPr>
      <w:r w:rsidRPr="00C97AED">
        <w:rPr>
          <w:rFonts w:ascii="Courier New" w:hAnsi="Courier New" w:cs="Courier New"/>
          <w:sz w:val="22"/>
          <w:szCs w:val="22"/>
        </w:rPr>
        <w:t>E o direito existe para proteger as pessoas (</w:t>
      </w:r>
      <w:r w:rsidRPr="00C97AED">
        <w:rPr>
          <w:rFonts w:ascii="Courier New" w:hAnsi="Courier New" w:cs="Courier New"/>
          <w:i/>
          <w:iCs/>
          <w:sz w:val="22"/>
          <w:szCs w:val="22"/>
        </w:rPr>
        <w:t>hominum</w:t>
      </w:r>
      <w:r w:rsidRPr="00C97AED">
        <w:rPr>
          <w:rFonts w:ascii="Courier New" w:hAnsi="Courier New" w:cs="Courier New"/>
          <w:i/>
          <w:iCs/>
          <w:sz w:val="22"/>
          <w:szCs w:val="22"/>
        </w:rPr>
        <w:t xml:space="preserve"> causa </w:t>
      </w:r>
      <w:r w:rsidRPr="00C97AED">
        <w:rPr>
          <w:rFonts w:ascii="Courier New" w:hAnsi="Courier New" w:cs="Courier New"/>
          <w:i/>
          <w:iCs/>
          <w:sz w:val="22"/>
          <w:szCs w:val="22"/>
        </w:rPr>
        <w:t>omne</w:t>
      </w:r>
      <w:r w:rsidRPr="00C97AED">
        <w:rPr>
          <w:rFonts w:ascii="Courier New" w:hAnsi="Courier New" w:cs="Courier New"/>
          <w:i/>
          <w:iCs/>
          <w:sz w:val="22"/>
          <w:szCs w:val="22"/>
        </w:rPr>
        <w:t xml:space="preserve"> jus </w:t>
      </w:r>
      <w:r w:rsidRPr="00C97AED">
        <w:rPr>
          <w:rFonts w:ascii="Courier New" w:hAnsi="Courier New" w:cs="Courier New"/>
          <w:i/>
          <w:iCs/>
          <w:sz w:val="22"/>
          <w:szCs w:val="22"/>
        </w:rPr>
        <w:t>constitutum</w:t>
      </w:r>
      <w:r w:rsidRPr="00C97AED">
        <w:rPr>
          <w:rFonts w:ascii="Courier New" w:hAnsi="Courier New" w:cs="Courier New"/>
          <w:i/>
          <w:iCs/>
          <w:sz w:val="22"/>
          <w:szCs w:val="22"/>
        </w:rPr>
        <w:t xml:space="preserve"> est</w:t>
      </w:r>
      <w:r w:rsidRPr="00C97AED">
        <w:rPr>
          <w:rFonts w:ascii="Courier New" w:hAnsi="Courier New" w:cs="Courier New"/>
          <w:sz w:val="22"/>
          <w:szCs w:val="22"/>
        </w:rPr>
        <w:t>) — aqui, com máxima atenção às mulheres que enfrentam vulnerabilidades noturnas.</w:t>
      </w:r>
    </w:p>
    <w:p w:rsidR="00657DB6" w:rsidRPr="00C97AED" w:rsidP="00C97AED" w14:paraId="41C82E74" w14:textId="45608BF6">
      <w:pPr>
        <w:spacing w:before="120" w:after="120" w:line="360" w:lineRule="auto"/>
        <w:ind w:firstLine="567"/>
        <w:jc w:val="both"/>
        <w:rPr>
          <w:rFonts w:ascii="Courier New" w:hAnsi="Courier New" w:cs="Courier New"/>
          <w:sz w:val="22"/>
          <w:szCs w:val="22"/>
        </w:rPr>
      </w:pPr>
      <w:r w:rsidRPr="00C97AED">
        <w:rPr>
          <w:rFonts w:ascii="Courier New" w:hAnsi="Courier New" w:cs="Courier New"/>
          <w:sz w:val="22"/>
          <w:szCs w:val="22"/>
        </w:rPr>
        <w:t>A realidade fática</w:t>
      </w:r>
      <w:r w:rsidRPr="00C97AED" w:rsidR="00815F08">
        <w:rPr>
          <w:rFonts w:ascii="Courier New" w:hAnsi="Courier New" w:cs="Courier New"/>
          <w:sz w:val="22"/>
          <w:szCs w:val="22"/>
        </w:rPr>
        <w:t xml:space="preserve"> </w:t>
      </w:r>
      <w:r w:rsidRPr="00C97AED">
        <w:rPr>
          <w:rFonts w:ascii="Courier New" w:hAnsi="Courier New" w:cs="Courier New"/>
          <w:sz w:val="22"/>
          <w:szCs w:val="22"/>
        </w:rPr>
        <w:t xml:space="preserve">é alarmante e exige resposta imediata do Poder Legislativo. </w:t>
      </w:r>
      <w:r w:rsidRPr="00C97AED">
        <w:rPr>
          <w:rFonts w:ascii="Courier New" w:hAnsi="Courier New" w:cs="Courier New"/>
          <w:sz w:val="22"/>
          <w:szCs w:val="22"/>
        </w:rPr>
        <w:t xml:space="preserve">Os dados apresentados pelo </w:t>
      </w:r>
      <w:r w:rsidRPr="00C97AED">
        <w:rPr>
          <w:rFonts w:ascii="Courier New" w:hAnsi="Courier New" w:cs="Courier New"/>
          <w:b/>
          <w:bCs/>
          <w:sz w:val="22"/>
          <w:szCs w:val="22"/>
        </w:rPr>
        <w:t xml:space="preserve">19º Anuário Brasileiro de </w:t>
      </w:r>
      <w:r w:rsidRPr="00C97AED">
        <w:rPr>
          <w:rFonts w:ascii="Courier New" w:hAnsi="Courier New" w:cs="Courier New"/>
          <w:b/>
          <w:bCs/>
          <w:sz w:val="22"/>
          <w:szCs w:val="22"/>
        </w:rPr>
        <w:t>Segurança Pública (2025)</w:t>
      </w:r>
      <w:r>
        <w:rPr>
          <w:rStyle w:val="FootnoteReference"/>
          <w:rFonts w:ascii="Courier New" w:hAnsi="Courier New" w:cs="Courier New"/>
          <w:b/>
          <w:bCs/>
          <w:sz w:val="22"/>
          <w:szCs w:val="22"/>
        </w:rPr>
        <w:footnoteReference w:id="2"/>
      </w:r>
      <w:r w:rsidRPr="00C97AED">
        <w:rPr>
          <w:rFonts w:ascii="Courier New" w:hAnsi="Courier New" w:cs="Courier New"/>
          <w:sz w:val="22"/>
          <w:szCs w:val="22"/>
        </w:rPr>
        <w:t xml:space="preserve"> </w:t>
      </w:r>
      <w:r w:rsidRPr="00C97AED">
        <w:rPr>
          <w:rFonts w:ascii="Courier New" w:hAnsi="Courier New" w:cs="Courier New"/>
          <w:sz w:val="22"/>
          <w:szCs w:val="22"/>
        </w:rPr>
        <w:t xml:space="preserve">(os quais não consideram a cifra oculta), </w:t>
      </w:r>
      <w:r w:rsidRPr="00C97AED">
        <w:rPr>
          <w:rFonts w:ascii="Courier New" w:hAnsi="Courier New" w:cs="Courier New"/>
          <w:sz w:val="22"/>
          <w:szCs w:val="22"/>
        </w:rPr>
        <w:t>não mentem:</w:t>
      </w:r>
    </w:p>
    <w:p w:rsidR="0066388F" w:rsidRPr="00C97AED" w:rsidP="00C97AED" w14:paraId="17751AF9" w14:textId="0EFA4114">
      <w:pPr>
        <w:pStyle w:val="ListParagraph"/>
        <w:numPr>
          <w:ilvl w:val="0"/>
          <w:numId w:val="2"/>
        </w:numPr>
        <w:pBdr>
          <w:top w:val="single" w:sz="18" w:space="1" w:color="EE0000"/>
          <w:left w:val="single" w:sz="18" w:space="4" w:color="EE0000"/>
          <w:bottom w:val="single" w:sz="18" w:space="1" w:color="EE0000"/>
          <w:right w:val="single" w:sz="18" w:space="4" w:color="EE0000"/>
        </w:pBdr>
        <w:spacing w:before="120" w:after="120" w:line="276" w:lineRule="auto"/>
        <w:ind w:left="1134" w:right="1183" w:firstLine="0"/>
        <w:contextualSpacing w:val="0"/>
        <w:jc w:val="center"/>
        <w:rPr>
          <w:rFonts w:ascii="Courier New" w:hAnsi="Courier New" w:cs="Courier New"/>
          <w:b/>
          <w:bCs/>
          <w:sz w:val="22"/>
          <w:szCs w:val="22"/>
        </w:rPr>
      </w:pPr>
      <w:r w:rsidRPr="00C97AED">
        <w:rPr>
          <w:rFonts w:ascii="Courier New" w:hAnsi="Courier New" w:cs="Courier New"/>
          <w:b/>
          <w:bCs/>
          <w:sz w:val="22"/>
          <w:szCs w:val="22"/>
        </w:rPr>
        <w:t xml:space="preserve">A cada hora, </w:t>
      </w:r>
      <w:r w:rsidRPr="00C97AED" w:rsidR="00D64727">
        <w:rPr>
          <w:rFonts w:ascii="Courier New" w:hAnsi="Courier New" w:cs="Courier New"/>
          <w:b/>
          <w:bCs/>
          <w:sz w:val="22"/>
          <w:szCs w:val="22"/>
        </w:rPr>
        <w:t xml:space="preserve">dezessete </w:t>
      </w:r>
      <w:r w:rsidRPr="00C97AED">
        <w:rPr>
          <w:rFonts w:ascii="Courier New" w:hAnsi="Courier New" w:cs="Courier New"/>
          <w:b/>
          <w:bCs/>
          <w:sz w:val="22"/>
          <w:szCs w:val="22"/>
        </w:rPr>
        <w:t xml:space="preserve">mulheres são </w:t>
      </w:r>
      <w:r w:rsidRPr="00C97AED" w:rsidR="00D64727">
        <w:rPr>
          <w:rFonts w:ascii="Courier New" w:hAnsi="Courier New" w:cs="Courier New"/>
          <w:b/>
          <w:bCs/>
          <w:sz w:val="22"/>
          <w:szCs w:val="22"/>
        </w:rPr>
        <w:t>VIOLENTADAS</w:t>
      </w:r>
      <w:r w:rsidRPr="00C97AED">
        <w:rPr>
          <w:rFonts w:ascii="Courier New" w:hAnsi="Courier New" w:cs="Courier New"/>
          <w:b/>
          <w:bCs/>
          <w:sz w:val="22"/>
          <w:szCs w:val="22"/>
        </w:rPr>
        <w:t>;</w:t>
      </w:r>
    </w:p>
    <w:p w:rsidR="0066388F" w:rsidRPr="00C97AED" w:rsidP="00C97AED" w14:paraId="02987FE7" w14:textId="77777777">
      <w:pPr>
        <w:spacing w:before="120" w:after="120"/>
        <w:ind w:left="1134" w:right="1183"/>
        <w:jc w:val="center"/>
        <w:rPr>
          <w:rFonts w:ascii="Courier New" w:hAnsi="Courier New" w:cs="Courier New"/>
          <w:sz w:val="8"/>
          <w:szCs w:val="8"/>
        </w:rPr>
      </w:pPr>
    </w:p>
    <w:p w:rsidR="00657DB6" w:rsidRPr="00C97AED" w:rsidP="00C97AED" w14:paraId="010A2466" w14:textId="2903639C">
      <w:pPr>
        <w:pStyle w:val="ListParagraph"/>
        <w:numPr>
          <w:ilvl w:val="0"/>
          <w:numId w:val="2"/>
        </w:numPr>
        <w:pBdr>
          <w:top w:val="single" w:sz="18" w:space="1" w:color="EE0000"/>
          <w:left w:val="single" w:sz="18" w:space="4" w:color="EE0000"/>
          <w:bottom w:val="single" w:sz="18" w:space="1" w:color="EE0000"/>
          <w:right w:val="single" w:sz="18" w:space="4" w:color="EE0000"/>
        </w:pBdr>
        <w:spacing w:before="120" w:after="120" w:line="276" w:lineRule="auto"/>
        <w:ind w:left="1134" w:right="1183" w:firstLine="0"/>
        <w:contextualSpacing w:val="0"/>
        <w:jc w:val="center"/>
        <w:rPr>
          <w:rFonts w:ascii="Courier New" w:hAnsi="Courier New" w:cs="Courier New"/>
          <w:b/>
          <w:bCs/>
          <w:sz w:val="22"/>
          <w:szCs w:val="22"/>
        </w:rPr>
      </w:pPr>
      <w:r w:rsidRPr="00C97AED">
        <w:rPr>
          <w:rFonts w:ascii="Courier New" w:hAnsi="Courier New" w:cs="Courier New"/>
          <w:b/>
          <w:bCs/>
          <w:sz w:val="22"/>
          <w:szCs w:val="22"/>
        </w:rPr>
        <w:t xml:space="preserve">A cada hora, </w:t>
      </w:r>
      <w:r w:rsidRPr="00C97AED" w:rsidR="00D64727">
        <w:rPr>
          <w:rFonts w:ascii="Courier New" w:hAnsi="Courier New" w:cs="Courier New"/>
          <w:b/>
          <w:bCs/>
          <w:sz w:val="22"/>
          <w:szCs w:val="22"/>
        </w:rPr>
        <w:t xml:space="preserve">nove </w:t>
      </w:r>
      <w:r w:rsidRPr="00C97AED">
        <w:rPr>
          <w:rFonts w:ascii="Courier New" w:hAnsi="Courier New" w:cs="Courier New"/>
          <w:b/>
          <w:bCs/>
          <w:sz w:val="22"/>
          <w:szCs w:val="22"/>
        </w:rPr>
        <w:t xml:space="preserve">mulheres são </w:t>
      </w:r>
      <w:r w:rsidRPr="00C97AED" w:rsidR="00D64727">
        <w:rPr>
          <w:rFonts w:ascii="Courier New" w:hAnsi="Courier New" w:cs="Courier New"/>
          <w:b/>
          <w:bCs/>
          <w:sz w:val="22"/>
          <w:szCs w:val="22"/>
        </w:rPr>
        <w:t>ESTUPRADAS</w:t>
      </w:r>
      <w:r w:rsidRPr="00C97AED">
        <w:rPr>
          <w:rFonts w:ascii="Courier New" w:hAnsi="Courier New" w:cs="Courier New"/>
          <w:b/>
          <w:bCs/>
          <w:sz w:val="22"/>
          <w:szCs w:val="22"/>
        </w:rPr>
        <w:t>;</w:t>
      </w:r>
    </w:p>
    <w:p w:rsidR="00657DB6" w:rsidRPr="00C97AED" w:rsidP="00C97AED" w14:paraId="23748A65" w14:textId="77777777">
      <w:pPr>
        <w:spacing w:before="120" w:after="120"/>
        <w:ind w:left="1134" w:right="1183"/>
        <w:jc w:val="center"/>
        <w:rPr>
          <w:rFonts w:ascii="Courier New" w:hAnsi="Courier New" w:cs="Courier New"/>
          <w:sz w:val="8"/>
          <w:szCs w:val="8"/>
        </w:rPr>
      </w:pPr>
    </w:p>
    <w:p w:rsidR="00657DB6" w:rsidRPr="00C97AED" w:rsidP="00C97AED" w14:paraId="040AD6F6" w14:textId="7244684B">
      <w:pPr>
        <w:pStyle w:val="ListParagraph"/>
        <w:numPr>
          <w:ilvl w:val="0"/>
          <w:numId w:val="2"/>
        </w:numPr>
        <w:pBdr>
          <w:top w:val="single" w:sz="18" w:space="1" w:color="EE0000"/>
          <w:left w:val="single" w:sz="18" w:space="4" w:color="EE0000"/>
          <w:bottom w:val="single" w:sz="18" w:space="1" w:color="EE0000"/>
          <w:right w:val="single" w:sz="18" w:space="4" w:color="EE0000"/>
        </w:pBdr>
        <w:spacing w:before="120" w:after="120" w:line="276" w:lineRule="auto"/>
        <w:ind w:left="1134" w:right="1183" w:firstLine="0"/>
        <w:contextualSpacing w:val="0"/>
        <w:jc w:val="center"/>
        <w:rPr>
          <w:rFonts w:ascii="Courier New" w:hAnsi="Courier New" w:cs="Courier New"/>
          <w:b/>
          <w:bCs/>
          <w:sz w:val="22"/>
          <w:szCs w:val="22"/>
        </w:rPr>
      </w:pPr>
      <w:r w:rsidRPr="00C97AED">
        <w:rPr>
          <w:rFonts w:ascii="Courier New" w:hAnsi="Courier New" w:cs="Courier New"/>
          <w:b/>
          <w:bCs/>
          <w:sz w:val="22"/>
          <w:szCs w:val="22"/>
        </w:rPr>
        <w:t xml:space="preserve">A cada </w:t>
      </w:r>
      <w:r w:rsidRPr="00C97AED" w:rsidR="0066388F">
        <w:rPr>
          <w:rFonts w:ascii="Courier New" w:hAnsi="Courier New" w:cs="Courier New"/>
          <w:b/>
          <w:bCs/>
          <w:sz w:val="22"/>
          <w:szCs w:val="22"/>
        </w:rPr>
        <w:t>seis horas</w:t>
      </w:r>
      <w:r w:rsidRPr="00C97AED">
        <w:rPr>
          <w:rFonts w:ascii="Courier New" w:hAnsi="Courier New" w:cs="Courier New"/>
          <w:b/>
          <w:bCs/>
          <w:sz w:val="22"/>
          <w:szCs w:val="22"/>
        </w:rPr>
        <w:t xml:space="preserve">, </w:t>
      </w:r>
      <w:r w:rsidRPr="00C97AED" w:rsidR="00D64727">
        <w:rPr>
          <w:rFonts w:ascii="Courier New" w:hAnsi="Courier New" w:cs="Courier New"/>
          <w:b/>
          <w:bCs/>
          <w:sz w:val="22"/>
          <w:szCs w:val="22"/>
        </w:rPr>
        <w:t>uma mulher é</w:t>
      </w:r>
      <w:r w:rsidRPr="00C97AED">
        <w:rPr>
          <w:rFonts w:ascii="Courier New" w:hAnsi="Courier New" w:cs="Courier New"/>
          <w:b/>
          <w:bCs/>
          <w:sz w:val="22"/>
          <w:szCs w:val="22"/>
        </w:rPr>
        <w:t xml:space="preserve"> </w:t>
      </w:r>
      <w:r w:rsidRPr="00C97AED" w:rsidR="00D64727">
        <w:rPr>
          <w:rFonts w:ascii="Courier New" w:hAnsi="Courier New" w:cs="Courier New"/>
          <w:b/>
          <w:bCs/>
          <w:sz w:val="22"/>
          <w:szCs w:val="22"/>
        </w:rPr>
        <w:t>MORTA</w:t>
      </w:r>
      <w:r w:rsidRPr="00C97AED">
        <w:rPr>
          <w:rFonts w:ascii="Courier New" w:hAnsi="Courier New" w:cs="Courier New"/>
          <w:b/>
          <w:bCs/>
          <w:sz w:val="22"/>
          <w:szCs w:val="22"/>
        </w:rPr>
        <w:t>;</w:t>
      </w:r>
    </w:p>
    <w:p w:rsidR="00657DB6" w:rsidRPr="00C97AED" w:rsidP="00C97AED" w14:paraId="2EE55DFB" w14:textId="77777777">
      <w:pPr>
        <w:spacing w:before="120" w:after="120"/>
        <w:ind w:left="1134" w:right="900" w:hanging="283"/>
        <w:jc w:val="both"/>
        <w:rPr>
          <w:rFonts w:ascii="Courier New" w:hAnsi="Courier New" w:cs="Courier New"/>
          <w:sz w:val="8"/>
          <w:szCs w:val="8"/>
        </w:rPr>
      </w:pPr>
    </w:p>
    <w:p w:rsidR="0035370A" w:rsidRPr="00C97AED" w:rsidP="00C97AED" w14:paraId="5088CBE3" w14:textId="78D52FE0">
      <w:pPr>
        <w:spacing w:before="120" w:after="120" w:line="360" w:lineRule="auto"/>
        <w:ind w:firstLine="567"/>
        <w:jc w:val="both"/>
        <w:rPr>
          <w:rFonts w:ascii="Courier New" w:hAnsi="Courier New" w:cs="Courier New"/>
          <w:sz w:val="22"/>
          <w:szCs w:val="22"/>
        </w:rPr>
      </w:pPr>
      <w:r w:rsidRPr="00C97AED">
        <w:rPr>
          <w:rFonts w:ascii="Courier New" w:hAnsi="Courier New" w:cs="Courier New"/>
          <w:sz w:val="22"/>
          <w:szCs w:val="22"/>
        </w:rPr>
        <w:t>Ainda s</w:t>
      </w:r>
      <w:r w:rsidRPr="00C97AED">
        <w:rPr>
          <w:rFonts w:ascii="Courier New" w:hAnsi="Courier New" w:cs="Courier New"/>
          <w:sz w:val="22"/>
          <w:szCs w:val="22"/>
        </w:rPr>
        <w:t xml:space="preserve">egundo o </w:t>
      </w:r>
      <w:r w:rsidRPr="00C97AED">
        <w:rPr>
          <w:rFonts w:ascii="Courier New" w:hAnsi="Courier New" w:cs="Courier New"/>
          <w:b/>
          <w:bCs/>
          <w:sz w:val="22"/>
          <w:szCs w:val="22"/>
        </w:rPr>
        <w:t>19º Anuário Brasileiro de Segurança Pública (2025)</w:t>
      </w:r>
      <w:r w:rsidRPr="00C97AED">
        <w:rPr>
          <w:rFonts w:ascii="Courier New" w:hAnsi="Courier New" w:cs="Courier New"/>
          <w:sz w:val="22"/>
          <w:szCs w:val="22"/>
        </w:rPr>
        <w:t xml:space="preserve">, o Brasil registrou em 2024 o maior número de estupros de sua história, com </w:t>
      </w:r>
      <w:r w:rsidRPr="00C97AED">
        <w:rPr>
          <w:rFonts w:ascii="Courier New" w:hAnsi="Courier New" w:cs="Courier New"/>
          <w:b/>
          <w:bCs/>
          <w:sz w:val="22"/>
          <w:szCs w:val="22"/>
        </w:rPr>
        <w:t>87.545 ocorrências</w:t>
      </w:r>
      <w:r w:rsidRPr="00C97AED">
        <w:rPr>
          <w:rFonts w:ascii="Courier New" w:hAnsi="Courier New" w:cs="Courier New"/>
          <w:sz w:val="22"/>
          <w:szCs w:val="22"/>
        </w:rPr>
        <w:t xml:space="preserve">. Destaca-se que </w:t>
      </w:r>
      <w:r w:rsidRPr="00C97AED">
        <w:rPr>
          <w:rFonts w:ascii="Courier New" w:hAnsi="Courier New" w:cs="Courier New"/>
          <w:b/>
          <w:bCs/>
          <w:sz w:val="22"/>
          <w:szCs w:val="22"/>
        </w:rPr>
        <w:t>13% desses crimes ocorrem em via pública</w:t>
      </w:r>
      <w:r w:rsidRPr="00C97AED">
        <w:rPr>
          <w:rFonts w:ascii="Courier New" w:hAnsi="Courier New" w:cs="Courier New"/>
          <w:sz w:val="22"/>
          <w:szCs w:val="22"/>
        </w:rPr>
        <w:t>, justamente no trajeto que a mulher percorre entre o transporte e seu destino final. O mesmo relatório aponta que os casos de feminicídio atingiram a marca recorde de 1.492 vítimas em 2024, enquanto as tentativas de feminicídio cresceram 19%.</w:t>
      </w:r>
    </w:p>
    <w:p w:rsidR="0035370A" w:rsidRPr="00C97AED" w:rsidP="00C97AED" w14:paraId="2B02AE9D" w14:textId="7FA14E0A">
      <w:pPr>
        <w:spacing w:before="120" w:after="120" w:line="360" w:lineRule="auto"/>
        <w:ind w:firstLine="567"/>
        <w:jc w:val="both"/>
        <w:rPr>
          <w:rFonts w:ascii="Courier New" w:hAnsi="Courier New" w:cs="Courier New"/>
          <w:sz w:val="22"/>
          <w:szCs w:val="22"/>
        </w:rPr>
      </w:pPr>
      <w:r w:rsidRPr="00C97AED">
        <w:rPr>
          <w:rFonts w:ascii="Courier New" w:hAnsi="Courier New" w:cs="Courier New"/>
          <w:sz w:val="22"/>
          <w:szCs w:val="22"/>
        </w:rPr>
        <w:t>No cenário estadual, a situação não é diferente. O Estado de São Paulo registrou recorde de feminicídios em 2025</w:t>
      </w:r>
      <w:r>
        <w:rPr>
          <w:rStyle w:val="FootnoteReference"/>
          <w:rFonts w:ascii="Courier New" w:hAnsi="Courier New" w:cs="Courier New"/>
          <w:sz w:val="22"/>
          <w:szCs w:val="22"/>
        </w:rPr>
        <w:footnoteReference w:id="3"/>
      </w:r>
      <w:r w:rsidRPr="00C97AED">
        <w:rPr>
          <w:rFonts w:ascii="Courier New" w:hAnsi="Courier New" w:cs="Courier New"/>
          <w:sz w:val="22"/>
          <w:szCs w:val="22"/>
        </w:rPr>
        <w:t xml:space="preserve">, com </w:t>
      </w:r>
      <w:r w:rsidRPr="00C97AED">
        <w:rPr>
          <w:rFonts w:ascii="Courier New" w:hAnsi="Courier New" w:cs="Courier New"/>
          <w:b/>
          <w:bCs/>
          <w:sz w:val="22"/>
          <w:szCs w:val="22"/>
        </w:rPr>
        <w:t>270 casos</w:t>
      </w:r>
      <w:r w:rsidRPr="00C97AED">
        <w:rPr>
          <w:rFonts w:ascii="Courier New" w:hAnsi="Courier New" w:cs="Courier New"/>
          <w:sz w:val="22"/>
          <w:szCs w:val="22"/>
        </w:rPr>
        <w:t xml:space="preserve">, representando um aumento de 6,7% em relação ao ano anterior. Além disso, apenas no primeiro semestre de 2025, os pedidos de medidas protetivas de urgência em solo paulista cresceram </w:t>
      </w:r>
      <w:r w:rsidRPr="00C97AED">
        <w:rPr>
          <w:rFonts w:ascii="Courier New" w:hAnsi="Courier New" w:cs="Courier New"/>
          <w:b/>
          <w:bCs/>
          <w:sz w:val="22"/>
          <w:szCs w:val="22"/>
        </w:rPr>
        <w:t>22,3%</w:t>
      </w:r>
      <w:r w:rsidRPr="00C97AED">
        <w:rPr>
          <w:rFonts w:ascii="Courier New" w:hAnsi="Courier New" w:cs="Courier New"/>
          <w:sz w:val="22"/>
          <w:szCs w:val="22"/>
        </w:rPr>
        <w:t>, totalizando quase 68 mil solicitações.</w:t>
      </w:r>
    </w:p>
    <w:p w:rsidR="00C372C4" w:rsidRPr="00C97AED" w:rsidP="00C97AED" w14:paraId="3026E311" w14:textId="60B73715">
      <w:pPr>
        <w:spacing w:before="120" w:after="120" w:line="360" w:lineRule="auto"/>
        <w:ind w:firstLine="567"/>
        <w:jc w:val="both"/>
        <w:rPr>
          <w:rFonts w:ascii="Courier New" w:hAnsi="Courier New" w:cs="Courier New"/>
          <w:sz w:val="22"/>
          <w:szCs w:val="22"/>
        </w:rPr>
      </w:pPr>
      <w:r w:rsidRPr="00C97AED">
        <w:rPr>
          <w:rFonts w:ascii="Courier New" w:hAnsi="Courier New" w:cs="Courier New"/>
          <w:sz w:val="22"/>
          <w:szCs w:val="22"/>
        </w:rPr>
        <w:t xml:space="preserve">Especificamente em </w:t>
      </w:r>
      <w:r w:rsidRPr="00C97AED">
        <w:rPr>
          <w:rFonts w:ascii="Courier New" w:hAnsi="Courier New" w:cs="Courier New"/>
          <w:b/>
          <w:bCs/>
          <w:sz w:val="22"/>
          <w:szCs w:val="22"/>
        </w:rPr>
        <w:t>Mogi Mirim</w:t>
      </w:r>
      <w:r w:rsidRPr="00C97AED">
        <w:rPr>
          <w:rFonts w:ascii="Courier New" w:hAnsi="Courier New" w:cs="Courier New"/>
          <w:sz w:val="22"/>
          <w:szCs w:val="22"/>
        </w:rPr>
        <w:t>, dados da</w:t>
      </w:r>
      <w:r w:rsidRPr="00C97AED" w:rsidR="00B24068">
        <w:rPr>
          <w:rFonts w:ascii="Courier New" w:hAnsi="Courier New" w:cs="Courier New"/>
          <w:sz w:val="22"/>
          <w:szCs w:val="22"/>
        </w:rPr>
        <w:t>s Secretarias de</w:t>
      </w:r>
      <w:r w:rsidRPr="00C97AED">
        <w:rPr>
          <w:rFonts w:ascii="Courier New" w:hAnsi="Courier New" w:cs="Courier New"/>
          <w:sz w:val="22"/>
          <w:szCs w:val="22"/>
        </w:rPr>
        <w:t xml:space="preserve"> </w:t>
      </w:r>
      <w:r w:rsidRPr="00C97AED" w:rsidR="00B24068">
        <w:rPr>
          <w:rFonts w:ascii="Courier New" w:hAnsi="Courier New" w:cs="Courier New"/>
          <w:sz w:val="22"/>
          <w:szCs w:val="22"/>
        </w:rPr>
        <w:t>Segurança Pública e Defesa Civil</w:t>
      </w:r>
      <w:r>
        <w:rPr>
          <w:rStyle w:val="FootnoteReference"/>
          <w:rFonts w:ascii="Courier New" w:hAnsi="Courier New" w:cs="Courier New"/>
          <w:sz w:val="22"/>
          <w:szCs w:val="22"/>
        </w:rPr>
        <w:footnoteReference w:id="4"/>
      </w:r>
      <w:r w:rsidRPr="00C97AED">
        <w:rPr>
          <w:rFonts w:ascii="Courier New" w:hAnsi="Courier New" w:cs="Courier New"/>
          <w:sz w:val="22"/>
          <w:szCs w:val="22"/>
        </w:rPr>
        <w:t xml:space="preserve"> revelam que a cidade não está imune a essa onda de violência. </w:t>
      </w:r>
      <w:r w:rsidRPr="00C97AED" w:rsidR="00B24068">
        <w:rPr>
          <w:rFonts w:ascii="Courier New" w:hAnsi="Courier New" w:cs="Courier New"/>
          <w:sz w:val="22"/>
          <w:szCs w:val="22"/>
        </w:rPr>
        <w:t>Tanto assim o é, que em 2024 acabaram por ser identificad</w:t>
      </w:r>
      <w:r w:rsidRPr="00C97AED" w:rsidR="00426E1A">
        <w:rPr>
          <w:rFonts w:ascii="Courier New" w:hAnsi="Courier New" w:cs="Courier New"/>
          <w:sz w:val="22"/>
          <w:szCs w:val="22"/>
        </w:rPr>
        <w:t>a</w:t>
      </w:r>
      <w:r w:rsidRPr="00C97AED" w:rsidR="00B24068">
        <w:rPr>
          <w:rFonts w:ascii="Courier New" w:hAnsi="Courier New" w:cs="Courier New"/>
          <w:sz w:val="22"/>
          <w:szCs w:val="22"/>
        </w:rPr>
        <w:t>s 122 ocorrências (</w:t>
      </w:r>
      <w:r w:rsidRPr="00C97AED" w:rsidR="0024425A">
        <w:rPr>
          <w:rFonts w:ascii="Courier New" w:hAnsi="Courier New" w:cs="Courier New"/>
          <w:sz w:val="22"/>
          <w:szCs w:val="22"/>
        </w:rPr>
        <w:t xml:space="preserve">também </w:t>
      </w:r>
      <w:r w:rsidRPr="00C97AED" w:rsidR="00B24068">
        <w:rPr>
          <w:rFonts w:ascii="Courier New" w:hAnsi="Courier New" w:cs="Courier New"/>
          <w:sz w:val="22"/>
          <w:szCs w:val="22"/>
        </w:rPr>
        <w:t xml:space="preserve">ignorando a cifra oculta existente), </w:t>
      </w:r>
      <w:r w:rsidRPr="00C97AED" w:rsidR="00426E1A">
        <w:rPr>
          <w:rFonts w:ascii="Courier New" w:hAnsi="Courier New" w:cs="Courier New"/>
          <w:sz w:val="22"/>
          <w:szCs w:val="22"/>
        </w:rPr>
        <w:t>d</w:t>
      </w:r>
      <w:r w:rsidRPr="00C97AED" w:rsidR="00B24068">
        <w:rPr>
          <w:rFonts w:ascii="Courier New" w:hAnsi="Courier New" w:cs="Courier New"/>
          <w:sz w:val="22"/>
          <w:szCs w:val="22"/>
        </w:rPr>
        <w:t>as quais cinco</w:t>
      </w:r>
      <w:r w:rsidRPr="00C97AED" w:rsidR="00426E1A">
        <w:rPr>
          <w:rFonts w:ascii="Courier New" w:hAnsi="Courier New" w:cs="Courier New"/>
          <w:sz w:val="22"/>
          <w:szCs w:val="22"/>
        </w:rPr>
        <w:t xml:space="preserve"> foram</w:t>
      </w:r>
      <w:r w:rsidRPr="00C97AED" w:rsidR="00B24068">
        <w:rPr>
          <w:rFonts w:ascii="Courier New" w:hAnsi="Courier New" w:cs="Courier New"/>
          <w:sz w:val="22"/>
          <w:szCs w:val="22"/>
        </w:rPr>
        <w:t xml:space="preserve"> por estupro e 73 (setenta e três) por violência doméstica.</w:t>
      </w:r>
    </w:p>
    <w:p w:rsidR="0035370A" w:rsidRPr="00C97AED" w:rsidP="00C97AED" w14:paraId="20F18D23" w14:textId="14AF9D01">
      <w:pPr>
        <w:spacing w:before="120" w:after="120" w:line="360" w:lineRule="auto"/>
        <w:ind w:firstLine="567"/>
        <w:jc w:val="both"/>
        <w:rPr>
          <w:rFonts w:ascii="Courier New" w:hAnsi="Courier New" w:cs="Courier New"/>
          <w:sz w:val="22"/>
          <w:szCs w:val="22"/>
        </w:rPr>
      </w:pPr>
      <w:r w:rsidRPr="00C97AED">
        <w:rPr>
          <w:rFonts w:ascii="Courier New" w:hAnsi="Courier New" w:cs="Courier New"/>
          <w:sz w:val="22"/>
          <w:szCs w:val="22"/>
        </w:rPr>
        <w:t>A necessidade de reduzir o tempo de exposição da mulher em ruas desertas e mal iluminadas é, portanto, uma medida de prevenção primária contra o crime.</w:t>
      </w:r>
    </w:p>
    <w:p w:rsidR="00FC7119" w:rsidRPr="00C97AED" w:rsidP="00C97AED" w14:paraId="3483AE89" w14:textId="2CC6ACE7">
      <w:pPr>
        <w:spacing w:before="120" w:after="120" w:line="360" w:lineRule="auto"/>
        <w:ind w:firstLine="567"/>
        <w:jc w:val="both"/>
        <w:rPr>
          <w:rFonts w:ascii="Courier New" w:hAnsi="Courier New" w:cs="Courier New"/>
          <w:sz w:val="22"/>
          <w:szCs w:val="22"/>
        </w:rPr>
      </w:pPr>
      <w:r w:rsidRPr="00C97AED">
        <w:rPr>
          <w:rFonts w:ascii="Courier New" w:hAnsi="Courier New" w:cs="Courier New"/>
          <w:sz w:val="22"/>
          <w:szCs w:val="22"/>
        </w:rPr>
        <w:t>Fato é que a Constituição Federal, em seu art. 30, incisos I e V</w:t>
      </w:r>
      <w:r>
        <w:rPr>
          <w:rStyle w:val="FootnoteReference"/>
          <w:rFonts w:ascii="Courier New" w:hAnsi="Courier New" w:cs="Courier New"/>
          <w:sz w:val="22"/>
          <w:szCs w:val="22"/>
        </w:rPr>
        <w:footnoteReference w:id="5"/>
      </w:r>
      <w:r w:rsidRPr="00C97AED">
        <w:rPr>
          <w:rFonts w:ascii="Courier New" w:hAnsi="Courier New" w:cs="Courier New"/>
          <w:sz w:val="22"/>
          <w:szCs w:val="22"/>
        </w:rPr>
        <w:t>, confere ao Município competência para legislar sobre assuntos de interesse local e organizar os serviços públicos de interesse local, incluindo o transporte coletivo. A segurança do usuário é matéria de predominante interesse local e pode ser tratada por lei de iniciativa parlamentar, desde que não haja ingerência na gestão administrativa.</w:t>
      </w:r>
    </w:p>
    <w:p w:rsidR="00124163" w:rsidRPr="00C97AED" w:rsidP="00C97AED" w14:paraId="7CDE3427" w14:textId="5B973358">
      <w:pPr>
        <w:spacing w:before="120" w:after="120" w:line="360" w:lineRule="auto"/>
        <w:ind w:firstLine="567"/>
        <w:jc w:val="both"/>
        <w:rPr>
          <w:rFonts w:ascii="Courier New" w:hAnsi="Courier New" w:cs="Courier New"/>
          <w:sz w:val="22"/>
          <w:szCs w:val="22"/>
        </w:rPr>
      </w:pPr>
      <w:r w:rsidRPr="00C97AED">
        <w:rPr>
          <w:rFonts w:ascii="Courier New" w:hAnsi="Courier New" w:cs="Courier New"/>
          <w:sz w:val="22"/>
          <w:szCs w:val="22"/>
        </w:rPr>
        <w:t xml:space="preserve">A jurisprudência do </w:t>
      </w:r>
      <w:r w:rsidRPr="00C97AED">
        <w:rPr>
          <w:rFonts w:ascii="Courier New" w:hAnsi="Courier New" w:cs="Courier New"/>
          <w:b/>
          <w:bCs/>
          <w:sz w:val="22"/>
          <w:szCs w:val="22"/>
        </w:rPr>
        <w:t>Egrégio Tribunal de Justiça de São Paulo</w:t>
      </w:r>
      <w:r w:rsidRPr="00C97AED">
        <w:rPr>
          <w:rFonts w:ascii="Courier New" w:hAnsi="Courier New" w:cs="Courier New"/>
          <w:sz w:val="22"/>
          <w:szCs w:val="22"/>
        </w:rPr>
        <w:t xml:space="preserve"> já pacificou o entendimento de que leis municipais que instituem </w:t>
      </w:r>
      <w:r w:rsidRPr="00C97AED" w:rsidR="00815F08">
        <w:rPr>
          <w:rFonts w:ascii="Courier New" w:hAnsi="Courier New" w:cs="Courier New"/>
          <w:sz w:val="22"/>
          <w:szCs w:val="22"/>
        </w:rPr>
        <w:t xml:space="preserve">o presente programa </w:t>
      </w:r>
      <w:r w:rsidRPr="00C97AED">
        <w:rPr>
          <w:rFonts w:ascii="Courier New" w:hAnsi="Courier New" w:cs="Courier New"/>
          <w:sz w:val="22"/>
          <w:szCs w:val="22"/>
        </w:rPr>
        <w:t xml:space="preserve">são constitucionais, por se limitarem a normas gerais de segurança do usuário, sem interferência indevida na concessão (e.g., </w:t>
      </w:r>
      <w:r w:rsidRPr="00C97AED">
        <w:rPr>
          <w:rFonts w:ascii="Courier New" w:hAnsi="Courier New" w:cs="Courier New"/>
          <w:sz w:val="22"/>
          <w:szCs w:val="22"/>
        </w:rPr>
        <w:t>ADIs</w:t>
      </w:r>
      <w:r w:rsidRPr="00C97AED">
        <w:rPr>
          <w:rFonts w:ascii="Courier New" w:hAnsi="Courier New" w:cs="Courier New"/>
          <w:sz w:val="22"/>
          <w:szCs w:val="22"/>
        </w:rPr>
        <w:t xml:space="preserve"> de Franca, Mauá e Ribeirão Preto), vide:</w:t>
      </w:r>
    </w:p>
    <w:p w:rsidR="00124163" w:rsidRPr="00C97AED" w:rsidP="00C97AED" w14:paraId="3970E65A" w14:textId="77777777">
      <w:pPr>
        <w:spacing w:before="120" w:after="120" w:line="360" w:lineRule="auto"/>
        <w:ind w:firstLine="567"/>
        <w:jc w:val="both"/>
        <w:rPr>
          <w:rFonts w:ascii="Courier New" w:hAnsi="Courier New" w:cs="Courier New"/>
          <w:sz w:val="22"/>
          <w:szCs w:val="22"/>
        </w:rPr>
      </w:pPr>
    </w:p>
    <w:p w:rsidR="00124163" w:rsidRPr="00C97AED" w:rsidP="00C97AED" w14:paraId="69F4ACEC" w14:textId="03767D4A">
      <w:pPr>
        <w:pBdr>
          <w:left w:val="single" w:sz="4" w:space="4" w:color="auto"/>
          <w:right w:val="single" w:sz="4" w:space="4" w:color="auto"/>
        </w:pBdr>
        <w:ind w:left="1701"/>
        <w:jc w:val="both"/>
        <w:rPr>
          <w:rFonts w:ascii="Courier New" w:hAnsi="Courier New" w:cs="Courier New"/>
        </w:rPr>
      </w:pPr>
      <w:r w:rsidRPr="00C97AED">
        <w:rPr>
          <w:rFonts w:ascii="Courier New" w:hAnsi="Courier New" w:cs="Courier New"/>
        </w:rPr>
        <w:t xml:space="preserve">AÇÃO DIRETA DE INCONSTITUCIONALIDADE. LEI Nº 8.502, DE 14 DE FEVEREIRO DE 2017, DO MUNICÍPIO DE FRANCA QUE "CRIA O PROGRAMA PARADA SEGURA, REFERENTE AO DESEMBARQUE DE MULHERES, IDOSOS OU PESSOAS COM MOBILIDADE REDUZIDA NO TRANSPORTE COLETIVO URBANO NO MUNICÍPIO DE FRANCA, EM PERÍODO NOTURNO". PROCESSO LEGISLATIVO. VÍCIO DE INICIATIVA INOCORRENTE. NORMA QUE NÃO TRAZ QUALQUER INGERÊNCIA NO SISTEMA DE TRANSPORTES. MERA DETERMINAÇÃO DE PARADA PARA DESEMBARQUE, NO PERÍODO NOTURNO, FORA DOS PONTOS PREVIAMENTE PROGRAMADOS, EM BENEFÍCIO DE MULHERES, IDOSOS OU PESSOAS COM MOBILIDADE REDUZIDA. CONSTITUCIONALIDADE RECONHECIDA. TRANSPORTE COLETIVO QUE PERMANECERÁ NOS TRAJETOS ESTABELECIDOS EM CONTRATO. FISCALIZAÇÃO QUE, ADEMAIS, JÁ FAZ PARTE DO PODER DE GERAL DE POLÍCIA DA ADMINISTRAÇÃO. INDICAÇÃO GENÉRICA DA FONTE DE CUSTEIO QUE SE MOSTRA SUFICIENTE. CONSTITUCIONALIDADE RECONHECIDA. Não estando a matéria objeto da norma, dentre aquelas elencadas no rol de competências privativas do Governador do Estado e, por simetria, do Prefeito Municipal (artigo 24, parágrafo 2º, </w:t>
      </w:r>
      <w:r w:rsidRPr="00C97AED">
        <w:rPr>
          <w:rFonts w:ascii="Courier New" w:hAnsi="Courier New" w:cs="Courier New"/>
        </w:rPr>
        <w:t>c.c</w:t>
      </w:r>
      <w:r w:rsidRPr="00C97AED">
        <w:rPr>
          <w:rFonts w:ascii="Courier New" w:hAnsi="Courier New" w:cs="Courier New"/>
        </w:rPr>
        <w:t>., artigo 47, da Constituição Estadual), relativas a direção geral da Administração, a competência é concorrente entre os Poderes, Executivo e Legislativo. Na hipótese, sem que haja ingerência no contrato administrativo de permissão/concessão, é regulada apenas a segurança de passageiros em condições de maior fragilidade, no desembarque noturno do transporte coletivo, de modo que o projeto de lei a esse respeito pode ser deflagrado por iniciativa parlamentar ou pelo próprio Executivo. Firme orientação jurisprudencial deste Colendo Órgão Especial nesse sentido. AÇÃO IMPROCEDENTE. (TJ-SP - ADI: 20792757120178260000 SP 2079275-71.2017.8.26.0000, Relator: Amorim Cantuária, Data de Julgamento: 08/11/2017, Órgão Especial, Data de Publicação: 09/11/2017)</w:t>
      </w:r>
    </w:p>
    <w:p w:rsidR="00124163" w:rsidRPr="00C97AED" w:rsidP="00C97AED" w14:paraId="309DA43D" w14:textId="77777777">
      <w:pPr>
        <w:ind w:firstLine="567"/>
        <w:jc w:val="both"/>
        <w:rPr>
          <w:rFonts w:ascii="Courier New" w:hAnsi="Courier New" w:cs="Courier New"/>
        </w:rPr>
      </w:pPr>
    </w:p>
    <w:p w:rsidR="00124163" w:rsidRPr="00C97AED" w:rsidP="00C97AED" w14:paraId="2B59458D" w14:textId="77777777">
      <w:pPr>
        <w:ind w:firstLine="567"/>
        <w:jc w:val="both"/>
        <w:rPr>
          <w:rFonts w:ascii="Courier New" w:hAnsi="Courier New" w:cs="Courier New"/>
        </w:rPr>
      </w:pPr>
    </w:p>
    <w:p w:rsidR="00124163" w:rsidRPr="00C97AED" w:rsidP="00C97AED" w14:paraId="26521504" w14:textId="21DFECBC">
      <w:pPr>
        <w:pBdr>
          <w:left w:val="single" w:sz="4" w:space="4" w:color="auto"/>
          <w:right w:val="single" w:sz="4" w:space="4" w:color="auto"/>
        </w:pBdr>
        <w:ind w:left="1701"/>
        <w:jc w:val="both"/>
        <w:rPr>
          <w:rFonts w:ascii="Courier New" w:hAnsi="Courier New" w:cs="Courier New"/>
        </w:rPr>
      </w:pPr>
      <w:r w:rsidRPr="00C97AED">
        <w:rPr>
          <w:rFonts w:ascii="Courier New" w:hAnsi="Courier New" w:cs="Courier New"/>
        </w:rPr>
        <w:t xml:space="preserve">AÇÃO DIRETA DE INCONSTITUCIONALIDADE – Lei nº 5.197, de 15 de dezembro de 2016, do Município de Mauá, que "institui no Município de Mauá a "PARADA SEGURA" para mulheres no horário das 22 horas às 06 horas, nos itinerários das linhas de ônibus existentes no município, e dá outras providências" – Norma que impõe conduta às empresas concessionárias de transporte coletivo municipal – Ausência de vício de iniciativa – Não violação, ademais, do princípio da separação de poderes, nem invasão da esfera da gestão administrativa – Diploma, por fim, que não gera ou acarreta aumento de despesas ao Município – Precedentes do Órgão Especial – Inconstitucionalidade não configurada. Ação julgada improcedente, revogada a liminar. (TJ-SP 20345595620178260000 SP 2034559-56.2017.8.26.0000, Relator: João Carlos </w:t>
      </w:r>
      <w:r w:rsidRPr="00C97AED">
        <w:rPr>
          <w:rFonts w:ascii="Courier New" w:hAnsi="Courier New" w:cs="Courier New"/>
        </w:rPr>
        <w:t>Saletti</w:t>
      </w:r>
      <w:r w:rsidRPr="00C97AED">
        <w:rPr>
          <w:rFonts w:ascii="Courier New" w:hAnsi="Courier New" w:cs="Courier New"/>
        </w:rPr>
        <w:t>, Data de Julgamento: 18/10/2017, Órgão Especial, Data de Publicação: 30/10/2017)</w:t>
      </w:r>
    </w:p>
    <w:p w:rsidR="00124163" w:rsidRPr="00C97AED" w:rsidP="00C97AED" w14:paraId="43EE1E14" w14:textId="77777777">
      <w:pPr>
        <w:ind w:firstLine="567"/>
        <w:jc w:val="both"/>
        <w:rPr>
          <w:rFonts w:ascii="Courier New" w:hAnsi="Courier New" w:cs="Courier New"/>
        </w:rPr>
      </w:pPr>
    </w:p>
    <w:p w:rsidR="00124163" w:rsidRPr="00C97AED" w:rsidP="00C97AED" w14:paraId="2B9B9903" w14:textId="77777777">
      <w:pPr>
        <w:ind w:firstLine="567"/>
        <w:jc w:val="both"/>
        <w:rPr>
          <w:rFonts w:ascii="Courier New" w:hAnsi="Courier New" w:cs="Courier New"/>
        </w:rPr>
      </w:pPr>
    </w:p>
    <w:p w:rsidR="00124163" w:rsidRPr="00C97AED" w:rsidP="00C97AED" w14:paraId="2E71F68C" w14:textId="210C8220">
      <w:pPr>
        <w:pBdr>
          <w:left w:val="single" w:sz="4" w:space="4" w:color="auto"/>
          <w:right w:val="single" w:sz="4" w:space="4" w:color="auto"/>
        </w:pBdr>
        <w:ind w:left="1701"/>
        <w:jc w:val="both"/>
        <w:rPr>
          <w:rFonts w:ascii="Courier New" w:hAnsi="Courier New" w:cs="Courier New"/>
        </w:rPr>
      </w:pPr>
      <w:r w:rsidRPr="00C97AED">
        <w:rPr>
          <w:rFonts w:ascii="Courier New" w:hAnsi="Courier New" w:cs="Courier New"/>
        </w:rPr>
        <w:t xml:space="preserve">AÇÃO DIRETA DE INCONSTITUCIONALIDADE – Lei n. 13.707, de 12 de fevereiro de 2016, do Município de Ribeirão Preto, de iniciativa parlamentar, que "Estabelece normas para o desembarque de pessoas do sexo feminino, em período noturno, no transporte coletivo urbano, em áreas com real risco </w:t>
      </w:r>
      <w:r w:rsidRPr="00C97AED">
        <w:rPr>
          <w:rFonts w:ascii="Courier New" w:hAnsi="Courier New" w:cs="Courier New"/>
        </w:rPr>
        <w:t>á</w:t>
      </w:r>
      <w:r w:rsidRPr="00C97AED">
        <w:rPr>
          <w:rFonts w:ascii="Courier New" w:hAnsi="Courier New" w:cs="Courier New"/>
        </w:rPr>
        <w:t xml:space="preserve"> integridade física da mulher, no Município de Ribeirão Preto" – Ausência dos vícios formais alegados – Matéria que não se insere dentro da competência legislativa exclusiva do Chefe do Poder Executivo, cuidando-se de competência concorrente – Questão de interesse local – Inexistência de interferência na administração municipal, tampouco impõe obrigações ao Chefe do Poder Executivo – Precedentes deste C. Órgão Especial e também do C. STF - Ação improcedente. (TJ-SP - ADI: 21763536520178260000 SP 2176353-65.2017.8.26.0000, Relator: Salles Rossi, Data de Julgamento: 07/02/2018, Órgão Especial, Data de Publicação: 09/02/2018)</w:t>
      </w:r>
    </w:p>
    <w:p w:rsidR="00124163" w:rsidRPr="00C97AED" w:rsidP="00C97AED" w14:paraId="4CD3EF9C" w14:textId="77777777">
      <w:pPr>
        <w:spacing w:before="120" w:after="120" w:line="360" w:lineRule="auto"/>
        <w:ind w:firstLine="567"/>
        <w:jc w:val="both"/>
        <w:rPr>
          <w:rFonts w:ascii="Courier New" w:hAnsi="Courier New" w:cs="Courier New"/>
          <w:sz w:val="22"/>
          <w:szCs w:val="22"/>
        </w:rPr>
      </w:pPr>
    </w:p>
    <w:p w:rsidR="00FC7119" w:rsidRPr="00C97AED" w:rsidP="00C97AED" w14:paraId="37B50D30" w14:textId="25641FD3">
      <w:pPr>
        <w:spacing w:before="120" w:after="120" w:line="360" w:lineRule="auto"/>
        <w:ind w:firstLine="567"/>
        <w:jc w:val="both"/>
        <w:rPr>
          <w:rFonts w:ascii="Courier New" w:hAnsi="Courier New" w:cs="Courier New"/>
          <w:sz w:val="22"/>
          <w:szCs w:val="22"/>
        </w:rPr>
      </w:pPr>
      <w:r w:rsidRPr="00C97AED">
        <w:rPr>
          <w:rFonts w:ascii="Courier New" w:hAnsi="Courier New" w:cs="Courier New"/>
          <w:sz w:val="22"/>
          <w:szCs w:val="22"/>
        </w:rPr>
        <w:t>Também, a dignidade da pessoa humana (art. 1º, III</w:t>
      </w:r>
      <w:r>
        <w:rPr>
          <w:rStyle w:val="FootnoteReference"/>
          <w:rFonts w:ascii="Courier New" w:hAnsi="Courier New" w:cs="Courier New"/>
          <w:sz w:val="22"/>
          <w:szCs w:val="22"/>
        </w:rPr>
        <w:footnoteReference w:id="6"/>
      </w:r>
      <w:r w:rsidRPr="00C97AED">
        <w:rPr>
          <w:rFonts w:ascii="Courier New" w:hAnsi="Courier New" w:cs="Courier New"/>
          <w:sz w:val="22"/>
          <w:szCs w:val="22"/>
        </w:rPr>
        <w:t>,) demanda do Poder Público medidas afirmativas para correção de desigualdades e proteção do público feminino em situações de risco.</w:t>
      </w:r>
    </w:p>
    <w:p w:rsidR="00FC7119" w:rsidRPr="00C97AED" w:rsidP="00C97AED" w14:paraId="0E0E97F8" w14:textId="46A1FCC9">
      <w:pPr>
        <w:spacing w:before="120" w:after="120" w:line="360" w:lineRule="auto"/>
        <w:ind w:firstLine="567"/>
        <w:jc w:val="both"/>
        <w:rPr>
          <w:rFonts w:ascii="Courier New" w:hAnsi="Courier New" w:cs="Courier New"/>
          <w:sz w:val="22"/>
          <w:szCs w:val="22"/>
        </w:rPr>
      </w:pPr>
      <w:r w:rsidRPr="00C97AED">
        <w:rPr>
          <w:rFonts w:ascii="Courier New" w:hAnsi="Courier New" w:cs="Courier New"/>
          <w:sz w:val="22"/>
          <w:szCs w:val="22"/>
        </w:rPr>
        <w:t xml:space="preserve">Ademais, sabe-se que para além do TJ-SP, </w:t>
      </w:r>
      <w:r w:rsidRPr="00C97AED">
        <w:rPr>
          <w:rFonts w:ascii="Courier New" w:hAnsi="Courier New" w:cs="Courier New"/>
          <w:sz w:val="22"/>
          <w:szCs w:val="22"/>
        </w:rPr>
        <w:t xml:space="preserve">o </w:t>
      </w:r>
      <w:r w:rsidRPr="00C97AED">
        <w:rPr>
          <w:rFonts w:ascii="Courier New" w:hAnsi="Courier New" w:cs="Courier New"/>
          <w:b/>
          <w:bCs/>
          <w:sz w:val="22"/>
          <w:szCs w:val="22"/>
        </w:rPr>
        <w:t>Supremo Tribunal Federal</w:t>
      </w:r>
      <w:r w:rsidRPr="00C97AED">
        <w:rPr>
          <w:rFonts w:ascii="Courier New" w:hAnsi="Courier New" w:cs="Courier New"/>
          <w:sz w:val="22"/>
          <w:szCs w:val="22"/>
        </w:rPr>
        <w:t xml:space="preserve"> </w:t>
      </w:r>
      <w:r w:rsidRPr="00C97AED">
        <w:rPr>
          <w:rFonts w:ascii="Courier New" w:hAnsi="Courier New" w:cs="Courier New"/>
          <w:sz w:val="22"/>
          <w:szCs w:val="22"/>
        </w:rPr>
        <w:t xml:space="preserve">e </w:t>
      </w:r>
      <w:r w:rsidRPr="00C97AED">
        <w:rPr>
          <w:rFonts w:ascii="Courier New" w:hAnsi="Courier New" w:cs="Courier New"/>
          <w:sz w:val="22"/>
          <w:szCs w:val="22"/>
        </w:rPr>
        <w:t xml:space="preserve">o </w:t>
      </w:r>
      <w:r w:rsidRPr="00C97AED">
        <w:rPr>
          <w:rFonts w:ascii="Courier New" w:hAnsi="Courier New" w:cs="Courier New"/>
          <w:b/>
          <w:bCs/>
          <w:sz w:val="22"/>
          <w:szCs w:val="22"/>
        </w:rPr>
        <w:t>Superior Tribunal de Justiça</w:t>
      </w:r>
      <w:r w:rsidRPr="00C97AED">
        <w:rPr>
          <w:rFonts w:ascii="Courier New" w:hAnsi="Courier New" w:cs="Courier New"/>
          <w:sz w:val="22"/>
          <w:szCs w:val="22"/>
        </w:rPr>
        <w:t xml:space="preserve"> têm reiteradamente repelido discriminações e assegurado a plena participação e proteção das mulheres</w:t>
      </w:r>
      <w:r w:rsidRPr="00C97AED">
        <w:rPr>
          <w:rFonts w:ascii="Courier New" w:hAnsi="Courier New" w:cs="Courier New"/>
          <w:sz w:val="22"/>
          <w:szCs w:val="22"/>
        </w:rPr>
        <w:t xml:space="preserve">. </w:t>
      </w:r>
      <w:r w:rsidRPr="00C97AED">
        <w:rPr>
          <w:rFonts w:ascii="Courier New" w:hAnsi="Courier New" w:cs="Courier New"/>
          <w:sz w:val="22"/>
          <w:szCs w:val="22"/>
        </w:rPr>
        <w:t xml:space="preserve">Em paralelo, as obrigações internacionais assumidas pelo Brasil, como a </w:t>
      </w:r>
      <w:r w:rsidRPr="00C97AED">
        <w:rPr>
          <w:rFonts w:ascii="Courier New" w:hAnsi="Courier New" w:cs="Courier New"/>
          <w:b/>
          <w:bCs/>
          <w:sz w:val="22"/>
          <w:szCs w:val="22"/>
        </w:rPr>
        <w:t>Convenção de Belém do Pará</w:t>
      </w:r>
      <w:r>
        <w:rPr>
          <w:rStyle w:val="FootnoteReference"/>
          <w:rFonts w:ascii="Courier New" w:hAnsi="Courier New" w:cs="Courier New"/>
          <w:sz w:val="22"/>
          <w:szCs w:val="22"/>
        </w:rPr>
        <w:footnoteReference w:id="7"/>
      </w:r>
      <w:r w:rsidRPr="00C97AED">
        <w:rPr>
          <w:rFonts w:ascii="Courier New" w:hAnsi="Courier New" w:cs="Courier New"/>
          <w:sz w:val="22"/>
          <w:szCs w:val="22"/>
        </w:rPr>
        <w:t xml:space="preserve"> (Decreto nº 1.973, de 1º de agosto de 1996)</w:t>
      </w:r>
      <w:r w:rsidRPr="00C97AED">
        <w:rPr>
          <w:rFonts w:ascii="Courier New" w:hAnsi="Courier New" w:cs="Courier New"/>
          <w:sz w:val="22"/>
          <w:szCs w:val="22"/>
        </w:rPr>
        <w:t xml:space="preserve">, </w:t>
      </w:r>
      <w:r w:rsidRPr="00C97AED">
        <w:rPr>
          <w:rFonts w:ascii="Courier New" w:hAnsi="Courier New" w:cs="Courier New"/>
          <w:sz w:val="22"/>
          <w:szCs w:val="22"/>
        </w:rPr>
        <w:t>exigem a devida diligência estatal para prevenir, punir e erradicar a violência contra a mulher.</w:t>
      </w:r>
    </w:p>
    <w:p w:rsidR="00FC7119" w:rsidRPr="00C97AED" w:rsidP="00C97AED" w14:paraId="4A42F412" w14:textId="68D97E9A">
      <w:pPr>
        <w:spacing w:before="120" w:after="120" w:line="360" w:lineRule="auto"/>
        <w:ind w:firstLine="567"/>
        <w:jc w:val="both"/>
        <w:rPr>
          <w:rFonts w:ascii="Courier New" w:hAnsi="Courier New" w:cs="Courier New"/>
          <w:sz w:val="22"/>
          <w:szCs w:val="22"/>
        </w:rPr>
      </w:pPr>
      <w:r w:rsidRPr="00C97AED">
        <w:rPr>
          <w:rFonts w:ascii="Courier New" w:hAnsi="Courier New" w:cs="Courier New"/>
          <w:sz w:val="22"/>
          <w:szCs w:val="22"/>
        </w:rPr>
        <w:t xml:space="preserve">Aponta-se que este projeto foi redigido com extremo cuidado técnico para assegurar sua constitucionalidade. Ele observa os limites da competência legislativa e resguarda a reserva da administração: não altera rotas, não cria pontos adicionais, não reconfigura contratos e não interfere em políticas tarifárias. A sua aplicabilidade foi garantida ao se referir aos </w:t>
      </w:r>
      <w:r w:rsidRPr="00C97AED">
        <w:rPr>
          <w:rFonts w:ascii="Courier New" w:hAnsi="Courier New" w:cs="Courier New"/>
          <w:b/>
          <w:bCs/>
          <w:sz w:val="22"/>
          <w:szCs w:val="22"/>
        </w:rPr>
        <w:t>"operadores do serviço"</w:t>
      </w:r>
      <w:r w:rsidRPr="00C97AED">
        <w:rPr>
          <w:rFonts w:ascii="Courier New" w:hAnsi="Courier New" w:cs="Courier New"/>
          <w:sz w:val="22"/>
          <w:szCs w:val="22"/>
        </w:rPr>
        <w:t>, abrangendo tanto a prestação direta pelo Município quanto a indireta, por meio de empresas concessionárias ou permissionárias.</w:t>
      </w:r>
    </w:p>
    <w:p w:rsidR="00FC7119" w:rsidRPr="00C97AED" w:rsidP="00C97AED" w14:paraId="62530979" w14:textId="77777777">
      <w:pPr>
        <w:spacing w:before="120" w:after="120" w:line="360" w:lineRule="auto"/>
        <w:ind w:firstLine="567"/>
        <w:jc w:val="both"/>
        <w:rPr>
          <w:rFonts w:ascii="Courier New" w:hAnsi="Courier New" w:cs="Courier New"/>
          <w:sz w:val="22"/>
          <w:szCs w:val="22"/>
        </w:rPr>
      </w:pPr>
      <w:r w:rsidRPr="00C97AED">
        <w:rPr>
          <w:rFonts w:ascii="Courier New" w:hAnsi="Courier New" w:cs="Courier New"/>
          <w:sz w:val="22"/>
          <w:szCs w:val="22"/>
        </w:rPr>
        <w:t xml:space="preserve">Adicionalmente, o </w:t>
      </w:r>
      <w:r w:rsidRPr="00C97AED">
        <w:rPr>
          <w:rFonts w:ascii="Courier New" w:hAnsi="Courier New" w:cs="Courier New"/>
          <w:b/>
          <w:bCs/>
          <w:sz w:val="22"/>
          <w:szCs w:val="22"/>
        </w:rPr>
        <w:t>Parágrafo único do Art. 2º</w:t>
      </w:r>
      <w:r w:rsidRPr="00C97AED">
        <w:rPr>
          <w:rFonts w:ascii="Courier New" w:hAnsi="Courier New" w:cs="Courier New"/>
          <w:sz w:val="22"/>
          <w:szCs w:val="22"/>
        </w:rPr>
        <w:t xml:space="preserve"> introduz um mecanismo de </w:t>
      </w:r>
      <w:r w:rsidRPr="00C97AED">
        <w:rPr>
          <w:rFonts w:ascii="Courier New" w:hAnsi="Courier New" w:cs="Courier New"/>
          <w:b/>
          <w:bCs/>
          <w:sz w:val="22"/>
          <w:szCs w:val="22"/>
        </w:rPr>
        <w:t>flexibilidade administrativa e boa governança</w:t>
      </w:r>
      <w:r w:rsidRPr="00C97AED">
        <w:rPr>
          <w:rFonts w:ascii="Courier New" w:hAnsi="Courier New" w:cs="Courier New"/>
          <w:sz w:val="22"/>
          <w:szCs w:val="22"/>
        </w:rPr>
        <w:t xml:space="preserve">. Ao permitir que o Poder Executivo, por decreto fundamentado, </w:t>
      </w:r>
      <w:r w:rsidRPr="00C97AED">
        <w:rPr>
          <w:rFonts w:ascii="Courier New" w:hAnsi="Courier New" w:cs="Courier New"/>
          <w:b/>
          <w:bCs/>
          <w:sz w:val="22"/>
          <w:szCs w:val="22"/>
        </w:rPr>
        <w:t>amplie</w:t>
      </w:r>
      <w:r w:rsidRPr="00C97AED">
        <w:rPr>
          <w:rFonts w:ascii="Courier New" w:hAnsi="Courier New" w:cs="Courier New"/>
          <w:sz w:val="22"/>
          <w:szCs w:val="22"/>
        </w:rPr>
        <w:t xml:space="preserve"> o horário de proteção, esta lei reconhece a expertise técnica da Administração para adaptar a política pública a realidades sazonais (como o horário em que escurece no inverno) ou a novas informações de segurança.</w:t>
      </w:r>
    </w:p>
    <w:p w:rsidR="00B24068" w:rsidRPr="00C97AED" w:rsidP="00C97AED" w14:paraId="75F3BB5B" w14:textId="77777777">
      <w:pPr>
        <w:spacing w:before="120" w:after="120" w:line="360" w:lineRule="auto"/>
        <w:ind w:firstLine="567"/>
        <w:jc w:val="both"/>
        <w:rPr>
          <w:rFonts w:ascii="Courier New" w:hAnsi="Courier New" w:cs="Courier New"/>
          <w:sz w:val="22"/>
          <w:szCs w:val="22"/>
        </w:rPr>
      </w:pPr>
      <w:r w:rsidRPr="00C97AED">
        <w:rPr>
          <w:rFonts w:ascii="Courier New" w:hAnsi="Courier New" w:cs="Courier New"/>
          <w:sz w:val="22"/>
          <w:szCs w:val="22"/>
        </w:rPr>
        <w:t xml:space="preserve">Trata-se de uma delegação de competência regulamentar </w:t>
      </w:r>
      <w:r w:rsidRPr="00C97AED">
        <w:rPr>
          <w:rFonts w:ascii="Courier New" w:hAnsi="Courier New" w:cs="Courier New"/>
          <w:b/>
          <w:bCs/>
          <w:sz w:val="22"/>
          <w:szCs w:val="22"/>
        </w:rPr>
        <w:t>limitada e controlada</w:t>
      </w:r>
      <w:r w:rsidRPr="00C97AED">
        <w:rPr>
          <w:rFonts w:ascii="Courier New" w:hAnsi="Courier New" w:cs="Courier New"/>
          <w:sz w:val="22"/>
          <w:szCs w:val="22"/>
        </w:rPr>
        <w:t>, pois</w:t>
      </w:r>
      <w:r w:rsidRPr="00C97AED">
        <w:rPr>
          <w:rFonts w:ascii="Courier New" w:hAnsi="Courier New" w:cs="Courier New"/>
          <w:sz w:val="22"/>
          <w:szCs w:val="22"/>
        </w:rPr>
        <w:t>:</w:t>
      </w:r>
    </w:p>
    <w:p w:rsidR="00B24068" w:rsidRPr="00C97AED" w:rsidP="00C97AED" w14:paraId="6FCC8739" w14:textId="77777777">
      <w:pPr>
        <w:spacing w:before="120" w:after="120" w:line="360" w:lineRule="auto"/>
        <w:ind w:left="993" w:hanging="426"/>
        <w:jc w:val="both"/>
        <w:rPr>
          <w:rFonts w:ascii="Courier New" w:hAnsi="Courier New" w:cs="Courier New"/>
          <w:sz w:val="22"/>
          <w:szCs w:val="22"/>
        </w:rPr>
      </w:pPr>
      <w:r w:rsidRPr="00C97AED">
        <w:rPr>
          <w:rFonts w:ascii="Courier New" w:hAnsi="Courier New" w:cs="Courier New"/>
          <w:b/>
          <w:bCs/>
          <w:sz w:val="22"/>
          <w:szCs w:val="22"/>
        </w:rPr>
        <w:t>a)</w:t>
      </w:r>
      <w:r w:rsidRPr="00C97AED">
        <w:rPr>
          <w:rFonts w:ascii="Courier New" w:hAnsi="Courier New" w:cs="Courier New"/>
          <w:sz w:val="22"/>
          <w:szCs w:val="22"/>
        </w:rPr>
        <w:t xml:space="preserve"> só permite ampliar o direito, jamais reduzi-lo;</w:t>
      </w:r>
    </w:p>
    <w:p w:rsidR="00B24068" w:rsidRPr="00C97AED" w:rsidP="00C97AED" w14:paraId="7E248533" w14:textId="77777777">
      <w:pPr>
        <w:spacing w:before="120" w:after="120" w:line="360" w:lineRule="auto"/>
        <w:ind w:left="993" w:hanging="426"/>
        <w:jc w:val="both"/>
        <w:rPr>
          <w:rFonts w:ascii="Courier New" w:hAnsi="Courier New" w:cs="Courier New"/>
          <w:sz w:val="22"/>
          <w:szCs w:val="22"/>
        </w:rPr>
      </w:pPr>
      <w:r w:rsidRPr="00C97AED">
        <w:rPr>
          <w:rFonts w:ascii="Courier New" w:hAnsi="Courier New" w:cs="Courier New"/>
          <w:b/>
          <w:bCs/>
          <w:sz w:val="22"/>
          <w:szCs w:val="22"/>
        </w:rPr>
        <w:t>b)</w:t>
      </w:r>
      <w:r w:rsidRPr="00C97AED">
        <w:rPr>
          <w:rFonts w:ascii="Courier New" w:hAnsi="Courier New" w:cs="Courier New"/>
          <w:sz w:val="22"/>
          <w:szCs w:val="22"/>
        </w:rPr>
        <w:t xml:space="preserve"> exige fundamentação técnica em dados; e</w:t>
      </w:r>
    </w:p>
    <w:p w:rsidR="00FC7119" w:rsidRPr="00C97AED" w:rsidP="00C97AED" w14:paraId="5539C042" w14:textId="2047D0DE">
      <w:pPr>
        <w:spacing w:before="120" w:after="120" w:line="360" w:lineRule="auto"/>
        <w:ind w:left="993" w:hanging="426"/>
        <w:jc w:val="both"/>
        <w:rPr>
          <w:rFonts w:ascii="Courier New" w:hAnsi="Courier New" w:cs="Courier New"/>
          <w:sz w:val="22"/>
          <w:szCs w:val="22"/>
        </w:rPr>
      </w:pPr>
      <w:r w:rsidRPr="00C97AED">
        <w:rPr>
          <w:rFonts w:ascii="Courier New" w:hAnsi="Courier New" w:cs="Courier New"/>
          <w:b/>
          <w:bCs/>
          <w:sz w:val="22"/>
          <w:szCs w:val="22"/>
        </w:rPr>
        <w:t>c)</w:t>
      </w:r>
      <w:r w:rsidRPr="00C97AED">
        <w:rPr>
          <w:rFonts w:ascii="Courier New" w:hAnsi="Courier New" w:cs="Courier New"/>
          <w:sz w:val="22"/>
          <w:szCs w:val="22"/>
        </w:rPr>
        <w:t xml:space="preserve"> está vinculada a um teto de 60 minutos. Esta é uma demonstração de cooperação harmônica entre os Poderes, onde o Legislativo estabelece a política e o Executivo a aprimora em seus detalhes de execução.</w:t>
      </w:r>
    </w:p>
    <w:p w:rsidR="00FC7119" w:rsidRPr="00C97AED" w:rsidP="00C97AED" w14:paraId="23918084" w14:textId="77777777">
      <w:pPr>
        <w:spacing w:before="120" w:after="120" w:line="360" w:lineRule="auto"/>
        <w:ind w:firstLine="567"/>
        <w:jc w:val="both"/>
        <w:rPr>
          <w:rFonts w:ascii="Courier New" w:hAnsi="Courier New" w:cs="Courier New"/>
          <w:sz w:val="22"/>
          <w:szCs w:val="22"/>
        </w:rPr>
      </w:pPr>
      <w:r w:rsidRPr="00C97AED">
        <w:rPr>
          <w:rFonts w:ascii="Courier New" w:hAnsi="Courier New" w:cs="Courier New"/>
          <w:sz w:val="22"/>
          <w:szCs w:val="22"/>
        </w:rPr>
        <w:t xml:space="preserve">Para garantir a eficácia da norma, o </w:t>
      </w:r>
      <w:r w:rsidRPr="00C97AED">
        <w:rPr>
          <w:rFonts w:ascii="Courier New" w:hAnsi="Courier New" w:cs="Courier New"/>
          <w:b/>
          <w:bCs/>
          <w:sz w:val="22"/>
          <w:szCs w:val="22"/>
        </w:rPr>
        <w:t>Art. 6º</w:t>
      </w:r>
      <w:r w:rsidRPr="00C97AED">
        <w:rPr>
          <w:rFonts w:ascii="Courier New" w:hAnsi="Courier New" w:cs="Courier New"/>
          <w:sz w:val="22"/>
          <w:szCs w:val="22"/>
        </w:rPr>
        <w:t xml:space="preserve"> estabelece um mecanismo sancionatório robusto e constitucionalmente seguro. Em vez de criar uma nova multa — o que poderia ser questionado como vício de iniciativa —, o projeto vincula o descumprimento da lei às penalidades </w:t>
      </w:r>
      <w:r w:rsidRPr="00C97AED">
        <w:rPr>
          <w:rFonts w:ascii="Courier New" w:hAnsi="Courier New" w:cs="Courier New"/>
          <w:b/>
          <w:bCs/>
          <w:sz w:val="22"/>
          <w:szCs w:val="22"/>
        </w:rPr>
        <w:t>já existentes</w:t>
      </w:r>
      <w:r w:rsidRPr="00C97AED">
        <w:rPr>
          <w:rFonts w:ascii="Courier New" w:hAnsi="Courier New" w:cs="Courier New"/>
          <w:sz w:val="22"/>
          <w:szCs w:val="22"/>
        </w:rPr>
        <w:t xml:space="preserve"> no contrato ou ato de outorga e na legislação municipal. Essa abordagem é juridicamente sólida, pois não usurpa a competência do Executivo para fiscalizar e aplicar sanções, apenas define o descumprimento como uma infração contratual.</w:t>
      </w:r>
    </w:p>
    <w:p w:rsidR="00A95CC5" w:rsidRPr="00C97AED" w:rsidP="00C97AED" w14:paraId="354F034F" w14:textId="77777777">
      <w:pPr>
        <w:spacing w:before="120" w:after="120" w:line="360" w:lineRule="auto"/>
        <w:ind w:firstLine="567"/>
        <w:jc w:val="both"/>
        <w:rPr>
          <w:rFonts w:ascii="Courier New" w:hAnsi="Courier New" w:cs="Courier New"/>
          <w:sz w:val="22"/>
          <w:szCs w:val="22"/>
        </w:rPr>
      </w:pPr>
      <w:r w:rsidRPr="00C97AED">
        <w:rPr>
          <w:rFonts w:ascii="Courier New" w:hAnsi="Courier New" w:cs="Courier New"/>
          <w:sz w:val="22"/>
          <w:szCs w:val="22"/>
        </w:rPr>
        <w:t>Os fatos sociais — a violência urbana e o risco enfrentado por mulheres à noite — reclamam a resposta jurídica adequada (</w:t>
      </w:r>
      <w:r w:rsidRPr="00C97AED">
        <w:rPr>
          <w:rFonts w:ascii="Courier New" w:hAnsi="Courier New" w:cs="Courier New"/>
          <w:i/>
          <w:iCs/>
          <w:sz w:val="22"/>
          <w:szCs w:val="22"/>
        </w:rPr>
        <w:t xml:space="preserve">da </w:t>
      </w:r>
      <w:r w:rsidRPr="00C97AED">
        <w:rPr>
          <w:rFonts w:ascii="Courier New" w:hAnsi="Courier New" w:cs="Courier New"/>
          <w:i/>
          <w:iCs/>
          <w:sz w:val="22"/>
          <w:szCs w:val="22"/>
        </w:rPr>
        <w:t>mihi</w:t>
      </w:r>
      <w:r w:rsidRPr="00C97AED">
        <w:rPr>
          <w:rFonts w:ascii="Courier New" w:hAnsi="Courier New" w:cs="Courier New"/>
          <w:i/>
          <w:iCs/>
          <w:sz w:val="22"/>
          <w:szCs w:val="22"/>
        </w:rPr>
        <w:t xml:space="preserve"> </w:t>
      </w:r>
      <w:r w:rsidRPr="00C97AED">
        <w:rPr>
          <w:rFonts w:ascii="Courier New" w:hAnsi="Courier New" w:cs="Courier New"/>
          <w:i/>
          <w:iCs/>
          <w:sz w:val="22"/>
          <w:szCs w:val="22"/>
        </w:rPr>
        <w:t>factum</w:t>
      </w:r>
      <w:r w:rsidRPr="00C97AED">
        <w:rPr>
          <w:rFonts w:ascii="Courier New" w:hAnsi="Courier New" w:cs="Courier New"/>
          <w:i/>
          <w:iCs/>
          <w:sz w:val="22"/>
          <w:szCs w:val="22"/>
        </w:rPr>
        <w:t xml:space="preserve">, </w:t>
      </w:r>
      <w:r w:rsidRPr="00C97AED">
        <w:rPr>
          <w:rFonts w:ascii="Courier New" w:hAnsi="Courier New" w:cs="Courier New"/>
          <w:i/>
          <w:iCs/>
          <w:sz w:val="22"/>
          <w:szCs w:val="22"/>
        </w:rPr>
        <w:t>dabo</w:t>
      </w:r>
      <w:r w:rsidRPr="00C97AED">
        <w:rPr>
          <w:rFonts w:ascii="Courier New" w:hAnsi="Courier New" w:cs="Courier New"/>
          <w:i/>
          <w:iCs/>
          <w:sz w:val="22"/>
          <w:szCs w:val="22"/>
        </w:rPr>
        <w:t xml:space="preserve"> </w:t>
      </w:r>
      <w:r w:rsidRPr="00C97AED">
        <w:rPr>
          <w:rFonts w:ascii="Courier New" w:hAnsi="Courier New" w:cs="Courier New"/>
          <w:i/>
          <w:iCs/>
          <w:sz w:val="22"/>
          <w:szCs w:val="22"/>
        </w:rPr>
        <w:t>tibi</w:t>
      </w:r>
      <w:r w:rsidRPr="00C97AED">
        <w:rPr>
          <w:rFonts w:ascii="Courier New" w:hAnsi="Courier New" w:cs="Courier New"/>
          <w:i/>
          <w:iCs/>
          <w:sz w:val="22"/>
          <w:szCs w:val="22"/>
        </w:rPr>
        <w:t xml:space="preserve"> </w:t>
      </w:r>
      <w:r w:rsidRPr="00C97AED">
        <w:rPr>
          <w:rFonts w:ascii="Courier New" w:hAnsi="Courier New" w:cs="Courier New"/>
          <w:i/>
          <w:iCs/>
          <w:sz w:val="22"/>
          <w:szCs w:val="22"/>
        </w:rPr>
        <w:t>ius</w:t>
      </w:r>
      <w:r w:rsidRPr="00C97AED">
        <w:rPr>
          <w:rFonts w:ascii="Courier New" w:hAnsi="Courier New" w:cs="Courier New"/>
          <w:sz w:val="22"/>
          <w:szCs w:val="22"/>
        </w:rPr>
        <w:t xml:space="preserve"> – dá-me os fatos e te darei o direito). Este projeto oferece essa resposta de forma técnica, eficaz e respeitosa aos preceitos constitucionais.</w:t>
      </w:r>
    </w:p>
    <w:p w:rsidR="00A95CC5" w:rsidRPr="00C97AED" w:rsidP="00C97AED" w14:paraId="318BE12B" w14:textId="24E30BF9">
      <w:pPr>
        <w:spacing w:before="120" w:after="120" w:line="360" w:lineRule="auto"/>
        <w:ind w:firstLine="567"/>
        <w:jc w:val="both"/>
        <w:rPr>
          <w:rFonts w:ascii="Courier New" w:hAnsi="Courier New" w:cs="Courier New"/>
          <w:b/>
          <w:bCs/>
          <w:sz w:val="22"/>
          <w:szCs w:val="22"/>
        </w:rPr>
      </w:pPr>
      <w:r w:rsidRPr="00C97AED">
        <w:rPr>
          <w:rFonts w:ascii="Courier New" w:hAnsi="Courier New" w:cs="Courier New"/>
          <w:b/>
          <w:bCs/>
          <w:sz w:val="22"/>
          <w:szCs w:val="22"/>
        </w:rPr>
        <w:t>Sua aprovação representará um marco civilizatório para Mogi Mirim, reafirmando que a cidade protege suas mulheres e reconhece que o espaço público lhes pertence.</w:t>
      </w:r>
    </w:p>
    <w:p w:rsidR="00A95CC5" w:rsidRPr="00C97AED" w:rsidP="00C97AED" w14:paraId="5E4A0D1B" w14:textId="77777777">
      <w:pPr>
        <w:spacing w:before="120" w:after="120" w:line="360" w:lineRule="auto"/>
        <w:ind w:firstLine="567"/>
        <w:jc w:val="both"/>
        <w:rPr>
          <w:rFonts w:ascii="Courier New" w:hAnsi="Courier New" w:cs="Courier New"/>
          <w:sz w:val="22"/>
          <w:szCs w:val="22"/>
        </w:rPr>
      </w:pPr>
      <w:r w:rsidRPr="00C97AED">
        <w:rPr>
          <w:rFonts w:ascii="Courier New" w:hAnsi="Courier New" w:cs="Courier New"/>
          <w:sz w:val="22"/>
          <w:szCs w:val="22"/>
        </w:rPr>
        <w:t>Submeto a esta Casa Legislativa a presente proposição, confiante no espírito público dos nobres Pares e na prioridade que a proteção das mulheres deve ocupar em nossa a</w:t>
      </w:r>
      <w:bookmarkStart w:id="0" w:name="_GoBack"/>
      <w:bookmarkEnd w:id="0"/>
      <w:r w:rsidRPr="00C97AED">
        <w:rPr>
          <w:rFonts w:ascii="Courier New" w:hAnsi="Courier New" w:cs="Courier New"/>
          <w:sz w:val="22"/>
          <w:szCs w:val="22"/>
        </w:rPr>
        <w:t>genda comum.</w:t>
      </w:r>
    </w:p>
    <w:sectPr w:rsidSect="00374AF7">
      <w:headerReference w:type="default" r:id="rId7"/>
      <w:footerReference w:type="default" r:id="rId8"/>
      <w:pgSz w:w="12240" w:h="15840"/>
      <w:pgMar w:top="1985" w:right="1134" w:bottom="1134" w:left="1701" w:header="680" w:footer="68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95989768"/>
      <w:docPartObj>
        <w:docPartGallery w:val="Page Numbers (Bottom of Page)"/>
        <w:docPartUnique/>
      </w:docPartObj>
    </w:sdtPr>
    <w:sdtContent>
      <w:sdt>
        <w:sdtPr>
          <w:id w:val="-1769616900"/>
          <w:docPartObj>
            <w:docPartGallery w:val="Page Numbers (Top of Page)"/>
            <w:docPartUnique/>
          </w:docPartObj>
        </w:sdtPr>
        <w:sdtContent>
          <w:p w:rsidR="00245209" w:rsidRPr="00245209" w14:paraId="6F3CD22F" w14:textId="52EC4738">
            <w:pPr>
              <w:pStyle w:val="Footer"/>
              <w:jc w:val="right"/>
            </w:pPr>
            <w:r w:rsidRPr="00245209">
              <w:t xml:space="preserve">Página </w:t>
            </w:r>
            <w:r w:rsidRPr="00245209">
              <w:rPr>
                <w:b/>
                <w:bCs/>
              </w:rPr>
              <w:fldChar w:fldCharType="begin"/>
            </w:r>
            <w:r w:rsidRPr="00245209">
              <w:rPr>
                <w:b/>
                <w:bCs/>
              </w:rPr>
              <w:instrText>PAGE</w:instrText>
            </w:r>
            <w:r w:rsidRPr="00245209">
              <w:rPr>
                <w:b/>
                <w:bCs/>
              </w:rPr>
              <w:fldChar w:fldCharType="separate"/>
            </w:r>
            <w:r w:rsidRPr="00245209">
              <w:rPr>
                <w:b/>
                <w:bCs/>
              </w:rPr>
              <w:t>9</w:t>
            </w:r>
            <w:r w:rsidRPr="00245209">
              <w:rPr>
                <w:b/>
                <w:bCs/>
              </w:rPr>
              <w:fldChar w:fldCharType="end"/>
            </w:r>
            <w:r w:rsidRPr="00245209">
              <w:t xml:space="preserve"> de </w:t>
            </w:r>
            <w:r w:rsidRPr="00245209">
              <w:rPr>
                <w:b/>
                <w:bCs/>
              </w:rPr>
              <w:fldChar w:fldCharType="begin"/>
            </w:r>
            <w:r w:rsidRPr="00245209">
              <w:rPr>
                <w:b/>
                <w:bCs/>
              </w:rPr>
              <w:instrText>NUMPAGES</w:instrText>
            </w:r>
            <w:r w:rsidRPr="00245209">
              <w:rPr>
                <w:b/>
                <w:bCs/>
              </w:rPr>
              <w:fldChar w:fldCharType="separate"/>
            </w:r>
            <w:r w:rsidRPr="00245209">
              <w:rPr>
                <w:b/>
                <w:bCs/>
              </w:rPr>
              <w:t>9</w:t>
            </w:r>
            <w:r w:rsidRPr="00245209">
              <w:rPr>
                <w:b/>
                <w:bCs/>
              </w:rPr>
              <w:fldChar w:fldCharType="end"/>
            </w:r>
          </w:p>
        </w:sdtContent>
      </w:sdt>
    </w:sdtContent>
  </w:sdt>
  <w:p w:rsidR="00245209" w14:paraId="6AAF0F4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54DCD" w14:paraId="69C8CE35" w14:textId="77777777">
      <w:r>
        <w:separator/>
      </w:r>
    </w:p>
  </w:footnote>
  <w:footnote w:type="continuationSeparator" w:id="1">
    <w:p w:rsidR="00854DCD" w14:paraId="0DCF8A39" w14:textId="77777777">
      <w:r>
        <w:continuationSeparator/>
      </w:r>
    </w:p>
  </w:footnote>
  <w:footnote w:id="2">
    <w:p w:rsidR="00657DB6" w:rsidRPr="00C97AED" w:rsidP="00C97AED" w14:paraId="096AE3B9" w14:textId="77777777">
      <w:pPr>
        <w:pStyle w:val="FootnoteText"/>
        <w:ind w:firstLine="284"/>
        <w:jc w:val="both"/>
        <w:rPr>
          <w:rFonts w:ascii="Courier New" w:hAnsi="Courier New" w:cs="Courier New"/>
          <w:sz w:val="18"/>
          <w:szCs w:val="18"/>
          <w:lang w:val="en-US"/>
        </w:rPr>
      </w:pPr>
      <w:r w:rsidRPr="00C97AED">
        <w:rPr>
          <w:rStyle w:val="FootnoteReference"/>
          <w:rFonts w:ascii="Courier New" w:hAnsi="Courier New" w:cs="Courier New"/>
          <w:sz w:val="18"/>
          <w:szCs w:val="18"/>
        </w:rPr>
        <w:footnoteRef/>
      </w:r>
      <w:r w:rsidRPr="00C97AED">
        <w:rPr>
          <w:rFonts w:ascii="Courier New" w:hAnsi="Courier New" w:cs="Courier New"/>
          <w:sz w:val="18"/>
          <w:szCs w:val="18"/>
          <w:lang w:val="en-US"/>
        </w:rPr>
        <w:t xml:space="preserve"> https://bit.ly/4cv4Y3V</w:t>
      </w:r>
    </w:p>
  </w:footnote>
  <w:footnote w:id="3">
    <w:p w:rsidR="00B24068" w:rsidRPr="00C97AED" w:rsidP="00C97AED" w14:paraId="6A3BCC2B" w14:textId="69F6906F">
      <w:pPr>
        <w:pStyle w:val="FootnoteText"/>
        <w:ind w:firstLine="284"/>
        <w:jc w:val="both"/>
        <w:rPr>
          <w:rFonts w:ascii="Courier New" w:hAnsi="Courier New" w:cs="Courier New"/>
          <w:sz w:val="18"/>
          <w:szCs w:val="18"/>
          <w:lang w:val="en-US"/>
        </w:rPr>
      </w:pPr>
      <w:r w:rsidRPr="00C97AED">
        <w:rPr>
          <w:rStyle w:val="FootnoteReference"/>
          <w:rFonts w:ascii="Courier New" w:hAnsi="Courier New" w:cs="Courier New"/>
          <w:sz w:val="18"/>
          <w:szCs w:val="18"/>
        </w:rPr>
        <w:footnoteRef/>
      </w:r>
      <w:r w:rsidRPr="00C97AED">
        <w:rPr>
          <w:rFonts w:ascii="Courier New" w:hAnsi="Courier New" w:cs="Courier New"/>
          <w:sz w:val="18"/>
          <w:szCs w:val="18"/>
          <w:lang w:val="en-US"/>
        </w:rPr>
        <w:t xml:space="preserve"> https://bit.ly/4cIO9SS</w:t>
      </w:r>
    </w:p>
  </w:footnote>
  <w:footnote w:id="4">
    <w:p w:rsidR="00B24068" w:rsidRPr="00C97AED" w:rsidP="00C97AED" w14:paraId="5980D8AB" w14:textId="679C97A5">
      <w:pPr>
        <w:pStyle w:val="FootnoteText"/>
        <w:ind w:firstLine="284"/>
        <w:jc w:val="both"/>
        <w:rPr>
          <w:rFonts w:ascii="Courier New" w:hAnsi="Courier New" w:cs="Courier New"/>
          <w:sz w:val="18"/>
          <w:szCs w:val="18"/>
          <w:lang w:val="en-US"/>
        </w:rPr>
      </w:pPr>
      <w:r w:rsidRPr="00C97AED">
        <w:rPr>
          <w:rStyle w:val="FootnoteReference"/>
          <w:rFonts w:ascii="Courier New" w:hAnsi="Courier New" w:cs="Courier New"/>
          <w:sz w:val="18"/>
          <w:szCs w:val="18"/>
        </w:rPr>
        <w:footnoteRef/>
      </w:r>
      <w:r w:rsidRPr="00C97AED">
        <w:rPr>
          <w:rFonts w:ascii="Courier New" w:hAnsi="Courier New" w:cs="Courier New"/>
          <w:sz w:val="18"/>
          <w:szCs w:val="18"/>
          <w:lang w:val="en-US"/>
        </w:rPr>
        <w:t xml:space="preserve"> https://bit.ly/4cv5DCr</w:t>
      </w:r>
    </w:p>
  </w:footnote>
  <w:footnote w:id="5">
    <w:p w:rsidR="00FC7119" w:rsidRPr="00C97AED" w:rsidP="00C97AED" w14:paraId="71C865DD" w14:textId="478FED65">
      <w:pPr>
        <w:pStyle w:val="FootnoteText"/>
        <w:ind w:firstLine="284"/>
        <w:jc w:val="both"/>
        <w:rPr>
          <w:rFonts w:ascii="Courier New" w:hAnsi="Courier New" w:cs="Courier New"/>
          <w:sz w:val="18"/>
          <w:szCs w:val="18"/>
        </w:rPr>
      </w:pPr>
      <w:r w:rsidRPr="00C97AED">
        <w:rPr>
          <w:rStyle w:val="FootnoteReference"/>
          <w:rFonts w:ascii="Courier New" w:hAnsi="Courier New" w:cs="Courier New"/>
          <w:sz w:val="18"/>
          <w:szCs w:val="18"/>
        </w:rPr>
        <w:footnoteRef/>
      </w:r>
      <w:r w:rsidRPr="00C97AED">
        <w:rPr>
          <w:rFonts w:ascii="Courier New" w:hAnsi="Courier New" w:cs="Courier New"/>
          <w:sz w:val="18"/>
          <w:szCs w:val="18"/>
          <w:lang w:val="en-US"/>
        </w:rPr>
        <w:t xml:space="preserve"> </w:t>
      </w:r>
      <w:r w:rsidRPr="00C97AED">
        <w:rPr>
          <w:rFonts w:ascii="Courier New" w:hAnsi="Courier New" w:cs="Courier New"/>
          <w:b/>
          <w:bCs/>
          <w:sz w:val="18"/>
          <w:szCs w:val="18"/>
          <w:lang w:val="en-US"/>
        </w:rPr>
        <w:t>Art. 30.</w:t>
      </w:r>
      <w:r w:rsidRPr="00C97AED">
        <w:rPr>
          <w:rFonts w:ascii="Courier New" w:hAnsi="Courier New" w:cs="Courier New"/>
          <w:sz w:val="18"/>
          <w:szCs w:val="18"/>
          <w:lang w:val="en-US"/>
        </w:rPr>
        <w:t xml:space="preserve"> </w:t>
      </w:r>
      <w:r w:rsidRPr="00C97AED">
        <w:rPr>
          <w:rFonts w:ascii="Courier New" w:hAnsi="Courier New" w:cs="Courier New"/>
          <w:sz w:val="18"/>
          <w:szCs w:val="18"/>
        </w:rPr>
        <w:t xml:space="preserve">Compete aos Municípios: </w:t>
      </w:r>
      <w:r w:rsidRPr="00C97AED">
        <w:rPr>
          <w:rFonts w:ascii="Courier New" w:hAnsi="Courier New" w:cs="Courier New"/>
          <w:b/>
          <w:bCs/>
          <w:sz w:val="18"/>
          <w:szCs w:val="18"/>
        </w:rPr>
        <w:t>I -</w:t>
      </w:r>
      <w:r w:rsidRPr="00C97AED">
        <w:rPr>
          <w:rFonts w:ascii="Courier New" w:hAnsi="Courier New" w:cs="Courier New"/>
          <w:sz w:val="18"/>
          <w:szCs w:val="18"/>
        </w:rPr>
        <w:t xml:space="preserve"> legislar sobre assuntos de interesse local; [...] </w:t>
      </w:r>
      <w:r w:rsidRPr="00C97AED">
        <w:rPr>
          <w:rFonts w:ascii="Courier New" w:hAnsi="Courier New" w:cs="Courier New"/>
          <w:b/>
          <w:bCs/>
          <w:sz w:val="18"/>
          <w:szCs w:val="18"/>
        </w:rPr>
        <w:t xml:space="preserve">V - </w:t>
      </w:r>
      <w:r w:rsidRPr="00C97AED">
        <w:rPr>
          <w:rFonts w:ascii="Courier New" w:hAnsi="Courier New" w:cs="Courier New"/>
          <w:sz w:val="18"/>
          <w:szCs w:val="18"/>
        </w:rPr>
        <w:t>organizar e prestar, diretamente ou sob regime de concessão ou permissão, os serviços públicos de interesse local, incluído o de transporte coletivo, que tem caráter essencial;</w:t>
      </w:r>
    </w:p>
  </w:footnote>
  <w:footnote w:id="6">
    <w:p w:rsidR="00FC7119" w:rsidRPr="00C97AED" w:rsidP="00C97AED" w14:paraId="2D8FEA1D" w14:textId="77777777">
      <w:pPr>
        <w:ind w:firstLine="284"/>
        <w:jc w:val="both"/>
        <w:rPr>
          <w:rFonts w:ascii="Courier New" w:hAnsi="Courier New" w:cs="Courier New"/>
          <w:sz w:val="18"/>
          <w:szCs w:val="18"/>
        </w:rPr>
      </w:pPr>
      <w:r w:rsidRPr="00C97AED">
        <w:rPr>
          <w:rStyle w:val="FootnoteReference"/>
          <w:rFonts w:ascii="Courier New" w:hAnsi="Courier New" w:cs="Courier New"/>
          <w:sz w:val="18"/>
          <w:szCs w:val="18"/>
        </w:rPr>
        <w:footnoteRef/>
      </w:r>
      <w:r w:rsidRPr="00C97AED">
        <w:rPr>
          <w:rFonts w:ascii="Courier New" w:hAnsi="Courier New" w:cs="Courier New"/>
          <w:sz w:val="18"/>
          <w:szCs w:val="18"/>
        </w:rPr>
        <w:t xml:space="preserve"> </w:t>
      </w:r>
      <w:r w:rsidRPr="00C97AED">
        <w:rPr>
          <w:rFonts w:ascii="Courier New" w:hAnsi="Courier New" w:cs="Courier New"/>
          <w:b/>
          <w:bCs/>
          <w:sz w:val="18"/>
          <w:szCs w:val="18"/>
        </w:rPr>
        <w:t>Art. 1º</w:t>
      </w:r>
      <w:r w:rsidRPr="00C97AED">
        <w:rPr>
          <w:rFonts w:ascii="Courier New" w:hAnsi="Courier New" w:cs="Courier New"/>
          <w:sz w:val="18"/>
          <w:szCs w:val="18"/>
        </w:rPr>
        <w:t xml:space="preserve"> A República Federativa do Brasil, formada pela união indissolúvel dos Estados e Municípios e do Distrito Federal, constitui-se em Estado Democrático de Direito e tem como fundamentos: [...] </w:t>
      </w:r>
      <w:r w:rsidRPr="00C97AED">
        <w:rPr>
          <w:rFonts w:ascii="Courier New" w:hAnsi="Courier New" w:cs="Courier New"/>
          <w:b/>
          <w:bCs/>
          <w:sz w:val="18"/>
          <w:szCs w:val="18"/>
        </w:rPr>
        <w:t>III -</w:t>
      </w:r>
      <w:r w:rsidRPr="00C97AED">
        <w:rPr>
          <w:rFonts w:ascii="Courier New" w:hAnsi="Courier New" w:cs="Courier New"/>
          <w:sz w:val="18"/>
          <w:szCs w:val="18"/>
        </w:rPr>
        <w:t xml:space="preserve"> a dignidade da pessoa humana;</w:t>
      </w:r>
    </w:p>
  </w:footnote>
  <w:footnote w:id="7">
    <w:p w:rsidR="00124163" w:rsidRPr="00C97AED" w:rsidP="00C97AED" w14:paraId="260DEC3A" w14:textId="45CF352B">
      <w:pPr>
        <w:pStyle w:val="FootnoteText"/>
        <w:ind w:firstLine="284"/>
        <w:jc w:val="both"/>
        <w:rPr>
          <w:rFonts w:ascii="Courier New" w:hAnsi="Courier New" w:cs="Courier New"/>
          <w:sz w:val="18"/>
          <w:szCs w:val="18"/>
        </w:rPr>
      </w:pPr>
      <w:r w:rsidRPr="00C97AED">
        <w:rPr>
          <w:rStyle w:val="FootnoteReference"/>
          <w:rFonts w:ascii="Courier New" w:hAnsi="Courier New" w:cs="Courier New"/>
          <w:sz w:val="18"/>
          <w:szCs w:val="18"/>
        </w:rPr>
        <w:footnoteRef/>
      </w:r>
      <w:r w:rsidRPr="00C97AED">
        <w:rPr>
          <w:rFonts w:ascii="Courier New" w:hAnsi="Courier New" w:cs="Courier New"/>
          <w:sz w:val="18"/>
          <w:szCs w:val="18"/>
        </w:rPr>
        <w:t xml:space="preserve"> https://bit.ly/4aTgUK9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78CD" w:rsidRPr="007C6744" w14:paraId="1A742442" w14:textId="21EB479E">
    <w:pPr>
      <w:rPr>
        <w:sz w:val="6"/>
        <w:szCs w:val="6"/>
      </w:rPr>
    </w:pPr>
    <w:r w:rsidRPr="00374AF7">
      <w:rPr>
        <w:b/>
        <w:noProof/>
        <w:sz w:val="32"/>
        <w:lang w:eastAsia="pt-BR"/>
      </w:rPr>
      <w:drawing>
        <wp:anchor distT="0" distB="0" distL="114300" distR="114300" simplePos="0" relativeHeight="251659264" behindDoc="0" locked="0" layoutInCell="1" allowOverlap="1">
          <wp:simplePos x="0" y="0"/>
          <wp:positionH relativeFrom="column">
            <wp:posOffset>1196975</wp:posOffset>
          </wp:positionH>
          <wp:positionV relativeFrom="paragraph">
            <wp:posOffset>-22497</wp:posOffset>
          </wp:positionV>
          <wp:extent cx="4457700" cy="563880"/>
          <wp:effectExtent l="0" t="0" r="0" b="7620"/>
          <wp:wrapNone/>
          <wp:docPr id="91579728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7418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457700" cy="563880"/>
                  </a:xfrm>
                  <a:prstGeom prst="rect">
                    <a:avLst/>
                  </a:prstGeom>
                </pic:spPr>
              </pic:pic>
            </a:graphicData>
          </a:graphic>
        </wp:anchor>
      </w:drawing>
    </w:r>
    <w:r>
      <w:rPr>
        <w:noProof/>
        <w:lang w:eastAsia="pt-BR"/>
      </w:rPr>
      <w:drawing>
        <wp:anchor distT="0" distB="0" distL="114935" distR="114935" simplePos="0" relativeHeight="251658240" behindDoc="0" locked="0" layoutInCell="1" allowOverlap="1">
          <wp:simplePos x="0" y="0"/>
          <wp:positionH relativeFrom="column">
            <wp:posOffset>-1270</wp:posOffset>
          </wp:positionH>
          <wp:positionV relativeFrom="paragraph">
            <wp:posOffset>-211727</wp:posOffset>
          </wp:positionV>
          <wp:extent cx="1091565" cy="909320"/>
          <wp:effectExtent l="0" t="0" r="0" b="5080"/>
          <wp:wrapNone/>
          <wp:docPr id="702866963" name="Imagem 702866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897717" name="Picture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rcRect l="-333" t="-400" r="-333" b="-400"/>
                  <a:stretch>
                    <a:fillRect/>
                  </a:stretch>
                </pic:blipFill>
                <pic:spPr bwMode="auto">
                  <a:xfrm>
                    <a:off x="0" y="0"/>
                    <a:ext cx="1091565" cy="90932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D878CD" w14:paraId="749FC586" w14:textId="5236F895"/>
  <w:p w:rsidR="00D878CD" w:rsidP="007C6744" w14:paraId="058A733F" w14:textId="385BE9AF">
    <w:pPr>
      <w:pStyle w:val="Header"/>
      <w:rPr>
        <w:b/>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D3B0B77"/>
    <w:multiLevelType w:val="multilevel"/>
    <w:tmpl w:val="0C7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6C6EE3"/>
    <w:multiLevelType w:val="hybridMultilevel"/>
    <w:tmpl w:val="8CCABB6C"/>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8CD"/>
    <w:rsid w:val="000B324A"/>
    <w:rsid w:val="000B4EDA"/>
    <w:rsid w:val="000F672F"/>
    <w:rsid w:val="00124163"/>
    <w:rsid w:val="00153665"/>
    <w:rsid w:val="00156CD3"/>
    <w:rsid w:val="001959EF"/>
    <w:rsid w:val="001D688E"/>
    <w:rsid w:val="00200F1C"/>
    <w:rsid w:val="00241452"/>
    <w:rsid w:val="0024425A"/>
    <w:rsid w:val="00245209"/>
    <w:rsid w:val="00257241"/>
    <w:rsid w:val="00296637"/>
    <w:rsid w:val="002F76C7"/>
    <w:rsid w:val="00327030"/>
    <w:rsid w:val="0035370A"/>
    <w:rsid w:val="00374AF7"/>
    <w:rsid w:val="00386202"/>
    <w:rsid w:val="003E0416"/>
    <w:rsid w:val="004076EA"/>
    <w:rsid w:val="00426E1A"/>
    <w:rsid w:val="004F1BCE"/>
    <w:rsid w:val="004F7A40"/>
    <w:rsid w:val="00507EC7"/>
    <w:rsid w:val="00510DC1"/>
    <w:rsid w:val="005D3EB7"/>
    <w:rsid w:val="005F4D88"/>
    <w:rsid w:val="00657DB6"/>
    <w:rsid w:val="0066388F"/>
    <w:rsid w:val="006B701B"/>
    <w:rsid w:val="006E31FD"/>
    <w:rsid w:val="0078781A"/>
    <w:rsid w:val="00792F39"/>
    <w:rsid w:val="007A702D"/>
    <w:rsid w:val="007C6744"/>
    <w:rsid w:val="007F5BB3"/>
    <w:rsid w:val="00815F08"/>
    <w:rsid w:val="00826BB5"/>
    <w:rsid w:val="008466B8"/>
    <w:rsid w:val="00854DCD"/>
    <w:rsid w:val="008844E4"/>
    <w:rsid w:val="008C42BB"/>
    <w:rsid w:val="008D10B2"/>
    <w:rsid w:val="008F2714"/>
    <w:rsid w:val="0094153C"/>
    <w:rsid w:val="00991752"/>
    <w:rsid w:val="00A23C0E"/>
    <w:rsid w:val="00A331D9"/>
    <w:rsid w:val="00A47FF5"/>
    <w:rsid w:val="00A57636"/>
    <w:rsid w:val="00A95CC5"/>
    <w:rsid w:val="00AD4535"/>
    <w:rsid w:val="00AE6E36"/>
    <w:rsid w:val="00B1217C"/>
    <w:rsid w:val="00B24068"/>
    <w:rsid w:val="00B85B25"/>
    <w:rsid w:val="00B90DF4"/>
    <w:rsid w:val="00BE3319"/>
    <w:rsid w:val="00C04FE4"/>
    <w:rsid w:val="00C211AD"/>
    <w:rsid w:val="00C2517C"/>
    <w:rsid w:val="00C372C4"/>
    <w:rsid w:val="00C95BB4"/>
    <w:rsid w:val="00C97AED"/>
    <w:rsid w:val="00CA4CE7"/>
    <w:rsid w:val="00D464E5"/>
    <w:rsid w:val="00D64727"/>
    <w:rsid w:val="00D80661"/>
    <w:rsid w:val="00D878CD"/>
    <w:rsid w:val="00E15FAB"/>
    <w:rsid w:val="00E4672A"/>
    <w:rsid w:val="00E66BA2"/>
    <w:rsid w:val="00E96597"/>
    <w:rsid w:val="00EA5CF5"/>
    <w:rsid w:val="00EE21B7"/>
    <w:rsid w:val="00EF46EB"/>
    <w:rsid w:val="00F65A30"/>
    <w:rsid w:val="00F87F27"/>
    <w:rsid w:val="00FC71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C7120B4-314E-456F-A06D-698D9DAC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88F"/>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Ttulo1Char"/>
    <w:uiPriority w:val="9"/>
    <w:qFormat/>
    <w:rsid w:val="00D87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Ttulo2Char"/>
    <w:uiPriority w:val="9"/>
    <w:semiHidden/>
    <w:unhideWhenUsed/>
    <w:qFormat/>
    <w:rsid w:val="00D87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Ttulo3Char"/>
    <w:uiPriority w:val="9"/>
    <w:semiHidden/>
    <w:unhideWhenUsed/>
    <w:qFormat/>
    <w:rsid w:val="00D87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Ttulo4Char"/>
    <w:uiPriority w:val="9"/>
    <w:semiHidden/>
    <w:unhideWhenUsed/>
    <w:qFormat/>
    <w:rsid w:val="00D87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Ttulo5Char"/>
    <w:uiPriority w:val="9"/>
    <w:semiHidden/>
    <w:unhideWhenUsed/>
    <w:qFormat/>
    <w:rsid w:val="00D87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Ttulo6Char"/>
    <w:uiPriority w:val="9"/>
    <w:semiHidden/>
    <w:unhideWhenUsed/>
    <w:qFormat/>
    <w:rsid w:val="00D87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D87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D87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D87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oDireitaGrande">
    <w:name w:val="Citação Direita Grande"/>
    <w:basedOn w:val="Normal"/>
    <w:link w:val="CitaoDireitaGrandeChar"/>
    <w:qFormat/>
    <w:rsid w:val="00296637"/>
    <w:pPr>
      <w:ind w:left="2268"/>
      <w:jc w:val="both"/>
    </w:pPr>
    <w:rPr>
      <w:szCs w:val="24"/>
    </w:rPr>
  </w:style>
  <w:style w:type="character" w:customStyle="1" w:styleId="CitaoDireitaGrandeChar">
    <w:name w:val="Citação Direita Grande Char"/>
    <w:basedOn w:val="DefaultParagraphFont"/>
    <w:link w:val="CitaoDireitaGrande"/>
    <w:rsid w:val="00296637"/>
    <w:rPr>
      <w:sz w:val="20"/>
      <w:szCs w:val="24"/>
    </w:rPr>
  </w:style>
  <w:style w:type="character" w:customStyle="1" w:styleId="Ttulo1Char">
    <w:name w:val="Título 1 Char"/>
    <w:basedOn w:val="DefaultParagraphFont"/>
    <w:link w:val="Heading1"/>
    <w:uiPriority w:val="9"/>
    <w:rsid w:val="00D878C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link w:val="Heading2"/>
    <w:uiPriority w:val="9"/>
    <w:semiHidden/>
    <w:rsid w:val="00D878C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link w:val="Heading3"/>
    <w:uiPriority w:val="9"/>
    <w:semiHidden/>
    <w:rsid w:val="00D878CD"/>
    <w:rPr>
      <w:rFonts w:eastAsiaTheme="majorEastAsia" w:cstheme="majorBidi"/>
      <w:color w:val="0F4761" w:themeColor="accent1" w:themeShade="BF"/>
      <w:sz w:val="28"/>
      <w:szCs w:val="28"/>
    </w:rPr>
  </w:style>
  <w:style w:type="character" w:customStyle="1" w:styleId="Ttulo4Char">
    <w:name w:val="Título 4 Char"/>
    <w:basedOn w:val="DefaultParagraphFont"/>
    <w:link w:val="Heading4"/>
    <w:uiPriority w:val="9"/>
    <w:semiHidden/>
    <w:rsid w:val="00D878CD"/>
    <w:rPr>
      <w:rFonts w:eastAsiaTheme="majorEastAsia" w:cstheme="majorBidi"/>
      <w:i/>
      <w:iCs/>
      <w:color w:val="0F4761" w:themeColor="accent1" w:themeShade="BF"/>
    </w:rPr>
  </w:style>
  <w:style w:type="character" w:customStyle="1" w:styleId="Ttulo5Char">
    <w:name w:val="Título 5 Char"/>
    <w:basedOn w:val="DefaultParagraphFont"/>
    <w:link w:val="Heading5"/>
    <w:uiPriority w:val="9"/>
    <w:semiHidden/>
    <w:rsid w:val="00D878CD"/>
    <w:rPr>
      <w:rFonts w:eastAsiaTheme="majorEastAsia" w:cstheme="majorBidi"/>
      <w:color w:val="0F4761" w:themeColor="accent1" w:themeShade="BF"/>
    </w:rPr>
  </w:style>
  <w:style w:type="character" w:customStyle="1" w:styleId="Ttulo6Char">
    <w:name w:val="Título 6 Char"/>
    <w:basedOn w:val="DefaultParagraphFont"/>
    <w:link w:val="Heading6"/>
    <w:uiPriority w:val="9"/>
    <w:semiHidden/>
    <w:rsid w:val="00D878CD"/>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D878CD"/>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D878CD"/>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D878CD"/>
    <w:rPr>
      <w:rFonts w:eastAsiaTheme="majorEastAsia" w:cstheme="majorBidi"/>
      <w:color w:val="272727" w:themeColor="text1" w:themeTint="D8"/>
    </w:rPr>
  </w:style>
  <w:style w:type="paragraph" w:styleId="Title">
    <w:name w:val="Title"/>
    <w:basedOn w:val="Normal"/>
    <w:next w:val="Normal"/>
    <w:link w:val="TtuloChar"/>
    <w:uiPriority w:val="10"/>
    <w:qFormat/>
    <w:rsid w:val="00D878C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D87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D878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D878CD"/>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D878CD"/>
    <w:pPr>
      <w:spacing w:before="160"/>
      <w:jc w:val="center"/>
    </w:pPr>
    <w:rPr>
      <w:i/>
      <w:iCs/>
      <w:color w:val="404040" w:themeColor="text1" w:themeTint="BF"/>
    </w:rPr>
  </w:style>
  <w:style w:type="character" w:customStyle="1" w:styleId="CitaoChar">
    <w:name w:val="Citação Char"/>
    <w:basedOn w:val="DefaultParagraphFont"/>
    <w:link w:val="Quote"/>
    <w:uiPriority w:val="29"/>
    <w:rsid w:val="00D878CD"/>
    <w:rPr>
      <w:i/>
      <w:iCs/>
      <w:color w:val="404040" w:themeColor="text1" w:themeTint="BF"/>
    </w:rPr>
  </w:style>
  <w:style w:type="paragraph" w:styleId="ListParagraph">
    <w:name w:val="List Paragraph"/>
    <w:basedOn w:val="Normal"/>
    <w:uiPriority w:val="34"/>
    <w:qFormat/>
    <w:rsid w:val="00D878CD"/>
    <w:pPr>
      <w:ind w:left="720"/>
      <w:contextualSpacing/>
    </w:pPr>
  </w:style>
  <w:style w:type="character" w:styleId="IntenseEmphasis">
    <w:name w:val="Intense Emphasis"/>
    <w:basedOn w:val="DefaultParagraphFont"/>
    <w:uiPriority w:val="21"/>
    <w:qFormat/>
    <w:rsid w:val="00D878CD"/>
    <w:rPr>
      <w:i/>
      <w:iCs/>
      <w:color w:val="0F4761" w:themeColor="accent1" w:themeShade="BF"/>
    </w:rPr>
  </w:style>
  <w:style w:type="paragraph" w:styleId="IntenseQuote">
    <w:name w:val="Intense Quote"/>
    <w:basedOn w:val="Normal"/>
    <w:next w:val="Normal"/>
    <w:link w:val="CitaoIntensaChar"/>
    <w:uiPriority w:val="30"/>
    <w:qFormat/>
    <w:rsid w:val="00D87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DefaultParagraphFont"/>
    <w:link w:val="IntenseQuote"/>
    <w:uiPriority w:val="30"/>
    <w:rsid w:val="00D878CD"/>
    <w:rPr>
      <w:i/>
      <w:iCs/>
      <w:color w:val="0F4761" w:themeColor="accent1" w:themeShade="BF"/>
    </w:rPr>
  </w:style>
  <w:style w:type="character" w:styleId="IntenseReference">
    <w:name w:val="Intense Reference"/>
    <w:basedOn w:val="DefaultParagraphFont"/>
    <w:uiPriority w:val="32"/>
    <w:qFormat/>
    <w:rsid w:val="00D878CD"/>
    <w:rPr>
      <w:b/>
      <w:bCs/>
      <w:smallCaps/>
      <w:color w:val="0F4761" w:themeColor="accent1" w:themeShade="BF"/>
      <w:spacing w:val="5"/>
    </w:rPr>
  </w:style>
  <w:style w:type="paragraph" w:styleId="Header">
    <w:name w:val="header"/>
    <w:basedOn w:val="Normal"/>
    <w:link w:val="CabealhoChar"/>
    <w:rsid w:val="00D878CD"/>
    <w:pPr>
      <w:tabs>
        <w:tab w:val="center" w:pos="4419"/>
        <w:tab w:val="right" w:pos="8838"/>
      </w:tabs>
    </w:pPr>
  </w:style>
  <w:style w:type="character" w:customStyle="1" w:styleId="CabealhoChar">
    <w:name w:val="Cabeçalho Char"/>
    <w:basedOn w:val="DefaultParagraphFont"/>
    <w:link w:val="Header"/>
    <w:rsid w:val="00D878CD"/>
    <w:rPr>
      <w:rFonts w:ascii="Times New Roman" w:eastAsia="Times New Roman" w:hAnsi="Times New Roman" w:cs="Times New Roman"/>
      <w:kern w:val="0"/>
      <w:sz w:val="20"/>
      <w:szCs w:val="20"/>
      <w:lang w:eastAsia="zh-CN"/>
      <w14:ligatures w14:val="none"/>
    </w:rPr>
  </w:style>
  <w:style w:type="table" w:styleId="TableGrid">
    <w:name w:val="Table Grid"/>
    <w:basedOn w:val="TableNormal"/>
    <w:uiPriority w:val="39"/>
    <w:rsid w:val="00D878C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RodapChar"/>
    <w:uiPriority w:val="99"/>
    <w:unhideWhenUsed/>
    <w:rsid w:val="00245209"/>
    <w:pPr>
      <w:tabs>
        <w:tab w:val="center" w:pos="4252"/>
        <w:tab w:val="right" w:pos="8504"/>
      </w:tabs>
    </w:pPr>
  </w:style>
  <w:style w:type="character" w:customStyle="1" w:styleId="RodapChar">
    <w:name w:val="Rodapé Char"/>
    <w:basedOn w:val="DefaultParagraphFont"/>
    <w:link w:val="Footer"/>
    <w:uiPriority w:val="99"/>
    <w:rsid w:val="00245209"/>
    <w:rPr>
      <w:rFonts w:ascii="Times New Roman" w:eastAsia="Times New Roman" w:hAnsi="Times New Roman" w:cs="Times New Roman"/>
      <w:kern w:val="0"/>
      <w:sz w:val="20"/>
      <w:szCs w:val="20"/>
      <w:lang w:eastAsia="zh-CN"/>
      <w14:ligatures w14:val="none"/>
    </w:rPr>
  </w:style>
  <w:style w:type="paragraph" w:styleId="FootnoteText">
    <w:name w:val="footnote text"/>
    <w:basedOn w:val="Normal"/>
    <w:link w:val="TextodenotaderodapChar"/>
    <w:uiPriority w:val="99"/>
    <w:semiHidden/>
    <w:unhideWhenUsed/>
    <w:rsid w:val="003E0416"/>
  </w:style>
  <w:style w:type="character" w:customStyle="1" w:styleId="TextodenotaderodapChar">
    <w:name w:val="Texto de nota de rodapé Char"/>
    <w:basedOn w:val="DefaultParagraphFont"/>
    <w:link w:val="FootnoteText"/>
    <w:uiPriority w:val="99"/>
    <w:semiHidden/>
    <w:rsid w:val="003E0416"/>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3E0416"/>
    <w:rPr>
      <w:vertAlign w:val="superscript"/>
    </w:rPr>
  </w:style>
  <w:style w:type="paragraph" w:styleId="NormalWeb">
    <w:name w:val="Normal (Web)"/>
    <w:basedOn w:val="Normal"/>
    <w:uiPriority w:val="99"/>
    <w:semiHidden/>
    <w:unhideWhenUsed/>
    <w:rsid w:val="00FC71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9D919-E028-4383-939F-DF12128B6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9</Pages>
  <Words>2145</Words>
  <Characters>11585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Cavaca</dc:creator>
  <cp:lastModifiedBy>Ernani</cp:lastModifiedBy>
  <cp:revision>31</cp:revision>
  <cp:lastPrinted>2026-03-05T19:33:27Z</cp:lastPrinted>
  <dcterms:created xsi:type="dcterms:W3CDTF">2026-01-09T01:35:00Z</dcterms:created>
  <dcterms:modified xsi:type="dcterms:W3CDTF">2026-03-05T19:31:00Z</dcterms:modified>
</cp:coreProperties>
</file>