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P="00D706B5" w14:paraId="2298CC55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>
        <w:rPr>
          <w:rFonts w:ascii="Courier New" w:hAnsi="Courier New" w:cs="Courier New"/>
          <w:kern w:val="3"/>
          <w:sz w:val="24"/>
          <w:szCs w:val="24"/>
        </w:rPr>
        <w:t>Indicação Nº 176/2026</w:t>
      </w:r>
      <w:r>
        <w:rPr>
          <w:rFonts w:ascii="Courier New" w:hAnsi="Courier New" w:cs="Courier New"/>
          <w:kern w:val="3"/>
          <w:sz w:val="24"/>
          <w:szCs w:val="24"/>
        </w:rPr>
        <w:t>Indicação Nº 176/2026</w:t>
      </w:r>
    </w:p>
    <w:p w:rsidR="00564B9E" w:rsidRPr="000E658D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FF2A0C" w:rsidRPr="000E658D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AE38F5A" w14:textId="326AE7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EMENTA: INDICO AO EXMO. SR. PREFEITO MUNICIPAL PAULO DE OLIVEIRA E SILVA QUE, POR IN</w:t>
      </w:r>
      <w:r w:rsidRPr="000E658D" w:rsidR="00537FEA">
        <w:rPr>
          <w:rFonts w:ascii="Courier New" w:hAnsi="Courier New" w:cs="Courier New"/>
          <w:b/>
          <w:kern w:val="3"/>
          <w:sz w:val="24"/>
          <w:szCs w:val="24"/>
        </w:rPr>
        <w:t xml:space="preserve">TERMÉDIO DA SECRETARIA COMPETENTE, EM ATENDIMENTO AO APELO DA POPULAÇÃO, </w:t>
      </w:r>
      <w:r w:rsidRPr="00564B9E" w:rsidR="00564B9E">
        <w:rPr>
          <w:rFonts w:ascii="Courier New" w:hAnsi="Courier New" w:cs="Courier New"/>
          <w:b/>
          <w:kern w:val="3"/>
          <w:sz w:val="24"/>
          <w:szCs w:val="24"/>
        </w:rPr>
        <w:t>A MANUTENÇÃO DA ESTRADA DO ACAMPAMENTO DO VERGEL PARA VIABILIZAR O ABASTECIMENTO HÍDRICO DA</w:t>
      </w:r>
      <w:r w:rsidR="00471DC3">
        <w:rPr>
          <w:rFonts w:ascii="Courier New" w:hAnsi="Courier New" w:cs="Courier New"/>
          <w:b/>
          <w:kern w:val="3"/>
          <w:sz w:val="24"/>
          <w:szCs w:val="24"/>
        </w:rPr>
        <w:t>S CAIXAS D’Á</w:t>
      </w:r>
      <w:r w:rsidR="00744EB9">
        <w:rPr>
          <w:rFonts w:ascii="Courier New" w:hAnsi="Courier New" w:cs="Courier New"/>
          <w:b/>
          <w:kern w:val="3"/>
          <w:sz w:val="24"/>
          <w:szCs w:val="24"/>
        </w:rPr>
        <w:t>GUA DA</w:t>
      </w:r>
      <w:r w:rsidRPr="00564B9E" w:rsidR="00564B9E">
        <w:rPr>
          <w:rFonts w:ascii="Courier New" w:hAnsi="Courier New" w:cs="Courier New"/>
          <w:b/>
          <w:kern w:val="3"/>
          <w:sz w:val="24"/>
          <w:szCs w:val="24"/>
        </w:rPr>
        <w:t xml:space="preserve"> COMUNIDADE.</w:t>
      </w:r>
    </w:p>
    <w:p w:rsidR="007571D2" w:rsidRPr="000E658D" w:rsidP="00D706B5" w14:paraId="66FF4B8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0E658D" w:rsidP="00D706B5" w14:paraId="5A5B76D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E658D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bookmarkStart w:id="0" w:name="_GoBack"/>
      <w:bookmarkEnd w:id="0"/>
    </w:p>
    <w:p w:rsidR="00564B9E" w:rsidP="00D706B5" w14:paraId="04BAD8DF" w14:textId="0B48565C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sz w:val="24"/>
          <w:szCs w:val="24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 Secretaria competente, </w:t>
      </w:r>
      <w:r w:rsidRPr="00564B9E">
        <w:rPr>
          <w:rFonts w:ascii="Courier New" w:hAnsi="Courier New" w:cs="Courier New"/>
          <w:sz w:val="24"/>
          <w:szCs w:val="24"/>
        </w:rPr>
        <w:t>visando a necessidade de zelar pela infraestrutura e pelo acesso a recursos básicos dos cidadãos que residem no Acampamento do Vergel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744EB9">
        <w:rPr>
          <w:rFonts w:ascii="Courier New" w:hAnsi="Courier New" w:cs="Courier New"/>
          <w:sz w:val="24"/>
          <w:szCs w:val="24"/>
        </w:rPr>
        <w:t xml:space="preserve">conhecido como Acampamento </w:t>
      </w:r>
      <w:r>
        <w:rPr>
          <w:rFonts w:ascii="Courier New" w:hAnsi="Courier New" w:cs="Courier New"/>
          <w:sz w:val="24"/>
          <w:szCs w:val="24"/>
        </w:rPr>
        <w:t>Chico</w:t>
      </w:r>
      <w:r w:rsidR="00744EB9">
        <w:rPr>
          <w:rFonts w:ascii="Courier New" w:hAnsi="Courier New" w:cs="Courier New"/>
          <w:sz w:val="24"/>
          <w:szCs w:val="24"/>
        </w:rPr>
        <w:t xml:space="preserve"> Pitada)</w:t>
      </w:r>
      <w:r w:rsidRPr="00564B9E">
        <w:rPr>
          <w:rFonts w:ascii="Courier New" w:hAnsi="Courier New" w:cs="Courier New"/>
          <w:sz w:val="24"/>
          <w:szCs w:val="24"/>
        </w:rPr>
        <w:t xml:space="preserve">, e atendendo às reivindicações da população,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564B9E">
        <w:rPr>
          <w:rFonts w:ascii="Courier New" w:hAnsi="Courier New" w:cs="Courier New"/>
          <w:sz w:val="24"/>
          <w:szCs w:val="24"/>
        </w:rPr>
        <w:t>, na forma regimental</w:t>
      </w:r>
      <w:r>
        <w:rPr>
          <w:rFonts w:ascii="Courier New" w:hAnsi="Courier New" w:cs="Courier New"/>
          <w:sz w:val="24"/>
          <w:szCs w:val="24"/>
        </w:rPr>
        <w:t xml:space="preserve"> o que segue.</w:t>
      </w:r>
    </w:p>
    <w:p w:rsidR="00D706B5" w:rsidRPr="00D706B5" w:rsidP="00D706B5" w14:paraId="227B8A59" w14:textId="27A327B0">
      <w:pPr>
        <w:pStyle w:val="ListParagraph"/>
        <w:numPr>
          <w:ilvl w:val="0"/>
          <w:numId w:val="6"/>
        </w:numPr>
        <w:spacing w:before="120" w:after="120" w:line="360" w:lineRule="auto"/>
        <w:ind w:left="1276" w:hanging="425"/>
        <w:contextualSpacing w:val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706B5">
        <w:rPr>
          <w:rFonts w:ascii="Courier New" w:hAnsi="Courier New" w:cs="Courier New"/>
          <w:b/>
          <w:bCs/>
          <w:sz w:val="24"/>
          <w:szCs w:val="24"/>
        </w:rPr>
        <w:t>Manutenção e da estrada que dá acesso ao referido acampamento; e</w:t>
      </w:r>
    </w:p>
    <w:p w:rsidR="00564B9E" w:rsidRPr="00D706B5" w:rsidP="00D706B5" w14:paraId="20BFCAC5" w14:textId="11F4B20D">
      <w:pPr>
        <w:pStyle w:val="ListParagraph"/>
        <w:numPr>
          <w:ilvl w:val="0"/>
          <w:numId w:val="6"/>
        </w:numPr>
        <w:spacing w:before="120" w:after="120" w:line="360" w:lineRule="auto"/>
        <w:ind w:left="1276" w:hanging="425"/>
        <w:contextualSpacing w:val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706B5">
        <w:rPr>
          <w:rFonts w:ascii="Courier New" w:hAnsi="Courier New" w:cs="Courier New"/>
          <w:b/>
          <w:bCs/>
          <w:sz w:val="24"/>
          <w:szCs w:val="24"/>
        </w:rPr>
        <w:t>Adequação técnica da via para permitir o tráfego seguro de veículos de carga, especialmente caminhões destinados ao transporte de água para o abastecimento das caixas d'água locais.</w:t>
      </w:r>
    </w:p>
    <w:p w:rsidR="00564B9E" w:rsidRPr="00564B9E" w:rsidP="00D706B5" w14:paraId="250249C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>As medidas solicitadas são de extrema importância para garantir a segurança hídrica e a dignidade das famílias residentes, que hoje sofrem com a precariedade do acesso.</w:t>
      </w:r>
    </w:p>
    <w:p w:rsidR="00D706B5" w:rsidP="00D706B5" w14:paraId="4C9B506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>Tem-se que a presente propositura consubstancia-se na premente necessidade de garantir o mínimo existencial, posto que o acesso à água, erigido à categoria de direito fundamental, conforme a inteligência dos artigos 1º, III e 6º da Constituição Federal de 1988, exige a adoção de medidas concretas para a proteção da incolumidade física e saúde das pessoas.</w:t>
      </w:r>
    </w:p>
    <w:p w:rsidR="00D706B5" w:rsidP="00D706B5" w14:paraId="7E3F3A4B" w14:textId="6C53240F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 xml:space="preserve">O espaço em comento demanda tutela contínua, atraindo a incidência direta do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Princípio da Continuidade dos Serviços Públicos</w:t>
      </w:r>
      <w:r w:rsidRPr="00564B9E">
        <w:rPr>
          <w:rFonts w:ascii="Courier New" w:hAnsi="Courier New" w:cs="Courier New"/>
          <w:sz w:val="24"/>
          <w:szCs w:val="24"/>
        </w:rPr>
        <w:t>, o qual veda peremptoriamente a interrupção ou a prestação deficitária de atividades essenciais à coletividade.</w:t>
      </w:r>
    </w:p>
    <w:p w:rsidR="00D706B5" w:rsidP="00D706B5" w14:paraId="6763DD4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 xml:space="preserve">Ademais, a adequação da via traduz a materialização do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564B9E">
        <w:rPr>
          <w:rFonts w:ascii="Courier New" w:hAnsi="Courier New" w:cs="Courier New"/>
          <w:sz w:val="24"/>
          <w:szCs w:val="24"/>
        </w:rPr>
        <w:t>, mandamento nuclear esculpido no artigo 37 da Carta Magna, impondo à Administração Pública a busca ininterrupta pelos melhores resultados na consecução do bem comum.</w:t>
      </w:r>
    </w:p>
    <w:p w:rsidR="00564B9E" w:rsidP="00D706B5" w14:paraId="1FA06ADF" w14:textId="4F50BCB2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 xml:space="preserve">A ausência de uma estrada trafegável ofende o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564B9E">
        <w:rPr>
          <w:rFonts w:ascii="Courier New" w:hAnsi="Courier New" w:cs="Courier New"/>
          <w:sz w:val="24"/>
          <w:szCs w:val="24"/>
        </w:rPr>
        <w:t xml:space="preserve">, vetor axiológico supremo, relegando os administrados a uma inaceitável situação de vulnerabilidade. Consoante nos ensina o secular brocardo latino </w:t>
      </w:r>
      <w:r w:rsidRPr="00564B9E">
        <w:rPr>
          <w:rFonts w:ascii="Courier New" w:hAnsi="Courier New" w:cs="Courier New"/>
          <w:i/>
          <w:iCs/>
          <w:sz w:val="24"/>
          <w:szCs w:val="24"/>
        </w:rPr>
        <w:t>salus</w:t>
      </w:r>
      <w:r w:rsidRPr="00564B9E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64B9E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564B9E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564B9E">
        <w:rPr>
          <w:rFonts w:ascii="Courier New" w:hAnsi="Courier New" w:cs="Courier New"/>
          <w:i/>
          <w:iCs/>
          <w:sz w:val="24"/>
          <w:szCs w:val="24"/>
        </w:rPr>
        <w:t>lex</w:t>
      </w:r>
      <w:r w:rsidRPr="00564B9E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64B9E">
        <w:rPr>
          <w:rFonts w:ascii="Courier New" w:hAnsi="Courier New" w:cs="Courier New"/>
          <w:i/>
          <w:iCs/>
          <w:sz w:val="24"/>
          <w:szCs w:val="24"/>
        </w:rPr>
        <w:t>esto</w:t>
      </w:r>
      <w:r w:rsidRPr="00564B9E">
        <w:rPr>
          <w:rFonts w:ascii="Courier New" w:hAnsi="Courier New" w:cs="Courier New"/>
          <w:sz w:val="24"/>
          <w:szCs w:val="24"/>
        </w:rPr>
        <w:t>, o bem-estar e a sobrevivência da população devem sempre figurar como a lei suprema a guiar os atos do gestor público.</w:t>
      </w:r>
    </w:p>
    <w:p w:rsidR="00564B9E" w:rsidP="00D706B5" w14:paraId="04FF8555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 xml:space="preserve">Destarte, a adoção destas medidas acautelatórias, sob a égide inconteste do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Princípio da Supremacia do Interesse Público sobre o Privado</w:t>
      </w:r>
      <w:r w:rsidRPr="00564B9E">
        <w:rPr>
          <w:rFonts w:ascii="Courier New" w:hAnsi="Courier New" w:cs="Courier New"/>
          <w:sz w:val="24"/>
          <w:szCs w:val="24"/>
        </w:rPr>
        <w:t xml:space="preserve">, revela-se providência </w:t>
      </w:r>
      <w:r w:rsidRPr="00564B9E">
        <w:rPr>
          <w:rFonts w:ascii="Courier New" w:hAnsi="Courier New" w:cs="Courier New"/>
          <w:i/>
          <w:iCs/>
          <w:sz w:val="24"/>
          <w:szCs w:val="24"/>
        </w:rPr>
        <w:t>sine qua non</w:t>
      </w:r>
      <w:r w:rsidRPr="00564B9E">
        <w:rPr>
          <w:rFonts w:ascii="Courier New" w:hAnsi="Courier New" w:cs="Courier New"/>
          <w:sz w:val="24"/>
          <w:szCs w:val="24"/>
        </w:rPr>
        <w:t xml:space="preserve"> para assegurar a paz social e o escorreito funcionamento dos equipamentos urbanos, afastando qualquer indício de omissão estatal na gestão do município.</w:t>
      </w:r>
    </w:p>
    <w:p w:rsidR="00564B9E" w:rsidRPr="00564B9E" w:rsidP="00D706B5" w14:paraId="63D618F5" w14:textId="2FE5266A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 xml:space="preserve">Por fim, fundamenta-se ainda no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Princípio da Solidariedade Social</w:t>
      </w:r>
      <w:r w:rsidRPr="00564B9E">
        <w:rPr>
          <w:rFonts w:ascii="Courier New" w:hAnsi="Courier New" w:cs="Courier New"/>
          <w:sz w:val="24"/>
          <w:szCs w:val="24"/>
        </w:rPr>
        <w:t>, garantindo que a justiça distributiva alcance aqueles que mais necessitam da intervenção do Poder Público.</w:t>
      </w:r>
    </w:p>
    <w:p w:rsidR="007571D2" w:rsidRPr="000E658D" w:rsidP="00D706B5" w14:paraId="12937655" w14:textId="1D9FC75A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tempo, </w:t>
      </w:r>
      <w:r w:rsidRPr="000E658D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4AE8B884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Róttoli”,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6 de março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64B9E" w:rsidRPr="000E658D" w:rsidP="00D706B5" w14:paraId="1415B084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06B5" w14:paraId="45F11905" w14:textId="77777777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564B9E" w:rsidRPr="00564B9E" w:rsidP="00D706B5" w14:paraId="0BFA8BC9" w14:textId="19DB751C">
      <w:pPr>
        <w:spacing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564B9E">
        <w:rPr>
          <w:rFonts w:ascii="Courier New" w:hAnsi="Courier New" w:cs="Courier New"/>
          <w:sz w:val="24"/>
          <w:szCs w:val="24"/>
        </w:rPr>
        <w:t>_____</w:t>
      </w:r>
      <w:r>
        <w:rPr>
          <w:rFonts w:ascii="Courier New" w:hAnsi="Courier New" w:cs="Courier New"/>
          <w:sz w:val="24"/>
          <w:szCs w:val="24"/>
        </w:rPr>
        <w:t>____</w:t>
      </w:r>
      <w:r w:rsidRPr="00564B9E">
        <w:rPr>
          <w:rFonts w:ascii="Courier New" w:hAnsi="Courier New" w:cs="Courier New"/>
          <w:sz w:val="24"/>
          <w:szCs w:val="24"/>
        </w:rPr>
        <w:t>_________________________________</w:t>
      </w:r>
    </w:p>
    <w:p w:rsidR="00B36175" w:rsidRPr="00564B9E" w:rsidP="00B36175" w14:paraId="1EEF621E" w14:textId="7F446510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>
        <w:rPr>
          <w:rFonts w:ascii="Courier New" w:hAnsi="Courier New" w:cs="Courier New"/>
          <w:b/>
          <w:bCs/>
          <w:sz w:val="24"/>
          <w:szCs w:val="24"/>
        </w:rPr>
        <w:br/>
        <w:t>FEDERAÇÃO PT/PV/PC do B</w:t>
      </w:r>
    </w:p>
    <w:p w:rsidR="007571D2" w:rsidRPr="000E658D" w:rsidP="00D706B5" w14:paraId="4D59A42A" w14:textId="20FAC64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  <w:lang w:eastAsia="pt-BR"/>
        </w:rPr>
        <w:drawing>
          <wp:inline distT="0" distB="0" distL="0" distR="0">
            <wp:extent cx="2136140" cy="99123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500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31D75">
      <w:headerReference w:type="default" r:id="rId6"/>
      <w:footerReference w:type="default" r:id="rId7"/>
      <w:pgSz w:w="12240" w:h="15840"/>
      <w:pgMar w:top="1701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3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3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647BBF41">
    <w:pPr>
      <w:rPr>
        <w:sz w:val="6"/>
        <w:szCs w:val="6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-307975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818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-118401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8737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CD"/>
    <w:rsid w:val="00037523"/>
    <w:rsid w:val="000428DB"/>
    <w:rsid w:val="00056D9C"/>
    <w:rsid w:val="000B4EDA"/>
    <w:rsid w:val="000E658D"/>
    <w:rsid w:val="000F672F"/>
    <w:rsid w:val="00124163"/>
    <w:rsid w:val="00153665"/>
    <w:rsid w:val="00156CD3"/>
    <w:rsid w:val="00183AF0"/>
    <w:rsid w:val="001959EF"/>
    <w:rsid w:val="00200F1C"/>
    <w:rsid w:val="00241452"/>
    <w:rsid w:val="0024425A"/>
    <w:rsid w:val="00245209"/>
    <w:rsid w:val="00257241"/>
    <w:rsid w:val="00296637"/>
    <w:rsid w:val="002C14C0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622A3"/>
    <w:rsid w:val="00471DC3"/>
    <w:rsid w:val="004F1BCE"/>
    <w:rsid w:val="004F7A40"/>
    <w:rsid w:val="00507EC7"/>
    <w:rsid w:val="00510DC1"/>
    <w:rsid w:val="00537FEA"/>
    <w:rsid w:val="00564B9E"/>
    <w:rsid w:val="0059377F"/>
    <w:rsid w:val="005D014E"/>
    <w:rsid w:val="005E16C9"/>
    <w:rsid w:val="005E33D2"/>
    <w:rsid w:val="005F4D88"/>
    <w:rsid w:val="006319D1"/>
    <w:rsid w:val="00657DB6"/>
    <w:rsid w:val="0066388F"/>
    <w:rsid w:val="006B2CD0"/>
    <w:rsid w:val="006B701B"/>
    <w:rsid w:val="006C51EA"/>
    <w:rsid w:val="006D56EE"/>
    <w:rsid w:val="006E31FD"/>
    <w:rsid w:val="006F3588"/>
    <w:rsid w:val="00704898"/>
    <w:rsid w:val="00744EB9"/>
    <w:rsid w:val="00744EFF"/>
    <w:rsid w:val="00747418"/>
    <w:rsid w:val="007571D2"/>
    <w:rsid w:val="0078781A"/>
    <w:rsid w:val="00792F39"/>
    <w:rsid w:val="007A702D"/>
    <w:rsid w:val="007C6744"/>
    <w:rsid w:val="007F5BB3"/>
    <w:rsid w:val="00815F08"/>
    <w:rsid w:val="00826BB5"/>
    <w:rsid w:val="008844E4"/>
    <w:rsid w:val="008C42BB"/>
    <w:rsid w:val="008D10B2"/>
    <w:rsid w:val="00923162"/>
    <w:rsid w:val="0094153C"/>
    <w:rsid w:val="00986774"/>
    <w:rsid w:val="00991752"/>
    <w:rsid w:val="009A34E3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D4535"/>
    <w:rsid w:val="00AE6E36"/>
    <w:rsid w:val="00B1217C"/>
    <w:rsid w:val="00B24068"/>
    <w:rsid w:val="00B244CB"/>
    <w:rsid w:val="00B36175"/>
    <w:rsid w:val="00B85B25"/>
    <w:rsid w:val="00B90DF4"/>
    <w:rsid w:val="00B97728"/>
    <w:rsid w:val="00BD12F2"/>
    <w:rsid w:val="00BE3319"/>
    <w:rsid w:val="00C04FE4"/>
    <w:rsid w:val="00C211AD"/>
    <w:rsid w:val="00C2517C"/>
    <w:rsid w:val="00C31D75"/>
    <w:rsid w:val="00C372C4"/>
    <w:rsid w:val="00C95BB4"/>
    <w:rsid w:val="00CA4CE7"/>
    <w:rsid w:val="00CC385D"/>
    <w:rsid w:val="00D464E5"/>
    <w:rsid w:val="00D550D7"/>
    <w:rsid w:val="00D64727"/>
    <w:rsid w:val="00D706B5"/>
    <w:rsid w:val="00D80661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E21B7"/>
    <w:rsid w:val="00EE29C1"/>
    <w:rsid w:val="00EF46EB"/>
    <w:rsid w:val="00F518ED"/>
    <w:rsid w:val="00F65A30"/>
    <w:rsid w:val="00F87F27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5737-2FDF-49E8-9166-08ACE81C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56</cp:revision>
  <cp:lastPrinted>2026-03-06T18:42:41Z</cp:lastPrinted>
  <dcterms:created xsi:type="dcterms:W3CDTF">2026-01-09T01:35:00Z</dcterms:created>
  <dcterms:modified xsi:type="dcterms:W3CDTF">2026-03-06T18:41:00Z</dcterms:modified>
</cp:coreProperties>
</file>