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AD2770" w:rsidRPr="003D6D21" w:rsidP="003D6D21" w14:paraId="73E63545" w14:textId="77777777">
      <w:pPr>
        <w:pBdr>
          <w:top w:val="nil"/>
          <w:left w:val="nil"/>
          <w:bottom w:val="nil"/>
          <w:right w:val="nil"/>
          <w:between w:val="nil"/>
        </w:pBdr>
        <w:spacing w:line="360" w:lineRule="auto"/>
        <w:jc w:val="center"/>
        <w:rPr>
          <w:b/>
          <w:color w:val="000000"/>
          <w:sz w:val="24"/>
          <w:szCs w:val="24"/>
        </w:rPr>
      </w:pPr>
    </w:p>
    <w:p w:rsidR="005242B1" w:rsidRPr="003D6D21" w:rsidP="00E27D0C" w14:paraId="196BD59A" w14:textId="77777777">
      <w:pPr>
        <w:pBdr>
          <w:top w:val="nil"/>
          <w:left w:val="nil"/>
          <w:bottom w:val="nil"/>
          <w:right w:val="nil"/>
          <w:between w:val="nil"/>
        </w:pBdr>
        <w:spacing w:line="360" w:lineRule="auto"/>
        <w:rPr>
          <w:b/>
          <w:color w:val="000000"/>
          <w:sz w:val="24"/>
          <w:szCs w:val="24"/>
        </w:rPr>
      </w:pPr>
    </w:p>
    <w:p w:rsidR="005242B1" w:rsidRPr="003D6D21" w:rsidP="003D6D21" w14:paraId="58EE40B2" w14:textId="77777777">
      <w:pPr>
        <w:pBdr>
          <w:top w:val="nil"/>
          <w:left w:val="nil"/>
          <w:bottom w:val="nil"/>
          <w:right w:val="nil"/>
          <w:between w:val="nil"/>
        </w:pBdr>
        <w:spacing w:line="360" w:lineRule="auto"/>
        <w:jc w:val="center"/>
        <w:rPr>
          <w:b/>
          <w:color w:val="000000"/>
          <w:sz w:val="24"/>
          <w:szCs w:val="24"/>
        </w:rPr>
      </w:pPr>
    </w:p>
    <w:p w:rsidR="00322469" w:rsidRPr="003D6D21" w:rsidP="003D6D21" w14:paraId="0380B7DA" w14:textId="361CA97F">
      <w:pPr>
        <w:pBdr>
          <w:top w:val="nil"/>
          <w:left w:val="nil"/>
          <w:bottom w:val="nil"/>
          <w:right w:val="nil"/>
          <w:between w:val="nil"/>
        </w:pBdr>
        <w:spacing w:line="360" w:lineRule="auto"/>
        <w:jc w:val="center"/>
        <w:rPr>
          <w:b/>
          <w:color w:val="000000"/>
          <w:sz w:val="24"/>
          <w:szCs w:val="24"/>
        </w:rPr>
      </w:pPr>
      <w:r w:rsidRPr="003D6D21">
        <w:rPr>
          <w:b/>
          <w:color w:val="000000"/>
          <w:sz w:val="24"/>
          <w:szCs w:val="24"/>
        </w:rPr>
        <w:t>RELATÓRIO</w:t>
      </w:r>
    </w:p>
    <w:p w:rsidR="00322469" w:rsidRPr="003D6D21" w:rsidP="003D6D21" w14:paraId="7C19DA44" w14:textId="77777777">
      <w:pPr>
        <w:pBdr>
          <w:top w:val="nil"/>
          <w:left w:val="nil"/>
          <w:bottom w:val="nil"/>
          <w:right w:val="nil"/>
          <w:between w:val="nil"/>
        </w:pBdr>
        <w:spacing w:line="360" w:lineRule="auto"/>
        <w:jc w:val="center"/>
        <w:rPr>
          <w:b/>
          <w:sz w:val="24"/>
          <w:szCs w:val="24"/>
        </w:rPr>
      </w:pPr>
    </w:p>
    <w:p w:rsidR="00CA6258" w:rsidP="00CA6258" w14:paraId="1E87F99B" w14:textId="48DC9BE5">
      <w:pPr>
        <w:pStyle w:val="NormalWeb"/>
        <w:spacing w:line="360" w:lineRule="auto"/>
        <w:rPr>
          <w:rStyle w:val="Strong"/>
        </w:rPr>
      </w:pPr>
      <w:r>
        <w:rPr>
          <w:rStyle w:val="Strong"/>
        </w:rPr>
        <w:t>PROJETO DE LEI Nº 13 DE 2026</w:t>
      </w:r>
      <w:r w:rsidRPr="002A0A87" w:rsidR="00497A43">
        <w:rPr>
          <w:rStyle w:val="Strong"/>
        </w:rPr>
        <w:t xml:space="preserve"> – Poder Executivo</w:t>
      </w:r>
    </w:p>
    <w:p w:rsidR="00D329CE" w:rsidRPr="00D329CE" w:rsidP="003D6D21" w14:paraId="55E29C74" w14:textId="62006392">
      <w:pPr>
        <w:pStyle w:val="NormalWeb"/>
        <w:spacing w:line="360" w:lineRule="auto"/>
        <w:rPr>
          <w:i/>
          <w:color w:val="333333"/>
          <w:shd w:val="clear" w:color="auto" w:fill="FFFFFF"/>
        </w:rPr>
      </w:pPr>
      <w:r>
        <w:rPr>
          <w:i/>
          <w:color w:val="333333"/>
          <w:shd w:val="clear" w:color="auto" w:fill="FFFFFF"/>
        </w:rPr>
        <w:t>Dispõe sobre a abertura de Crédito Adicional E</w:t>
      </w:r>
      <w:r w:rsidRPr="00D329CE">
        <w:rPr>
          <w:i/>
          <w:color w:val="333333"/>
          <w:shd w:val="clear" w:color="auto" w:fill="FFFFFF"/>
        </w:rPr>
        <w:t>special, por remanejamento de dotações orçamentárias, no valor de r$ 3.000.000,00.</w:t>
      </w:r>
    </w:p>
    <w:p w:rsidR="00F74441" w:rsidRPr="002A0A87" w:rsidP="003D6D21" w14:paraId="1D42C3C2" w14:textId="06AC556E">
      <w:pPr>
        <w:pStyle w:val="NormalWeb"/>
        <w:spacing w:line="360" w:lineRule="auto"/>
      </w:pPr>
      <w:r w:rsidRPr="002A0A87">
        <w:rPr>
          <w:rStyle w:val="Strong"/>
        </w:rPr>
        <w:t>RELATOR:</w:t>
      </w:r>
      <w:r w:rsidR="00D329CE">
        <w:rPr>
          <w:rStyle w:val="Strong"/>
        </w:rPr>
        <w:t xml:space="preserve"> VEREADOR WILIANS MENDES DE OLIVEIRA</w:t>
      </w:r>
    </w:p>
    <w:p w:rsidR="00F74441" w:rsidRPr="002A0A87" w:rsidP="003D6D21" w14:paraId="255CBB13" w14:textId="77777777">
      <w:pPr>
        <w:spacing w:line="360" w:lineRule="auto"/>
        <w:rPr>
          <w:sz w:val="24"/>
          <w:szCs w:val="24"/>
        </w:rPr>
      </w:pPr>
      <w:r>
        <w:rPr>
          <w:sz w:val="24"/>
          <w:szCs w:val="24"/>
        </w:rPr>
        <w:pict>
          <v:rect id="_x0000_i1025" style="width:0;height:0.75pt" o:hralign="center" o:hrstd="t" o:hrnoshade="t" o:hr="t" fillcolor="#404040" stroked="f"/>
        </w:pict>
      </w:r>
    </w:p>
    <w:p w:rsidR="00F74441" w:rsidRPr="002A0A87" w:rsidP="003D6D21" w14:paraId="71819A52" w14:textId="77777777">
      <w:pPr>
        <w:pStyle w:val="Heading3"/>
        <w:spacing w:line="360" w:lineRule="auto"/>
        <w:jc w:val="both"/>
        <w:rPr>
          <w:color w:val="auto"/>
          <w:sz w:val="24"/>
          <w:szCs w:val="24"/>
        </w:rPr>
      </w:pPr>
      <w:r w:rsidRPr="002A0A87">
        <w:rPr>
          <w:rStyle w:val="Strong"/>
          <w:b/>
          <w:bCs w:val="0"/>
          <w:color w:val="auto"/>
          <w:sz w:val="24"/>
          <w:szCs w:val="24"/>
        </w:rPr>
        <w:t>I - EXPOSIÇÃO DA MATÉRIA EM EXAME</w:t>
      </w:r>
    </w:p>
    <w:p w:rsidR="00F52B2B" w:rsidP="003D6D21" w14:paraId="3FFB2217" w14:textId="17BD9A0E">
      <w:pPr>
        <w:pStyle w:val="NormalWeb"/>
        <w:spacing w:line="360" w:lineRule="auto"/>
        <w:jc w:val="both"/>
        <w:rPr>
          <w:rStyle w:val="Emphasis"/>
          <w:b/>
        </w:rPr>
      </w:pPr>
      <w:r w:rsidRPr="002A0A87">
        <w:tab/>
      </w:r>
      <w:r w:rsidR="00D329CE">
        <w:t>O Projeto de Lei nº 13 de 2026</w:t>
      </w:r>
      <w:r w:rsidRPr="002A0A87" w:rsidR="007C6029">
        <w:t xml:space="preserve">, de autoria do </w:t>
      </w:r>
      <w:r w:rsidRPr="002A0A87" w:rsidR="00497A43">
        <w:t>Prefeito Municipal Paulo de Oliveira e Silva</w:t>
      </w:r>
      <w:r w:rsidRPr="002A0A87" w:rsidR="005D21C6">
        <w:t xml:space="preserve">, tem por objetivo </w:t>
      </w:r>
      <w:r w:rsidR="00CA6258">
        <w:rPr>
          <w:rStyle w:val="Emphasis"/>
          <w:b/>
        </w:rPr>
        <w:t xml:space="preserve">autorizar </w:t>
      </w:r>
      <w:r w:rsidR="00D329CE">
        <w:rPr>
          <w:rStyle w:val="Emphasis"/>
          <w:b/>
        </w:rPr>
        <w:t>a abertura de crédito adicional especial, mediante remanejamento de dotações orçamentárias, destinado à Secretaria Municipal de Planejamento e Urbanismo.</w:t>
      </w:r>
    </w:p>
    <w:p w:rsidR="00E43449" w:rsidP="003D6D21" w14:paraId="16CD9CBA" w14:textId="602F6EF9">
      <w:pPr>
        <w:pStyle w:val="NormalWeb"/>
        <w:spacing w:line="360" w:lineRule="auto"/>
        <w:jc w:val="both"/>
        <w:rPr>
          <w:rStyle w:val="Emphasis"/>
          <w:i w:val="0"/>
        </w:rPr>
      </w:pPr>
      <w:r>
        <w:rPr>
          <w:rStyle w:val="Emphasis"/>
          <w:b/>
        </w:rPr>
        <w:tab/>
      </w:r>
      <w:r w:rsidRPr="00E43449">
        <w:rPr>
          <w:rStyle w:val="Emphasis"/>
          <w:i w:val="0"/>
        </w:rPr>
        <w:t>Conforme M</w:t>
      </w:r>
      <w:r w:rsidR="00D329CE">
        <w:rPr>
          <w:rStyle w:val="Emphasis"/>
          <w:i w:val="0"/>
        </w:rPr>
        <w:t>ensagem n°004/2026</w:t>
      </w:r>
      <w:r w:rsidRPr="00E43449">
        <w:rPr>
          <w:rStyle w:val="Emphasis"/>
          <w:i w:val="0"/>
        </w:rPr>
        <w:t xml:space="preserve"> encaminhada, </w:t>
      </w:r>
      <w:r w:rsidR="00D329CE">
        <w:rPr>
          <w:rStyle w:val="Emphasis"/>
          <w:i w:val="0"/>
        </w:rPr>
        <w:t xml:space="preserve">a proposta legislativa visa permitir a adequada execução orçamentária e financeira das ações vinculadas ao financiamento proveniente do Contrato n° 0642.990-73 (FINISA), já autorizada pela Lei Municipal n° 6.872, de 15 de abril de 2025. </w:t>
      </w:r>
    </w:p>
    <w:p w:rsidR="00E975D6" w:rsidP="003D6D21" w14:paraId="6C1425ED" w14:textId="0C8E85DF">
      <w:pPr>
        <w:pStyle w:val="NormalWeb"/>
        <w:spacing w:line="360" w:lineRule="auto"/>
        <w:jc w:val="both"/>
        <w:rPr>
          <w:rStyle w:val="Emphasis"/>
          <w:i w:val="0"/>
        </w:rPr>
      </w:pPr>
      <w:r>
        <w:rPr>
          <w:rStyle w:val="Emphasis"/>
          <w:i w:val="0"/>
        </w:rPr>
        <w:tab/>
      </w:r>
      <w:r w:rsidR="00D329CE">
        <w:rPr>
          <w:rStyle w:val="Emphasis"/>
          <w:i w:val="0"/>
        </w:rPr>
        <w:t xml:space="preserve">A abertura do crédito adicional especial destina-se à contratação de projeto executivo vinculado à implantação do Paço Municipal, possibilitando a continuidade das ações administrativas planejadas pela municipalidade. </w:t>
      </w:r>
    </w:p>
    <w:p w:rsidR="00CA6258" w:rsidP="00D329CE" w14:paraId="75E1ED78" w14:textId="2CD6BDE6">
      <w:pPr>
        <w:pStyle w:val="NormalWeb"/>
        <w:spacing w:line="360" w:lineRule="auto"/>
        <w:jc w:val="both"/>
        <w:rPr>
          <w:rStyle w:val="Emphasis"/>
          <w:i w:val="0"/>
        </w:rPr>
      </w:pPr>
      <w:r>
        <w:rPr>
          <w:rStyle w:val="Emphasis"/>
          <w:i w:val="0"/>
        </w:rPr>
        <w:tab/>
      </w:r>
      <w:r w:rsidR="00D329CE">
        <w:rPr>
          <w:rStyle w:val="Emphasis"/>
          <w:i w:val="0"/>
        </w:rPr>
        <w:t xml:space="preserve">Inicialmente, o projeto previa a abertura de crédito no valor total de R$ 3.000.000,00, contemplando projetos executivos relacionadas à implantação do Paço Municipal, do Teatro Municipal e à execução de obras em estradas rurais. Entretanto, durante a tramitação legislativa, foi apresentada a Mensagem Modificativa pelo Poder Executivo, promovendo alteração </w:t>
      </w:r>
      <w:r w:rsidR="0062423F">
        <w:rPr>
          <w:rStyle w:val="Emphasis"/>
          <w:i w:val="0"/>
        </w:rPr>
        <w:t xml:space="preserve">nos artigos 2° e 3° da proposta. </w:t>
      </w:r>
    </w:p>
    <w:p w:rsidR="0062423F" w:rsidP="00D329CE" w14:paraId="453FF05A" w14:textId="533C5C7B">
      <w:pPr>
        <w:pStyle w:val="NormalWeb"/>
        <w:spacing w:line="360" w:lineRule="auto"/>
        <w:jc w:val="both"/>
        <w:rPr>
          <w:rStyle w:val="Emphasis"/>
          <w:i w:val="0"/>
        </w:rPr>
      </w:pPr>
      <w:r>
        <w:rPr>
          <w:rStyle w:val="Emphasis"/>
          <w:i w:val="0"/>
        </w:rPr>
        <w:tab/>
        <w:t xml:space="preserve">Com a referida modificação, o valor do crédito foi reduzido para R$ 1.000.000,00, permanecendo apenas a dotação destinada à elaboração do projeto executivo do Paço Municipal, sendo retiradas as rubricas referentes à implantação do Teatro Municipal e às obras de infraestrutura em estradas rurais. </w:t>
      </w:r>
    </w:p>
    <w:p w:rsidR="0062423F" w:rsidP="00D329CE" w14:paraId="4DB4C023" w14:textId="6626BA6F">
      <w:pPr>
        <w:pStyle w:val="NormalWeb"/>
        <w:spacing w:line="360" w:lineRule="auto"/>
        <w:jc w:val="both"/>
        <w:rPr>
          <w:rStyle w:val="Emphasis"/>
          <w:i w:val="0"/>
        </w:rPr>
      </w:pPr>
      <w:r>
        <w:rPr>
          <w:rStyle w:val="Emphasis"/>
          <w:i w:val="0"/>
        </w:rPr>
        <w:tab/>
        <w:t xml:space="preserve">A justificativa apresentada pelo Executivo para tal alteração baseia-se no fato de que o projeto executivo do Paço Municipal já possui procedimento licitatório em andamento, enquanto os demais projetos ainda não se encontram em fase de contratação, razão pela qual se optou pela adequação da proposta orçamentária à realidade administrativa do Município. </w:t>
      </w:r>
    </w:p>
    <w:p w:rsidR="0062423F" w:rsidRPr="00D85ED2" w:rsidP="00D329CE" w14:paraId="2C33568D" w14:textId="06B9A382">
      <w:pPr>
        <w:pStyle w:val="NormalWeb"/>
        <w:spacing w:line="360" w:lineRule="auto"/>
        <w:jc w:val="both"/>
      </w:pPr>
      <w:r>
        <w:rPr>
          <w:rStyle w:val="Emphasis"/>
          <w:i w:val="0"/>
        </w:rPr>
        <w:tab/>
        <w:t>Por fim, o artigo 4° do projeto prevê a adequação dos anexos do Plano Plurianual (PPA 2026-2029) e da Lei de Diretrizes Orçamentárias (LDO 2026)</w:t>
      </w:r>
      <w:r w:rsidR="00BB2147">
        <w:rPr>
          <w:rStyle w:val="Emphasis"/>
          <w:i w:val="0"/>
        </w:rPr>
        <w:t xml:space="preserve">, garantindo compatibilidade entre o planejamento orçamentário e a execução financeira das ações previstas. </w:t>
      </w:r>
    </w:p>
    <w:p w:rsidR="00F74441" w:rsidRPr="002A0A87" w:rsidP="003D6D21" w14:paraId="452BB01C" w14:textId="3A4D1BD4">
      <w:pPr>
        <w:pStyle w:val="NormalWeb"/>
        <w:spacing w:line="360" w:lineRule="auto"/>
        <w:jc w:val="both"/>
      </w:pPr>
      <w:r>
        <w:pict>
          <v:rect id="_x0000_i1026" style="width:0;height:0.75pt" o:hralign="center" o:hrstd="t" o:hrnoshade="t" o:hr="t" fillcolor="#404040" stroked="f"/>
        </w:pict>
      </w:r>
    </w:p>
    <w:p w:rsidR="00F74441" w:rsidRPr="002A0A87" w:rsidP="003D6D21" w14:paraId="380FED2D" w14:textId="77777777">
      <w:pPr>
        <w:pStyle w:val="Heading3"/>
        <w:spacing w:line="360" w:lineRule="auto"/>
        <w:rPr>
          <w:color w:val="auto"/>
          <w:sz w:val="24"/>
          <w:szCs w:val="24"/>
        </w:rPr>
      </w:pPr>
      <w:r w:rsidRPr="002A0A87">
        <w:rPr>
          <w:rStyle w:val="Strong"/>
          <w:b/>
          <w:bCs w:val="0"/>
          <w:color w:val="auto"/>
          <w:sz w:val="24"/>
          <w:szCs w:val="24"/>
        </w:rPr>
        <w:t>II - CONCLUSÕES DO RELATOR</w:t>
      </w:r>
    </w:p>
    <w:p w:rsidR="000C3715" w:rsidRPr="002A0A87" w:rsidP="007B2789" w14:paraId="4DB48785" w14:textId="270A01D8">
      <w:pPr>
        <w:pStyle w:val="Heading4"/>
        <w:spacing w:line="360" w:lineRule="auto"/>
        <w:rPr>
          <w:color w:val="auto"/>
        </w:rPr>
      </w:pPr>
      <w:r w:rsidRPr="002A0A87">
        <w:rPr>
          <w:rStyle w:val="Strong"/>
          <w:b/>
          <w:bCs w:val="0"/>
          <w:color w:val="auto"/>
        </w:rPr>
        <w:tab/>
        <w:t>a) Legalidade e Constitucionalidade</w:t>
      </w:r>
    </w:p>
    <w:p w:rsidR="00CA4280" w:rsidP="007B2789" w14:paraId="6112DB68" w14:textId="44E19432">
      <w:pPr>
        <w:pStyle w:val="NormalWeb"/>
        <w:spacing w:line="360" w:lineRule="auto"/>
        <w:ind w:firstLine="720"/>
        <w:jc w:val="both"/>
      </w:pPr>
      <w:r w:rsidRPr="002A0A87">
        <w:t>O Proj</w:t>
      </w:r>
      <w:r w:rsidR="00E93738">
        <w:t xml:space="preserve">eto </w:t>
      </w:r>
      <w:r w:rsidR="00BB2147">
        <w:t>de Lei nº 13 de 2026</w:t>
      </w:r>
      <w:r w:rsidRPr="002A0A87">
        <w:t xml:space="preserve"> </w:t>
      </w:r>
      <w:r w:rsidRPr="002A0A87">
        <w:t>de autoria do Prefeito Munici</w:t>
      </w:r>
      <w:r w:rsidRPr="002A0A87" w:rsidR="00A030E7">
        <w:t>pal Paulo de Oliveira e Silva</w:t>
      </w:r>
      <w:r w:rsidR="00BB2147">
        <w:t xml:space="preserve">, encontra-se em conformidade com a ordem constitucional e com a legislação infraconstitucional aplicável à matéria orçamentária, não se verificando vícios de iniciativa, ilegalidade ou inconstitucionalidade. </w:t>
      </w:r>
    </w:p>
    <w:p w:rsidR="00BB2147" w:rsidP="00735423" w14:paraId="3BA9A85B" w14:textId="2CB3CEE2">
      <w:pPr>
        <w:pStyle w:val="NormalWeb"/>
        <w:spacing w:line="360" w:lineRule="auto"/>
        <w:ind w:firstLine="720"/>
        <w:jc w:val="both"/>
      </w:pPr>
      <w:r>
        <w:t xml:space="preserve">Nos termos do artigo 165 da Constituição Federal, compete ao Poder Executivo a iniciativa das leis que tratem do plano plurianual, das diretrizes orçamentárias e dos orçamentos anuais, bem como das normas relacionadas à execução orçamentária. </w:t>
      </w:r>
      <w:r w:rsidR="0084411C">
        <w:t xml:space="preserve">Em razão dessa competência, é também atribuição do Executivo propor projetos de lei que tratem da abertura de créditos adicionais, os quais visam adequar o orçamento público às necessidades administrativas que surgem durante a execução do exercício financeiro. </w:t>
      </w:r>
    </w:p>
    <w:p w:rsidR="0084411C" w:rsidP="00735423" w14:paraId="09147AD6" w14:textId="39910551">
      <w:pPr>
        <w:pStyle w:val="NormalWeb"/>
        <w:spacing w:line="360" w:lineRule="auto"/>
        <w:ind w:firstLine="720"/>
        <w:jc w:val="both"/>
      </w:pPr>
      <w:r>
        <w:t xml:space="preserve">No mesmo sentido, a Lei Federal n° 4.320, de 17 de março de 1964, que estabelece normas gerais de direito financeiro para a elaboração e controle dos orçamentos públicos, dispõe em seu artigo 40 que os créditos adicionais são autorizações de despesa não computadas </w:t>
      </w:r>
      <w:r>
        <w:t xml:space="preserve">ou insuficientemente dotadas na Lei Orçamentária. Já o artigo 41, inciso II, define os créditos especiais como aqueles destinados a despesas para as quais não haja dotação orçamentária específica. </w:t>
      </w:r>
    </w:p>
    <w:p w:rsidR="005D2453" w:rsidP="00735423" w14:paraId="0B85D5B0" w14:textId="022A013F">
      <w:pPr>
        <w:pStyle w:val="NormalWeb"/>
        <w:spacing w:line="360" w:lineRule="auto"/>
        <w:ind w:firstLine="720"/>
        <w:jc w:val="both"/>
      </w:pPr>
      <w:r>
        <w:t xml:space="preserve">O projeto em análise enquadra-se exatamente nessa hipótese, uma vez que tem por finalidade autorizar a abertura de crédito adicional especial, criando dotação específica destinada à elaboração de projeto executivo vinculado à implantação do Paço Municipal. </w:t>
      </w:r>
    </w:p>
    <w:p w:rsidR="005D2453" w:rsidP="00735423" w14:paraId="207E7A8C" w14:textId="5407A707">
      <w:pPr>
        <w:pStyle w:val="NormalWeb"/>
        <w:spacing w:line="360" w:lineRule="auto"/>
        <w:ind w:firstLine="720"/>
        <w:jc w:val="both"/>
      </w:pPr>
      <w:r>
        <w:t xml:space="preserve">Ainda conforme determina o artigo 42 da Lei n° 4.320/1964, os créditos adicionais devem ser autorizados por lei e abertos por decreto do Poder Executivo, o que justifica a necessidade de apreciação legislativa da presente matéria. </w:t>
      </w:r>
    </w:p>
    <w:p w:rsidR="005D2453" w:rsidP="00735423" w14:paraId="449F9CEC" w14:textId="7B95A3CA">
      <w:pPr>
        <w:pStyle w:val="NormalWeb"/>
        <w:spacing w:line="360" w:lineRule="auto"/>
        <w:ind w:firstLine="720"/>
        <w:jc w:val="both"/>
      </w:pPr>
      <w:r>
        <w:t xml:space="preserve">Além disso, a proposta observa o disposto no artigo 43 da mesma lei, o qual exige a indicação dos recursos disponíveis para cobertura do crédito adicional. No caso em exame, o projeto identifica expressamente que os recursos decorrem de operação de crédito autorizada pela Lei Municipal n° 6.872, de 15 de abril de 2025, vinculada ao contrato de financiamento celebrado no âmbito do programa FINISA, garantindo a existência de fonte financeira para a execução da despesa. </w:t>
      </w:r>
    </w:p>
    <w:p w:rsidR="00664A64" w:rsidP="00735423" w14:paraId="36B9747E" w14:textId="384B0DB1">
      <w:pPr>
        <w:pStyle w:val="NormalWeb"/>
        <w:spacing w:line="360" w:lineRule="auto"/>
        <w:ind w:firstLine="720"/>
        <w:jc w:val="both"/>
      </w:pPr>
      <w:r>
        <w:t>Sob a perspectiva da Lei de Responsabilidade Fiscal (Lei Complementar n° 101/2000), não se verifica qualquer afronta aos princípios da responsabilidade na gestão fiscal. A abertura do crédito adicional não implica criação de nova despesa sem cobertura financeira, tampouco aumento descontrolado de gastos públicos, tratando-se apenas de adequação da execução orçamentária a recursos previamente autorizados e contratados pelo Município.</w:t>
      </w:r>
    </w:p>
    <w:p w:rsidR="00D356C3" w:rsidP="00735423" w14:paraId="325902BD" w14:textId="50F09E1B">
      <w:pPr>
        <w:pStyle w:val="NormalWeb"/>
        <w:spacing w:line="360" w:lineRule="auto"/>
        <w:ind w:firstLine="720"/>
        <w:jc w:val="both"/>
      </w:pPr>
      <w:r>
        <w:t xml:space="preserve">Importa destacar, ainda, que o projeto prevê a correspondente adequação dos anexos do Plano Plurianual (PPA) e da Lei de Diretrizes Orçamentárias (LDO), assegurando compatibilidade entre os instrumentos de planejamento e a execução orçamentária, em observância ao sistema de planejamento previsto nos artigos 165 e 167 da Constituição Federal. </w:t>
      </w:r>
    </w:p>
    <w:p w:rsidR="00D356C3" w:rsidP="00735423" w14:paraId="39EE5803" w14:textId="4E628A61">
      <w:pPr>
        <w:pStyle w:val="NormalWeb"/>
        <w:spacing w:line="360" w:lineRule="auto"/>
        <w:ind w:firstLine="720"/>
        <w:jc w:val="both"/>
      </w:pPr>
      <w:r>
        <w:t xml:space="preserve">No âmbito da competência legislativa municipal, a matéria também encontra respaldo no princípio da autonomia dos entes federativos, previsto no artigo </w:t>
      </w:r>
      <w:r w:rsidR="00973BFF">
        <w:t xml:space="preserve">18 da Constituição Federal, que assegura aos Municípios a capacidade de organizar e gerir suas próprias finanças e orçamento, respeitadas as normas gerais de direito financeiro estabelecidas pela União. </w:t>
      </w:r>
    </w:p>
    <w:p w:rsidR="00973BFF" w:rsidP="00735423" w14:paraId="35639710" w14:textId="0D559A25">
      <w:pPr>
        <w:pStyle w:val="NormalWeb"/>
        <w:spacing w:line="360" w:lineRule="auto"/>
        <w:ind w:firstLine="720"/>
        <w:jc w:val="both"/>
      </w:pPr>
      <w:r>
        <w:t xml:space="preserve">Por fim, cumpre observar que a Mensagem Modificativa apresentada pelo Poder Executivo, que reduziu o valor inicialmente previsto no projeto e restringiu a abertura do credito à elaboração do projeto executivo do Paço Municipal, não altera a natureza jurídica da proposta </w:t>
      </w:r>
      <w:r w:rsidR="00C957B0">
        <w:t xml:space="preserve">e </w:t>
      </w:r>
      <w:r w:rsidR="009A107F">
        <w:t xml:space="preserve">não </w:t>
      </w:r>
      <w:r w:rsidR="00C957B0">
        <w:t>compromete sua legalidade, consistindo apenas em ajuste administrativo destinado a adequar a execução orçamentária à realidade dos procedimentos licitatórios em andamento.</w:t>
      </w:r>
    </w:p>
    <w:p w:rsidR="00735423" w:rsidP="00735423" w14:paraId="0724BAE9" w14:textId="6A193C23">
      <w:pPr>
        <w:pStyle w:val="NormalWeb"/>
        <w:spacing w:line="360" w:lineRule="auto"/>
        <w:ind w:firstLine="720"/>
        <w:jc w:val="both"/>
      </w:pPr>
      <w:r w:rsidRPr="002A0A87">
        <w:t>Diante do exposto e com base nos fundamentos apresentados, concl</w:t>
      </w:r>
      <w:r w:rsidR="0028628E">
        <w:t>ui-se que o Projeto de</w:t>
      </w:r>
      <w:r w:rsidR="00C957B0">
        <w:t xml:space="preserve"> Lei n° 13/2026</w:t>
      </w:r>
      <w:r w:rsidRPr="002A0A87">
        <w:t xml:space="preserve"> </w:t>
      </w:r>
      <w:r w:rsidRPr="009A107F" w:rsidR="009A107F">
        <w:rPr>
          <w:rStyle w:val="Strong"/>
          <w:b w:val="0"/>
        </w:rPr>
        <w:t>atende aos requisitos constitucionais, legais e orçamentários aplicáveis</w:t>
      </w:r>
      <w:r w:rsidR="009A107F">
        <w:t>, encontrando-se juridicamente regular e apto a prosseguir em sua tramitação no âmbito desta Casa Legislativa.</w:t>
      </w:r>
    </w:p>
    <w:p w:rsidR="00F74441" w:rsidRPr="002A0A87" w:rsidP="003D6D21" w14:paraId="0F32780D" w14:textId="48768D2A">
      <w:pPr>
        <w:pStyle w:val="NormalWeb"/>
        <w:spacing w:line="360" w:lineRule="auto"/>
        <w:jc w:val="both"/>
      </w:pPr>
      <w:r w:rsidRPr="002A0A87">
        <w:rPr>
          <w:rStyle w:val="Strong"/>
          <w:bCs w:val="0"/>
        </w:rPr>
        <w:tab/>
        <w:t>b) Conveniência e Oportunidade</w:t>
      </w:r>
    </w:p>
    <w:p w:rsidR="009A107F" w:rsidP="009A107F" w14:paraId="5C6D1859" w14:textId="77777777">
      <w:pPr>
        <w:pStyle w:val="NormalWeb"/>
        <w:spacing w:line="360" w:lineRule="auto"/>
        <w:jc w:val="both"/>
      </w:pPr>
      <w:r w:rsidRPr="002A0A87">
        <w:rPr>
          <w:b/>
        </w:rPr>
        <w:tab/>
      </w:r>
      <w:r>
        <w:t>No que se refere aos aspectos de mérito administrativo, entende esta relatoria que o Projeto de Lei nº 13 de 2026 revela-se conveniente e oportuno ao interesse público municipal.</w:t>
      </w:r>
    </w:p>
    <w:p w:rsidR="007B6058" w:rsidP="009A107F" w14:paraId="0ECE65CE" w14:textId="1FA11969">
      <w:pPr>
        <w:pStyle w:val="NormalWeb"/>
        <w:spacing w:line="360" w:lineRule="auto"/>
        <w:ind w:firstLine="720"/>
        <w:jc w:val="both"/>
      </w:pPr>
      <w:r>
        <w:t xml:space="preserve">A proposta tem como finalidade promover a adequada </w:t>
      </w:r>
      <w:r w:rsidRPr="009A107F">
        <w:rPr>
          <w:rStyle w:val="Strong"/>
          <w:b w:val="0"/>
        </w:rPr>
        <w:t>execução orçamentária de recursos provenientes de operação de crédito já autorizada</w:t>
      </w:r>
      <w:r>
        <w:t>, garantindo que tais valores possam ser utilizados de forma planejada e dentro das finalidades previstas pela Administração Pública. Neste contexto, a abertura de crédito adicional especial constitui instrumento legítimo de gestão orçamentária, permitindo a criação de dotação específica necessária à execução das ações administrativas programadas pelo Município.</w:t>
      </w:r>
      <w:r w:rsidR="004827D3">
        <w:t xml:space="preserve"> </w:t>
      </w:r>
    </w:p>
    <w:p w:rsidR="009A107F" w:rsidP="009A107F" w14:paraId="0258908A" w14:textId="68384A8D">
      <w:pPr>
        <w:pStyle w:val="NormalWeb"/>
        <w:spacing w:line="360" w:lineRule="auto"/>
        <w:ind w:firstLine="720"/>
        <w:jc w:val="both"/>
      </w:pPr>
      <w:r>
        <w:t xml:space="preserve">No caso em análise, os recursos destinam-se à </w:t>
      </w:r>
      <w:r w:rsidRPr="009A107F">
        <w:rPr>
          <w:rStyle w:val="Strong"/>
          <w:b w:val="0"/>
        </w:rPr>
        <w:t>contratação do projeto executivo para a implantação do Paço Municipal</w:t>
      </w:r>
      <w:r>
        <w:t>, etapa técnica fundamental para a futura execução da obra. A elaboração de projeto executivo detalhado é requisito indispensável para o planejamento de obras públicas, pois estabelece parâmetros técnicos, estruturais e financeiros que asseguram maior eficiência, transparência e segurança na utilização dos recursos públicos.</w:t>
      </w:r>
    </w:p>
    <w:p w:rsidR="009A107F" w:rsidP="009A107F" w14:paraId="5290ED52" w14:textId="06FA159F">
      <w:pPr>
        <w:pStyle w:val="NormalWeb"/>
        <w:spacing w:line="360" w:lineRule="auto"/>
        <w:ind w:firstLine="720"/>
        <w:jc w:val="both"/>
      </w:pPr>
      <w:r>
        <w:t xml:space="preserve">Importa destacar que a </w:t>
      </w:r>
      <w:r w:rsidRPr="009A107F">
        <w:rPr>
          <w:rStyle w:val="Strong"/>
          <w:b w:val="0"/>
        </w:rPr>
        <w:t>Mensagem Modificativa apresentada pelo Poder Executivo</w:t>
      </w:r>
      <w:r>
        <w:t xml:space="preserve">, ao reduzir o valor originalmente previsto no projeto e restringir o crédito à elaboração do projeto executivo do Paço Municipal, demonstra preocupação da Administração Municipal em adequar a proposta legislativa à realidade administrativa e à fase atual dos procedimentos licitatórios. Tal medida evidencia postura responsável na gestão dos recursos públicos, uma vez que </w:t>
      </w:r>
      <w:r>
        <w:t>mantém apenas a dotação vinculada à ação que efetivamente possui condições de execução no presente momento.</w:t>
      </w:r>
    </w:p>
    <w:p w:rsidR="009A107F" w:rsidP="009A107F" w14:paraId="431C18A7" w14:textId="7CBA250A">
      <w:pPr>
        <w:pStyle w:val="NormalWeb"/>
        <w:spacing w:line="360" w:lineRule="auto"/>
        <w:ind w:firstLine="720"/>
        <w:jc w:val="both"/>
      </w:pPr>
      <w:r>
        <w:t xml:space="preserve">Além disso, a proposta contribui para </w:t>
      </w:r>
      <w:r w:rsidRPr="00ED66E7">
        <w:t>a</w:t>
      </w:r>
      <w:r w:rsidRPr="009A107F">
        <w:rPr>
          <w:b/>
        </w:rPr>
        <w:t xml:space="preserve"> </w:t>
      </w:r>
      <w:r w:rsidRPr="009A107F">
        <w:rPr>
          <w:rStyle w:val="Strong"/>
          <w:b w:val="0"/>
        </w:rPr>
        <w:t>organização e racionalização da execução orçamentária municipal</w:t>
      </w:r>
      <w:r>
        <w:t>, possibilitando a continuidade de ações administrativas que, embora inicialmente previstas em exercícios anteriores, dependem de adequação orçamentária para sua efetiva implementação.</w:t>
      </w:r>
    </w:p>
    <w:p w:rsidR="009A107F" w:rsidRPr="002A0A87" w:rsidP="009A107F" w14:paraId="0C2BE6F3" w14:textId="7D56F3A4">
      <w:pPr>
        <w:pStyle w:val="NormalWeb"/>
        <w:spacing w:line="360" w:lineRule="auto"/>
        <w:ind w:firstLine="720"/>
        <w:jc w:val="both"/>
      </w:pPr>
      <w:r>
        <w:t xml:space="preserve">Desta forma, sob a perspectiva do interesse público e da eficiência administrativa, entende esta relatoria que o projeto apresenta </w:t>
      </w:r>
      <w:r w:rsidRPr="009A107F">
        <w:rPr>
          <w:rStyle w:val="Strong"/>
          <w:b w:val="0"/>
        </w:rPr>
        <w:t>mérito administrativo relevante</w:t>
      </w:r>
      <w:r w:rsidRPr="009A107F">
        <w:rPr>
          <w:b/>
        </w:rPr>
        <w:t>,</w:t>
      </w:r>
      <w:r>
        <w:t xml:space="preserve"> pois viabiliza a adequada aplicação de recursos públicos já autorizados e fortalece o planejamento das ações estruturais do Município.</w:t>
      </w:r>
    </w:p>
    <w:p w:rsidR="00F74441" w:rsidRPr="002A0A87" w:rsidP="009A107F" w14:paraId="38BA90DC" w14:textId="0C7A9CF6">
      <w:pPr>
        <w:pStyle w:val="NormalWeb"/>
        <w:spacing w:line="360" w:lineRule="auto"/>
      </w:pPr>
      <w:r>
        <w:pict>
          <v:rect id="_x0000_i1027" style="width:0;height:0.75pt" o:hralign="center" o:hrstd="t" o:hrnoshade="t" o:hr="t" fillcolor="#404040" stroked="f"/>
        </w:pict>
      </w:r>
    </w:p>
    <w:p w:rsidR="00F74441" w:rsidRPr="002A0A87" w:rsidP="003D6D21" w14:paraId="68542A3A" w14:textId="29FDA5AA">
      <w:pPr>
        <w:pStyle w:val="Heading3"/>
        <w:spacing w:line="360" w:lineRule="auto"/>
        <w:rPr>
          <w:color w:val="auto"/>
          <w:sz w:val="24"/>
          <w:szCs w:val="24"/>
        </w:rPr>
      </w:pPr>
      <w:r>
        <w:rPr>
          <w:rStyle w:val="Strong"/>
          <w:b/>
          <w:bCs w:val="0"/>
          <w:color w:val="auto"/>
          <w:sz w:val="24"/>
          <w:szCs w:val="24"/>
        </w:rPr>
        <w:t>III</w:t>
      </w:r>
      <w:r w:rsidRPr="002A0A87">
        <w:rPr>
          <w:rStyle w:val="Strong"/>
          <w:b/>
          <w:bCs w:val="0"/>
          <w:color w:val="auto"/>
          <w:sz w:val="24"/>
          <w:szCs w:val="24"/>
        </w:rPr>
        <w:t xml:space="preserve"> - OFERECIMENTO DE SUBSTITUTIVO, EMENDAS OU SUBEMENDAS</w:t>
      </w:r>
    </w:p>
    <w:p w:rsidR="00F74441" w:rsidRPr="002A0A87" w:rsidP="005066C3" w14:paraId="0344C6BF" w14:textId="1950B40D">
      <w:pPr>
        <w:pStyle w:val="NormalWeb"/>
        <w:spacing w:line="360" w:lineRule="auto"/>
        <w:ind w:firstLine="720"/>
        <w:jc w:val="both"/>
      </w:pPr>
      <w:r>
        <w:t xml:space="preserve">Após análise detalhada do projeto o relator </w:t>
      </w:r>
      <w:r w:rsidRPr="00A8374C">
        <w:rPr>
          <w:b/>
        </w:rPr>
        <w:t>não propõe emendas</w:t>
      </w:r>
      <w:r w:rsidR="005066C3">
        <w:t xml:space="preserve"> ao texto do projeto. </w:t>
      </w:r>
      <w:r>
        <w:t xml:space="preserve">A decisão de não propor emendas baseia-se no entendimento de que o projeto, em sua forma cumpre com os seus objetivos. </w:t>
      </w:r>
      <w:r>
        <w:pict>
          <v:rect id="_x0000_i1028" style="width:0;height:0.75pt" o:hralign="center" o:hrstd="t" o:hrnoshade="t" o:hr="t" fillcolor="#404040" stroked="f"/>
        </w:pict>
      </w:r>
    </w:p>
    <w:p w:rsidR="00F74441" w:rsidRPr="002A0A87" w:rsidP="003D6D21" w14:paraId="0089363A" w14:textId="56E4331A">
      <w:pPr>
        <w:pStyle w:val="Heading3"/>
        <w:spacing w:line="360" w:lineRule="auto"/>
        <w:rPr>
          <w:color w:val="auto"/>
          <w:sz w:val="24"/>
          <w:szCs w:val="24"/>
        </w:rPr>
      </w:pPr>
      <w:r>
        <w:rPr>
          <w:rStyle w:val="Strong"/>
          <w:b/>
          <w:bCs w:val="0"/>
          <w:color w:val="auto"/>
          <w:sz w:val="24"/>
          <w:szCs w:val="24"/>
        </w:rPr>
        <w:t>I</w:t>
      </w:r>
      <w:r w:rsidRPr="002A0A87">
        <w:rPr>
          <w:rStyle w:val="Strong"/>
          <w:b/>
          <w:bCs w:val="0"/>
          <w:color w:val="auto"/>
          <w:sz w:val="24"/>
          <w:szCs w:val="24"/>
        </w:rPr>
        <w:t>V - DECISÃO DA COMISSÃO</w:t>
      </w:r>
    </w:p>
    <w:p w:rsidR="00F74441" w:rsidRPr="002A0A87" w:rsidP="003D6D21" w14:paraId="2AF20253" w14:textId="1A22E6C1">
      <w:pPr>
        <w:pStyle w:val="NormalWeb"/>
        <w:spacing w:line="360" w:lineRule="auto"/>
        <w:jc w:val="both"/>
      </w:pPr>
      <w:r w:rsidRPr="002A0A87">
        <w:tab/>
        <w:t>A Comissão de Justiça e Redação, por unanimidade, </w:t>
      </w:r>
      <w:r w:rsidRPr="002A0A87">
        <w:rPr>
          <w:rStyle w:val="Strong"/>
        </w:rPr>
        <w:t>aprova</w:t>
      </w:r>
      <w:r w:rsidRPr="002A0A87">
        <w:t> o Pro</w:t>
      </w:r>
      <w:r w:rsidR="009A107F">
        <w:t>jeto de Lei nº 13 de 2026</w:t>
      </w:r>
      <w:r w:rsidRPr="002A0A87">
        <w:t>, </w:t>
      </w:r>
      <w:r w:rsidR="00A8374C">
        <w:rPr>
          <w:rStyle w:val="Strong"/>
        </w:rPr>
        <w:t>se</w:t>
      </w:r>
      <w:r w:rsidRPr="002A0A87" w:rsidR="001A23DA">
        <w:rPr>
          <w:rStyle w:val="Strong"/>
        </w:rPr>
        <w:t>m</w:t>
      </w:r>
      <w:r w:rsidRPr="002A0A87" w:rsidR="003D6D21">
        <w:rPr>
          <w:rStyle w:val="Strong"/>
        </w:rPr>
        <w:t xml:space="preserve"> emendas</w:t>
      </w:r>
      <w:r w:rsidRPr="002A0A87">
        <w:t>, considerando-o </w:t>
      </w:r>
      <w:r w:rsidRPr="002A0A87" w:rsidR="00A67DE2">
        <w:rPr>
          <w:rStyle w:val="Strong"/>
        </w:rPr>
        <w:t>legal,</w:t>
      </w:r>
      <w:r w:rsidRPr="002A0A87" w:rsidR="001A23DA">
        <w:rPr>
          <w:rStyle w:val="Strong"/>
        </w:rPr>
        <w:t xml:space="preserve"> constitucional e</w:t>
      </w:r>
      <w:r w:rsidRPr="002A0A87">
        <w:rPr>
          <w:rStyle w:val="Strong"/>
        </w:rPr>
        <w:t xml:space="preserve"> conveniente</w:t>
      </w:r>
      <w:r w:rsidRPr="002A0A87">
        <w:t>.</w:t>
      </w:r>
    </w:p>
    <w:p w:rsidR="00F74441" w:rsidRPr="002A0A87" w:rsidP="003D6D21" w14:paraId="214FFDEB" w14:textId="77777777">
      <w:pPr>
        <w:spacing w:line="360" w:lineRule="auto"/>
        <w:rPr>
          <w:sz w:val="24"/>
          <w:szCs w:val="24"/>
        </w:rPr>
      </w:pPr>
      <w:r>
        <w:rPr>
          <w:sz w:val="24"/>
          <w:szCs w:val="24"/>
        </w:rPr>
        <w:pict>
          <v:rect id="_x0000_i1029" style="width:0;height:0.75pt" o:hralign="center" o:hrstd="t" o:hrnoshade="t" o:hr="t" fillcolor="#404040" stroked="f"/>
        </w:pict>
      </w:r>
    </w:p>
    <w:p w:rsidR="00F74441" w:rsidRPr="002A0A87" w:rsidP="003D6D21" w14:paraId="14CCE9EB" w14:textId="77777777">
      <w:pPr>
        <w:pStyle w:val="NormalWeb"/>
        <w:spacing w:line="360" w:lineRule="auto"/>
      </w:pPr>
      <w:r w:rsidRPr="002A0A87">
        <w:rPr>
          <w:rStyle w:val="Strong"/>
        </w:rPr>
        <w:t>Assinam os membros da Comissão de Justiça e Redação que votaram a favor:</w:t>
      </w:r>
    </w:p>
    <w:p w:rsidR="00346786" w:rsidP="00346786" w14:paraId="53412763" w14:textId="7E5F8FEB">
      <w:pPr>
        <w:pStyle w:val="NormalWeb"/>
        <w:numPr>
          <w:ilvl w:val="0"/>
          <w:numId w:val="13"/>
        </w:numPr>
        <w:spacing w:before="0" w:beforeAutospacing="0" w:line="360" w:lineRule="auto"/>
      </w:pPr>
      <w:r w:rsidRPr="002A0A87">
        <w:t>Vereador Wagner Ricardo Pereira (Presidente)</w:t>
      </w:r>
    </w:p>
    <w:p w:rsidR="009A107F" w:rsidRPr="00D85ED2" w:rsidP="009A107F" w14:paraId="19AA83BE" w14:textId="77777777">
      <w:pPr>
        <w:pStyle w:val="NormalWeb"/>
        <w:numPr>
          <w:ilvl w:val="0"/>
          <w:numId w:val="13"/>
        </w:numPr>
        <w:spacing w:before="0" w:beforeAutospacing="0" w:line="360" w:lineRule="auto"/>
      </w:pPr>
      <w:r>
        <w:t>Vereador Wilians Mendes de Oliveira</w:t>
      </w:r>
      <w:r w:rsidRPr="00D85ED2">
        <w:t xml:space="preserve"> (Vice-Presidente)</w:t>
      </w:r>
    </w:p>
    <w:p w:rsidR="009A107F" w:rsidRPr="002A0A87" w:rsidP="009A107F" w14:paraId="3321258E" w14:textId="6A7EFEB7">
      <w:pPr>
        <w:pStyle w:val="NormalWeb"/>
        <w:numPr>
          <w:ilvl w:val="0"/>
          <w:numId w:val="13"/>
        </w:numPr>
        <w:spacing w:before="0" w:beforeAutospacing="0" w:line="360" w:lineRule="auto"/>
      </w:pPr>
      <w:r>
        <w:t>Vereador Márcio Evandro Ribeiro</w:t>
      </w:r>
      <w:r w:rsidRPr="00D85ED2">
        <w:t xml:space="preserve"> (Membro)</w:t>
      </w:r>
    </w:p>
    <w:p w:rsidR="00F74441" w:rsidRPr="002A0A87" w:rsidP="00346786" w14:paraId="64715406" w14:textId="674A3AC7">
      <w:pPr>
        <w:pStyle w:val="NormalWeb"/>
        <w:spacing w:before="0" w:beforeAutospacing="0" w:line="360" w:lineRule="auto"/>
      </w:pPr>
      <w:r>
        <w:pict>
          <v:rect id="_x0000_i1030" style="width:0;height:0.75pt" o:hrstd="t" o:hrnoshade="t" o:hr="t" fillcolor="#404040" stroked="f"/>
        </w:pict>
      </w:r>
    </w:p>
    <w:p w:rsidR="00F74441" w:rsidRPr="002A0A87" w:rsidP="003D6D21" w14:paraId="6AB168D8" w14:textId="57E60547">
      <w:pPr>
        <w:pStyle w:val="NormalWeb"/>
        <w:spacing w:line="360" w:lineRule="auto"/>
        <w:jc w:val="center"/>
      </w:pPr>
      <w:r w:rsidRPr="002A0A87">
        <w:rPr>
          <w:rStyle w:val="Strong"/>
        </w:rPr>
        <w:t>SALA DAS SESSÕES</w:t>
      </w:r>
      <w:r w:rsidRPr="002A0A87" w:rsidR="00603CE4">
        <w:rPr>
          <w:rStyle w:val="Strong"/>
        </w:rPr>
        <w:t xml:space="preserve"> “VEREADOR SANT</w:t>
      </w:r>
      <w:r w:rsidR="003464DB">
        <w:rPr>
          <w:rStyle w:val="Strong"/>
        </w:rPr>
        <w:t>O RÓTTOLI”, em 12</w:t>
      </w:r>
      <w:r w:rsidR="0055078E">
        <w:rPr>
          <w:rStyle w:val="Strong"/>
        </w:rPr>
        <w:t xml:space="preserve"> </w:t>
      </w:r>
      <w:r w:rsidR="003464DB">
        <w:rPr>
          <w:rStyle w:val="Strong"/>
        </w:rPr>
        <w:t>de março de 2026</w:t>
      </w:r>
      <w:r w:rsidRPr="002A0A87">
        <w:rPr>
          <w:rStyle w:val="Strong"/>
        </w:rPr>
        <w:t>.</w:t>
      </w:r>
    </w:p>
    <w:p w:rsidR="003D6D21" w:rsidRPr="002A0A87" w:rsidP="00F54B63" w14:paraId="5EF6A950" w14:textId="77777777">
      <w:pPr>
        <w:spacing w:before="240" w:line="360" w:lineRule="auto"/>
        <w:rPr>
          <w:bCs/>
          <w:i/>
          <w:sz w:val="24"/>
          <w:szCs w:val="24"/>
        </w:rPr>
      </w:pPr>
    </w:p>
    <w:p w:rsidR="00F74441" w:rsidRPr="002A0A87" w:rsidP="003D6D21" w14:paraId="2F48280A" w14:textId="77777777">
      <w:pPr>
        <w:spacing w:before="240" w:line="360" w:lineRule="auto"/>
        <w:jc w:val="center"/>
        <w:rPr>
          <w:i/>
          <w:sz w:val="24"/>
          <w:szCs w:val="24"/>
        </w:rPr>
      </w:pPr>
      <w:r w:rsidRPr="002A0A87">
        <w:rPr>
          <w:bCs/>
          <w:i/>
          <w:sz w:val="24"/>
          <w:szCs w:val="24"/>
        </w:rPr>
        <w:t>(</w:t>
      </w:r>
      <w:r w:rsidRPr="002A0A87">
        <w:rPr>
          <w:bCs/>
          <w:i/>
          <w:sz w:val="24"/>
          <w:szCs w:val="24"/>
        </w:rPr>
        <w:t>assinado</w:t>
      </w:r>
      <w:r w:rsidRPr="002A0A87">
        <w:rPr>
          <w:bCs/>
          <w:i/>
          <w:sz w:val="24"/>
          <w:szCs w:val="24"/>
        </w:rPr>
        <w:t xml:space="preserve"> digitalmente)</w:t>
      </w:r>
    </w:p>
    <w:p w:rsidR="00F74441" w:rsidRPr="002A0A87" w:rsidP="003D6D21" w14:paraId="7E34DE79" w14:textId="465E1F06">
      <w:pPr>
        <w:spacing w:line="360" w:lineRule="auto"/>
        <w:jc w:val="center"/>
        <w:rPr>
          <w:b/>
          <w:sz w:val="24"/>
          <w:szCs w:val="24"/>
          <w:highlight w:val="white"/>
          <w:u w:val="single"/>
        </w:rPr>
      </w:pPr>
      <w:r w:rsidRPr="002A0A87">
        <w:rPr>
          <w:b/>
          <w:sz w:val="24"/>
          <w:szCs w:val="24"/>
          <w:highlight w:val="white"/>
          <w:u w:val="single"/>
        </w:rPr>
        <w:t>VEREADOR W</w:t>
      </w:r>
      <w:r w:rsidR="003464DB">
        <w:rPr>
          <w:b/>
          <w:sz w:val="24"/>
          <w:szCs w:val="24"/>
          <w:highlight w:val="white"/>
          <w:u w:val="single"/>
        </w:rPr>
        <w:t>ILIANS MENDES DE OLIVEIRA</w:t>
      </w:r>
    </w:p>
    <w:p w:rsidR="00F74441" w:rsidRPr="002A0A87" w:rsidP="003D6D21" w14:paraId="4D47B5CD" w14:textId="77777777">
      <w:pPr>
        <w:spacing w:line="360" w:lineRule="auto"/>
        <w:jc w:val="center"/>
        <w:rPr>
          <w:sz w:val="24"/>
          <w:szCs w:val="24"/>
        </w:rPr>
      </w:pPr>
      <w:r w:rsidRPr="002A0A87">
        <w:rPr>
          <w:sz w:val="24"/>
          <w:szCs w:val="24"/>
        </w:rPr>
        <w:t>Relator</w:t>
      </w:r>
    </w:p>
    <w:p w:rsidR="00F13148" w:rsidRPr="002A0A87" w:rsidP="00F54B63" w14:paraId="45DD80A7" w14:textId="77777777">
      <w:pPr>
        <w:spacing w:line="360" w:lineRule="auto"/>
        <w:rPr>
          <w:sz w:val="24"/>
          <w:szCs w:val="24"/>
        </w:rPr>
      </w:pPr>
    </w:p>
    <w:p w:rsidR="00F74441" w:rsidRPr="002A0A87" w:rsidP="003D6D21" w14:paraId="0B276300" w14:textId="77777777">
      <w:pPr>
        <w:spacing w:line="360" w:lineRule="auto"/>
        <w:rPr>
          <w:sz w:val="24"/>
          <w:szCs w:val="24"/>
        </w:rPr>
      </w:pPr>
      <w:r>
        <w:rPr>
          <w:sz w:val="24"/>
          <w:szCs w:val="24"/>
        </w:rPr>
        <w:pict>
          <v:rect id="_x0000_i1031" style="width:0;height:0.75pt" o:hralign="center" o:hrstd="t" o:hrnoshade="t" o:hr="t" fillcolor="#404040" stroked="f"/>
        </w:pict>
      </w:r>
    </w:p>
    <w:p w:rsidR="00F74441" w:rsidRPr="002A0A87" w:rsidP="003D6D21" w14:paraId="010DA84F" w14:textId="77777777">
      <w:pPr>
        <w:pStyle w:val="Heading3"/>
        <w:spacing w:line="360" w:lineRule="auto"/>
        <w:rPr>
          <w:color w:val="auto"/>
          <w:sz w:val="24"/>
          <w:szCs w:val="24"/>
        </w:rPr>
      </w:pPr>
      <w:r w:rsidRPr="002A0A87">
        <w:rPr>
          <w:rStyle w:val="Strong"/>
          <w:b/>
          <w:bCs w:val="0"/>
          <w:color w:val="auto"/>
          <w:sz w:val="24"/>
          <w:szCs w:val="24"/>
        </w:rPr>
        <w:t>REFERÊNCIAS:</w:t>
      </w:r>
    </w:p>
    <w:p w:rsidR="00F74441" w:rsidP="00886C08" w14:paraId="03FE7FBF" w14:textId="3E1C4F30">
      <w:pPr>
        <w:pStyle w:val="NormalWeb"/>
        <w:numPr>
          <w:ilvl w:val="0"/>
          <w:numId w:val="14"/>
        </w:numPr>
        <w:spacing w:before="0" w:beforeAutospacing="0" w:line="360" w:lineRule="auto"/>
        <w:jc w:val="both"/>
      </w:pPr>
      <w:r>
        <w:rPr>
          <w:rStyle w:val="Strong"/>
        </w:rPr>
        <w:t>Consulta e Parecer Técnico Jurídico- UVESP:</w:t>
      </w:r>
      <w:r w:rsidR="00886C08">
        <w:t xml:space="preserve"> sobre o Projeto de Lei n° 13 de 2026, que dispõe sobre a abertura de </w:t>
      </w:r>
      <w:r w:rsidRPr="00886C08" w:rsidR="00886C08">
        <w:rPr>
          <w:rStyle w:val="Strong"/>
          <w:b w:val="0"/>
        </w:rPr>
        <w:t>crédito adicional especial por remanejamento de dotações orçamentárias</w:t>
      </w:r>
      <w:r w:rsidRPr="00886C08" w:rsidR="00886C08">
        <w:rPr>
          <w:b/>
        </w:rPr>
        <w:t>,</w:t>
      </w:r>
      <w:r w:rsidR="00886C08">
        <w:t xml:space="preserve"> destinado à Secretaria Municipal de Planejamento e Urbanismo, para viabilizar a contratação de projeto executivo relacionado à implantação do Paço Municipal. Analisando</w:t>
      </w:r>
      <w:r>
        <w:t xml:space="preserve"> aspectos de legalidade, técnica legislativa e adequação à </w:t>
      </w:r>
      <w:r w:rsidR="00886C08">
        <w:t>legislação orçamentária vigente.</w:t>
      </w:r>
    </w:p>
    <w:p w:rsidR="003464DB" w:rsidRPr="003464DB" w:rsidP="003D6D21" w14:paraId="21AF3772" w14:textId="6795FC4B">
      <w:pPr>
        <w:pStyle w:val="NormalWeb"/>
        <w:numPr>
          <w:ilvl w:val="0"/>
          <w:numId w:val="14"/>
        </w:numPr>
        <w:spacing w:before="0" w:beforeAutospacing="0" w:line="360" w:lineRule="auto"/>
        <w:jc w:val="both"/>
      </w:pPr>
      <w:r>
        <w:rPr>
          <w:rStyle w:val="Strong"/>
        </w:rPr>
        <w:t>Constitu</w:t>
      </w:r>
      <w:r w:rsidR="005010DF">
        <w:rPr>
          <w:rStyle w:val="Strong"/>
        </w:rPr>
        <w:t xml:space="preserve">ição Federal, Art. </w:t>
      </w:r>
      <w:r>
        <w:rPr>
          <w:rStyle w:val="Strong"/>
        </w:rPr>
        <w:t xml:space="preserve">18, </w:t>
      </w:r>
      <w:r>
        <w:rPr>
          <w:color w:val="000000"/>
          <w:shd w:val="clear" w:color="auto" w:fill="FFFFFF"/>
        </w:rPr>
        <w:t xml:space="preserve">dispõe sobre </w:t>
      </w:r>
      <w:r w:rsidRPr="003464DB">
        <w:rPr>
          <w:color w:val="000000"/>
          <w:shd w:val="clear" w:color="auto" w:fill="FFFFFF"/>
        </w:rPr>
        <w:t>organização político-administrativa da República Federativa do Brasil compreende a União, os Estados, o Distrito Federal e os Municípios, todos autônomos, nos termos desta Constituição.</w:t>
      </w:r>
    </w:p>
    <w:p w:rsidR="0055252C" w:rsidRPr="0055252C" w:rsidP="00C35614" w14:paraId="2071F0CF" w14:textId="74ACCF44">
      <w:pPr>
        <w:pStyle w:val="NormalWeb"/>
        <w:numPr>
          <w:ilvl w:val="0"/>
          <w:numId w:val="14"/>
        </w:numPr>
        <w:spacing w:before="0" w:beforeAutospacing="0" w:line="360" w:lineRule="auto"/>
        <w:jc w:val="both"/>
      </w:pPr>
      <w:r>
        <w:rPr>
          <w:rStyle w:val="Strong"/>
        </w:rPr>
        <w:t>Constituição Federal, Art.</w:t>
      </w:r>
      <w:r>
        <w:rPr>
          <w:rStyle w:val="Strong"/>
        </w:rPr>
        <w:t xml:space="preserve"> 165,</w:t>
      </w:r>
      <w:r>
        <w:rPr>
          <w:rFonts w:ascii="Arial" w:hAnsi="Arial" w:cs="Arial"/>
          <w:color w:val="0A0A0A"/>
          <w:shd w:val="clear" w:color="auto" w:fill="FFFFFF"/>
        </w:rPr>
        <w:t> </w:t>
      </w:r>
      <w:r w:rsidRPr="0055252C">
        <w:rPr>
          <w:color w:val="0A0A0A"/>
          <w:shd w:val="clear" w:color="auto" w:fill="FFFFFF"/>
        </w:rPr>
        <w:t>é o pilar do sistema orçamentário brasileiro, definindo que as leis que regem as finanças públicas são de iniciativa exclusiva do </w:t>
      </w:r>
      <w:r w:rsidRPr="0055252C">
        <w:rPr>
          <w:rStyle w:val="Strong"/>
          <w:b w:val="0"/>
          <w:color w:val="0A0A0A"/>
          <w:shd w:val="clear" w:color="auto" w:fill="FFFFFF"/>
        </w:rPr>
        <w:t>Poder Executivo</w:t>
      </w:r>
      <w:r w:rsidRPr="0055252C">
        <w:rPr>
          <w:b/>
          <w:color w:val="0A0A0A"/>
          <w:shd w:val="clear" w:color="auto" w:fill="FFFFFF"/>
        </w:rPr>
        <w:t>.</w:t>
      </w:r>
    </w:p>
    <w:p w:rsidR="003464DB" w:rsidRPr="00886C08" w:rsidP="00F9637F" w14:paraId="6D7A6A3B" w14:textId="4F076165">
      <w:pPr>
        <w:pStyle w:val="NormalWeb"/>
        <w:numPr>
          <w:ilvl w:val="0"/>
          <w:numId w:val="14"/>
        </w:numPr>
        <w:spacing w:before="0" w:beforeAutospacing="0" w:line="360" w:lineRule="auto"/>
        <w:jc w:val="both"/>
        <w:rPr>
          <w:b/>
          <w:bCs/>
        </w:rPr>
      </w:pPr>
      <w:r w:rsidRPr="0055252C">
        <w:rPr>
          <w:rFonts w:ascii="Arial" w:hAnsi="Arial" w:cs="Arial"/>
          <w:color w:val="0A0A0A"/>
          <w:shd w:val="clear" w:color="auto" w:fill="FFFFFF"/>
        </w:rPr>
        <w:t> </w:t>
      </w:r>
      <w:r>
        <w:rPr>
          <w:rStyle w:val="Strong"/>
        </w:rPr>
        <w:t xml:space="preserve">Constituição Federal, Art. 167, </w:t>
      </w:r>
      <w:r w:rsidRPr="0055252C">
        <w:rPr>
          <w:color w:val="0A0A0A"/>
          <w:shd w:val="clear" w:color="auto" w:fill="FFFFFF"/>
        </w:rPr>
        <w:t>estabelece vedações orçamentárias fundamentais para o equilíbrio das contas públicas, proibindo o início de programas sem orçamento, despesas acima dos créditos autorizados</w:t>
      </w:r>
      <w:r>
        <w:rPr>
          <w:color w:val="0A0A0A"/>
          <w:shd w:val="clear" w:color="auto" w:fill="FFFFFF"/>
        </w:rPr>
        <w:t xml:space="preserve">. </w:t>
      </w:r>
    </w:p>
    <w:p w:rsidR="0055252C" w:rsidRPr="00886C08" w:rsidP="00F9637F" w14:paraId="004AC80A" w14:textId="141186E5">
      <w:pPr>
        <w:pStyle w:val="NormalWeb"/>
        <w:numPr>
          <w:ilvl w:val="0"/>
          <w:numId w:val="14"/>
        </w:numPr>
        <w:spacing w:before="0" w:beforeAutospacing="0" w:line="360" w:lineRule="auto"/>
        <w:jc w:val="both"/>
        <w:rPr>
          <w:b/>
          <w:bCs/>
        </w:rPr>
      </w:pPr>
      <w:r>
        <w:rPr>
          <w:rStyle w:val="Strong"/>
        </w:rPr>
        <w:t>Lei Federal nº 4.320, de 17 de março de 1964</w:t>
      </w:r>
      <w:r>
        <w:t>.</w:t>
      </w:r>
      <w:r>
        <w:br/>
        <w:t xml:space="preserve">Estabelece normas gerais de direito financeiro para a elaboração e controle dos orçamentos e balanços da União, dos Estados, dos Municípios e do Distrito Federal. Destacam-se, para a análise do presente projeto, os artigos </w:t>
      </w:r>
      <w:r>
        <w:rPr>
          <w:rStyle w:val="Strong"/>
        </w:rPr>
        <w:t>40, 41, 42 e 43</w:t>
      </w:r>
      <w:r>
        <w:t>, que tratam da definição, classificação, autorização e indicação de recursos para abertura de créditos adicionais.</w:t>
      </w:r>
    </w:p>
    <w:p w:rsidR="00886C08" w:rsidRPr="00886C08" w:rsidP="00886C08" w14:paraId="7F70AB05" w14:textId="481ADA97">
      <w:pPr>
        <w:pStyle w:val="NormalWeb"/>
        <w:numPr>
          <w:ilvl w:val="0"/>
          <w:numId w:val="14"/>
        </w:numPr>
        <w:spacing w:before="0" w:beforeAutospacing="0" w:line="360" w:lineRule="auto"/>
        <w:jc w:val="both"/>
        <w:rPr>
          <w:b/>
          <w:bCs/>
        </w:rPr>
      </w:pPr>
      <w:r>
        <w:rPr>
          <w:rStyle w:val="Strong"/>
        </w:rPr>
        <w:t>Lei Complementar nº 101, de 4 de maio de 2000</w:t>
      </w:r>
      <w:r>
        <w:t xml:space="preserve"> – Lei de Responsabilidade Fiscal.</w:t>
      </w:r>
      <w:r>
        <w:br/>
        <w:t>Estabelece normas de finanças públicas voltadas para a responsabilidade na gestão fiscal, determinando regras para controle de despesas públicas, planejamento orçamentário, transparência e equilíbrio fiscal na administração pública.</w:t>
      </w:r>
    </w:p>
    <w:p w:rsidR="003464DB" w:rsidRPr="00886C08" w:rsidP="007A153F" w14:paraId="18BFD22C" w14:textId="64D6D029">
      <w:pPr>
        <w:pStyle w:val="NormalWeb"/>
        <w:numPr>
          <w:ilvl w:val="0"/>
          <w:numId w:val="14"/>
        </w:numPr>
        <w:spacing w:before="0" w:beforeAutospacing="0" w:line="360" w:lineRule="auto"/>
        <w:jc w:val="both"/>
        <w:rPr>
          <w:b/>
          <w:bCs/>
        </w:rPr>
      </w:pPr>
      <w:r w:rsidRPr="00886C08">
        <w:rPr>
          <w:b/>
        </w:rPr>
        <w:t>Lei Municipal nº 6.872/2025,</w:t>
      </w:r>
      <w:r>
        <w:t xml:space="preserve"> autoriza o Poder Executivo Municipal a contratar operação de crédito junto à instituição financeira no âmbito do </w:t>
      </w:r>
      <w:r>
        <w:rPr>
          <w:rStyle w:val="Strong"/>
        </w:rPr>
        <w:t>Programa de Financiamento à Infraestrutura e ao Saneamento – FINISA</w:t>
      </w:r>
      <w:r>
        <w:t>, destinado ao financiamento de projetos estruturais e investimentos públicos no Município.</w:t>
      </w:r>
    </w:p>
    <w:p w:rsidR="00886C08" w:rsidP="007A153F" w14:paraId="1FFCB061" w14:textId="0D7E8182">
      <w:pPr>
        <w:pStyle w:val="NormalWeb"/>
        <w:numPr>
          <w:ilvl w:val="0"/>
          <w:numId w:val="14"/>
        </w:numPr>
        <w:spacing w:before="0" w:beforeAutospacing="0" w:line="360" w:lineRule="auto"/>
        <w:jc w:val="both"/>
        <w:rPr>
          <w:rStyle w:val="Strong"/>
        </w:rPr>
      </w:pPr>
      <w:r>
        <w:rPr>
          <w:rStyle w:val="Strong"/>
        </w:rPr>
        <w:t>Mensagem Modificativa ao Projeto de Lei nº 13/2026</w:t>
      </w:r>
      <w:r>
        <w:t>.</w:t>
      </w:r>
      <w:r>
        <w:br/>
        <w:t>Altera dispositivos do projeto original, reduzindo o valor do crédito adicional inicialmente previsto e restringindo a destinação dos recursos à elaboração do projeto executivo do Paço Municipal.</w:t>
      </w:r>
    </w:p>
    <w:p w:rsidR="003464DB" w:rsidP="00CB677E" w14:paraId="0B192853" w14:textId="5F2CAD33">
      <w:pPr>
        <w:pStyle w:val="NormalWeb"/>
        <w:spacing w:before="0" w:beforeAutospacing="0" w:line="360" w:lineRule="auto"/>
        <w:ind w:left="720"/>
        <w:jc w:val="both"/>
        <w:rPr>
          <w:rStyle w:val="Strong"/>
        </w:rPr>
      </w:pPr>
    </w:p>
    <w:p w:rsidR="003464DB" w:rsidP="00CB677E" w14:paraId="4FFD6E72" w14:textId="4882DAFD">
      <w:pPr>
        <w:pStyle w:val="NormalWeb"/>
        <w:spacing w:before="0" w:beforeAutospacing="0" w:line="360" w:lineRule="auto"/>
        <w:ind w:left="720"/>
        <w:jc w:val="both"/>
        <w:rPr>
          <w:rStyle w:val="Strong"/>
        </w:rPr>
      </w:pPr>
    </w:p>
    <w:p w:rsidR="003464DB" w:rsidP="00CB677E" w14:paraId="5F17F200" w14:textId="34ABDEE4">
      <w:pPr>
        <w:pStyle w:val="NormalWeb"/>
        <w:spacing w:before="0" w:beforeAutospacing="0" w:line="360" w:lineRule="auto"/>
        <w:ind w:left="720"/>
        <w:jc w:val="both"/>
        <w:rPr>
          <w:rStyle w:val="Strong"/>
        </w:rPr>
      </w:pPr>
    </w:p>
    <w:p w:rsidR="003464DB" w:rsidP="00CB677E" w14:paraId="40929217" w14:textId="51FB5E36">
      <w:pPr>
        <w:pStyle w:val="NormalWeb"/>
        <w:spacing w:before="0" w:beforeAutospacing="0" w:line="360" w:lineRule="auto"/>
        <w:ind w:left="720"/>
        <w:jc w:val="both"/>
        <w:rPr>
          <w:rStyle w:val="Strong"/>
        </w:rPr>
      </w:pPr>
    </w:p>
    <w:p w:rsidR="003464DB" w:rsidP="00CB677E" w14:paraId="335A2000" w14:textId="238A666F">
      <w:pPr>
        <w:pStyle w:val="NormalWeb"/>
        <w:spacing w:before="0" w:beforeAutospacing="0" w:line="360" w:lineRule="auto"/>
        <w:ind w:left="720"/>
        <w:jc w:val="both"/>
        <w:rPr>
          <w:rStyle w:val="Strong"/>
        </w:rPr>
      </w:pPr>
    </w:p>
    <w:p w:rsidR="003464DB" w:rsidP="00CB677E" w14:paraId="0F888047" w14:textId="493B0B41">
      <w:pPr>
        <w:pStyle w:val="NormalWeb"/>
        <w:spacing w:before="0" w:beforeAutospacing="0" w:line="360" w:lineRule="auto"/>
        <w:ind w:left="720"/>
        <w:jc w:val="both"/>
        <w:rPr>
          <w:rStyle w:val="Strong"/>
        </w:rPr>
      </w:pPr>
    </w:p>
    <w:p w:rsidR="00886C08" w:rsidP="00CB677E" w14:paraId="792B8AD6" w14:textId="167A25DC">
      <w:pPr>
        <w:pStyle w:val="NormalWeb"/>
        <w:spacing w:before="0" w:beforeAutospacing="0" w:line="360" w:lineRule="auto"/>
        <w:ind w:left="720"/>
        <w:jc w:val="both"/>
        <w:rPr>
          <w:rStyle w:val="Strong"/>
        </w:rPr>
      </w:pPr>
    </w:p>
    <w:p w:rsidR="00886C08" w:rsidP="00CB677E" w14:paraId="670B34F9" w14:textId="33FC1C4F">
      <w:pPr>
        <w:pStyle w:val="NormalWeb"/>
        <w:spacing w:before="0" w:beforeAutospacing="0" w:line="360" w:lineRule="auto"/>
        <w:ind w:left="720"/>
        <w:jc w:val="both"/>
        <w:rPr>
          <w:rStyle w:val="Strong"/>
        </w:rPr>
      </w:pPr>
    </w:p>
    <w:p w:rsidR="00886C08" w:rsidP="00CB677E" w14:paraId="69D6D318" w14:textId="716D3C19">
      <w:pPr>
        <w:pStyle w:val="NormalWeb"/>
        <w:spacing w:before="0" w:beforeAutospacing="0" w:line="360" w:lineRule="auto"/>
        <w:ind w:left="720"/>
        <w:jc w:val="both"/>
        <w:rPr>
          <w:rStyle w:val="Strong"/>
        </w:rPr>
      </w:pPr>
    </w:p>
    <w:p w:rsidR="00886C08" w:rsidP="00CB677E" w14:paraId="06A77901" w14:textId="77777777">
      <w:pPr>
        <w:pStyle w:val="NormalWeb"/>
        <w:spacing w:before="0" w:beforeAutospacing="0" w:line="360" w:lineRule="auto"/>
        <w:ind w:left="720"/>
        <w:jc w:val="both"/>
        <w:rPr>
          <w:rStyle w:val="Strong"/>
        </w:rPr>
      </w:pPr>
    </w:p>
    <w:p w:rsidR="003464DB" w:rsidRPr="00996888" w:rsidP="00CB677E" w14:paraId="61117048" w14:textId="77777777">
      <w:pPr>
        <w:pStyle w:val="NormalWeb"/>
        <w:spacing w:before="0" w:beforeAutospacing="0" w:line="360" w:lineRule="auto"/>
        <w:ind w:left="720"/>
        <w:jc w:val="both"/>
        <w:rPr>
          <w:rStyle w:val="Strong"/>
          <w:b w:val="0"/>
          <w:bCs w:val="0"/>
        </w:rPr>
      </w:pPr>
    </w:p>
    <w:p w:rsidR="00F13148" w:rsidRPr="002A0A87" w:rsidP="00F13148" w14:paraId="2BB5648D" w14:textId="41254D98">
      <w:pPr>
        <w:spacing w:line="380" w:lineRule="atLeast"/>
        <w:jc w:val="both"/>
        <w:rPr>
          <w:rFonts w:ascii="Palatino Linotype" w:hAnsi="Palatino Linotype" w:cs="Arial"/>
          <w:b/>
          <w:sz w:val="24"/>
          <w:szCs w:val="24"/>
        </w:rPr>
      </w:pPr>
      <w:r w:rsidRPr="002A0A87">
        <w:rPr>
          <w:rFonts w:ascii="Palatino Linotype" w:hAnsi="Palatino Linotype" w:cs="Arial"/>
          <w:b/>
          <w:sz w:val="24"/>
          <w:szCs w:val="24"/>
        </w:rPr>
        <w:t>PARECER DA</w:t>
      </w:r>
      <w:r w:rsidR="005E6CCC">
        <w:rPr>
          <w:rFonts w:ascii="Palatino Linotype" w:hAnsi="Palatino Linotype" w:cs="Arial"/>
          <w:b/>
          <w:sz w:val="24"/>
          <w:szCs w:val="24"/>
        </w:rPr>
        <w:t>S COMISSÕES</w:t>
      </w:r>
      <w:r w:rsidRPr="002A0A87">
        <w:rPr>
          <w:rFonts w:ascii="Palatino Linotype" w:hAnsi="Palatino Linotype" w:cs="Arial"/>
          <w:b/>
          <w:sz w:val="24"/>
          <w:szCs w:val="24"/>
        </w:rPr>
        <w:t xml:space="preserve"> DE JUSTIÇA E</w:t>
      </w:r>
      <w:r w:rsidRPr="002A0A87" w:rsidR="008E1495">
        <w:rPr>
          <w:rFonts w:ascii="Palatino Linotype" w:hAnsi="Palatino Linotype" w:cs="Arial"/>
          <w:b/>
          <w:sz w:val="24"/>
          <w:szCs w:val="24"/>
        </w:rPr>
        <w:t xml:space="preserve"> </w:t>
      </w:r>
      <w:bookmarkStart w:id="0" w:name="_GoBack"/>
      <w:bookmarkEnd w:id="0"/>
      <w:r w:rsidRPr="002A0A87" w:rsidR="005E6CCC">
        <w:rPr>
          <w:rFonts w:ascii="Palatino Linotype" w:hAnsi="Palatino Linotype" w:cs="Arial"/>
          <w:b/>
          <w:sz w:val="24"/>
          <w:szCs w:val="24"/>
        </w:rPr>
        <w:t>REDAÇÃO</w:t>
      </w:r>
      <w:r w:rsidR="005E6CCC">
        <w:rPr>
          <w:rFonts w:ascii="Palatino Linotype" w:hAnsi="Palatino Linotype" w:cs="Arial"/>
          <w:b/>
          <w:sz w:val="24"/>
          <w:szCs w:val="24"/>
        </w:rPr>
        <w:t>, OBRAS, SERVIÇOS PÚBLICOS E ATIVIDADES PRIVADAS</w:t>
      </w:r>
      <w:r w:rsidR="00A8374C">
        <w:rPr>
          <w:rFonts w:ascii="Palatino Linotype" w:hAnsi="Palatino Linotype" w:cs="Arial"/>
          <w:b/>
          <w:sz w:val="24"/>
          <w:szCs w:val="24"/>
        </w:rPr>
        <w:t xml:space="preserve"> </w:t>
      </w:r>
      <w:r w:rsidR="003464DB">
        <w:rPr>
          <w:rFonts w:ascii="Palatino Linotype" w:hAnsi="Palatino Linotype" w:cs="Arial"/>
          <w:b/>
          <w:sz w:val="24"/>
          <w:szCs w:val="24"/>
        </w:rPr>
        <w:t>AO PROJETO DE LEI N° 13 DE 2026</w:t>
      </w:r>
      <w:r w:rsidRPr="002A0A87">
        <w:rPr>
          <w:rFonts w:ascii="Palatino Linotype" w:hAnsi="Palatino Linotype" w:cs="Arial"/>
          <w:b/>
          <w:sz w:val="24"/>
          <w:szCs w:val="24"/>
        </w:rPr>
        <w:t xml:space="preserve"> DE AUTORIA </w:t>
      </w:r>
      <w:r w:rsidRPr="002A0A87" w:rsidR="00DC32F0">
        <w:rPr>
          <w:rFonts w:ascii="Palatino Linotype" w:hAnsi="Palatino Linotype" w:cs="Arial"/>
          <w:b/>
          <w:sz w:val="24"/>
          <w:szCs w:val="24"/>
        </w:rPr>
        <w:t xml:space="preserve">DO </w:t>
      </w:r>
      <w:r w:rsidRPr="002A0A87" w:rsidR="008E1495">
        <w:rPr>
          <w:rFonts w:ascii="Palatino Linotype" w:hAnsi="Palatino Linotype" w:cs="Arial"/>
          <w:b/>
          <w:sz w:val="24"/>
          <w:szCs w:val="24"/>
        </w:rPr>
        <w:t>PREFEITO MUNICIPAL PAULO DE OLIVEIRA E SILVA</w:t>
      </w:r>
      <w:r w:rsidRPr="002A0A87">
        <w:rPr>
          <w:rFonts w:ascii="Palatino Linotype" w:hAnsi="Palatino Linotype" w:cs="Arial"/>
          <w:b/>
          <w:sz w:val="24"/>
          <w:szCs w:val="24"/>
        </w:rPr>
        <w:t>.</w:t>
      </w:r>
    </w:p>
    <w:p w:rsidR="00F13148" w:rsidRPr="002A0A87" w:rsidP="00F13148" w14:paraId="68DF435F" w14:textId="77777777">
      <w:pPr>
        <w:spacing w:line="380" w:lineRule="atLeast"/>
        <w:jc w:val="both"/>
        <w:rPr>
          <w:rFonts w:ascii="Palatino Linotype" w:hAnsi="Palatino Linotype" w:cs="Arial"/>
          <w:sz w:val="24"/>
          <w:szCs w:val="24"/>
        </w:rPr>
      </w:pPr>
    </w:p>
    <w:p w:rsidR="00F13148" w:rsidRPr="002A0A87" w:rsidP="00F13148" w14:paraId="58287EA8" w14:textId="15AE63A1">
      <w:pPr>
        <w:spacing w:line="380" w:lineRule="atLeast"/>
        <w:jc w:val="both"/>
        <w:rPr>
          <w:rFonts w:ascii="Palatino Linotype" w:hAnsi="Palatino Linotype" w:cs="Arial"/>
          <w:b/>
          <w:bCs/>
          <w:sz w:val="24"/>
          <w:szCs w:val="24"/>
        </w:rPr>
      </w:pPr>
      <w:r w:rsidRPr="002A0A87">
        <w:rPr>
          <w:rFonts w:ascii="Palatino Linotype" w:hAnsi="Palatino Linotype" w:cs="Arial"/>
          <w:sz w:val="24"/>
          <w:szCs w:val="24"/>
        </w:rPr>
        <w:t>Seguindo o Voto exarado pelo Relator e conforme determina</w:t>
      </w:r>
      <w:r w:rsidRPr="002A0A87" w:rsidR="00603CE4">
        <w:rPr>
          <w:rFonts w:ascii="Palatino Linotype" w:hAnsi="Palatino Linotype" w:cs="Arial"/>
          <w:sz w:val="24"/>
          <w:szCs w:val="24"/>
        </w:rPr>
        <w:t>m</w:t>
      </w:r>
      <w:r w:rsidRPr="002A0A87">
        <w:rPr>
          <w:rFonts w:ascii="Palatino Linotype" w:hAnsi="Palatino Linotype" w:cs="Arial"/>
          <w:sz w:val="24"/>
          <w:szCs w:val="24"/>
        </w:rPr>
        <w:t xml:space="preserve"> o</w:t>
      </w:r>
      <w:r w:rsidRPr="002A0A87" w:rsidR="00603CE4">
        <w:rPr>
          <w:rFonts w:ascii="Palatino Linotype" w:hAnsi="Palatino Linotype" w:cs="Arial"/>
          <w:sz w:val="24"/>
          <w:szCs w:val="24"/>
        </w:rPr>
        <w:t>s</w:t>
      </w:r>
      <w:r w:rsidRPr="002A0A87">
        <w:rPr>
          <w:rFonts w:ascii="Palatino Linotype" w:hAnsi="Palatino Linotype" w:cs="Arial"/>
          <w:sz w:val="24"/>
          <w:szCs w:val="24"/>
        </w:rPr>
        <w:t xml:space="preserve"> artigo</w:t>
      </w:r>
      <w:r w:rsidRPr="002A0A87" w:rsidR="00603CE4">
        <w:rPr>
          <w:rFonts w:ascii="Palatino Linotype" w:hAnsi="Palatino Linotype" w:cs="Arial"/>
          <w:sz w:val="24"/>
          <w:szCs w:val="24"/>
        </w:rPr>
        <w:t>s</w:t>
      </w:r>
      <w:r w:rsidRPr="002A0A87">
        <w:rPr>
          <w:rFonts w:ascii="Palatino Linotype" w:hAnsi="Palatino Linotype" w:cs="Arial"/>
          <w:sz w:val="24"/>
          <w:szCs w:val="24"/>
        </w:rPr>
        <w:t xml:space="preserve"> 35</w:t>
      </w:r>
      <w:r w:rsidR="00495711">
        <w:rPr>
          <w:rFonts w:ascii="Palatino Linotype" w:hAnsi="Palatino Linotype" w:cs="Arial"/>
          <w:sz w:val="24"/>
          <w:szCs w:val="24"/>
        </w:rPr>
        <w:t xml:space="preserve"> e</w:t>
      </w:r>
      <w:r w:rsidR="005E6CCC">
        <w:rPr>
          <w:rFonts w:ascii="Palatino Linotype" w:hAnsi="Palatino Linotype" w:cs="Arial"/>
          <w:sz w:val="24"/>
          <w:szCs w:val="24"/>
        </w:rPr>
        <w:t xml:space="preserve"> 38</w:t>
      </w:r>
      <w:r w:rsidRPr="002A0A87" w:rsidR="00603CE4">
        <w:rPr>
          <w:rFonts w:ascii="Palatino Linotype" w:hAnsi="Palatino Linotype" w:cs="Arial"/>
          <w:sz w:val="24"/>
          <w:szCs w:val="24"/>
        </w:rPr>
        <w:t xml:space="preserve"> </w:t>
      </w:r>
      <w:r w:rsidRPr="002A0A87">
        <w:rPr>
          <w:rFonts w:ascii="Palatino Linotype" w:hAnsi="Palatino Linotype" w:cs="Arial"/>
          <w:sz w:val="24"/>
          <w:szCs w:val="24"/>
        </w:rPr>
        <w:t xml:space="preserve">da Resolução n° 276 de 09 de novembro de 2010 a Comissão </w:t>
      </w:r>
      <w:r w:rsidR="00996888">
        <w:rPr>
          <w:rFonts w:ascii="Palatino Linotype" w:hAnsi="Palatino Linotype" w:cs="Arial"/>
          <w:sz w:val="24"/>
          <w:szCs w:val="24"/>
        </w:rPr>
        <w:t>Permanente de</w:t>
      </w:r>
      <w:r w:rsidR="00A8374C">
        <w:rPr>
          <w:rFonts w:ascii="Palatino Linotype" w:hAnsi="Palatino Linotype" w:cs="Arial"/>
          <w:sz w:val="24"/>
          <w:szCs w:val="24"/>
        </w:rPr>
        <w:t xml:space="preserve"> Justiça e Redação</w:t>
      </w:r>
      <w:r w:rsidR="005E6CCC">
        <w:rPr>
          <w:rFonts w:ascii="Palatino Linotype" w:hAnsi="Palatino Linotype" w:cs="Arial"/>
          <w:sz w:val="24"/>
          <w:szCs w:val="24"/>
        </w:rPr>
        <w:t xml:space="preserve"> e Obras, Serviços Públicos e Atividades Privadas</w:t>
      </w:r>
      <w:r w:rsidR="00A8374C">
        <w:rPr>
          <w:rFonts w:ascii="Palatino Linotype" w:hAnsi="Palatino Linotype" w:cs="Arial"/>
          <w:sz w:val="24"/>
          <w:szCs w:val="24"/>
        </w:rPr>
        <w:t xml:space="preserve"> </w:t>
      </w:r>
      <w:r w:rsidRPr="002A0A87">
        <w:rPr>
          <w:rFonts w:ascii="Palatino Linotype" w:hAnsi="Palatino Linotype" w:cs="Arial"/>
          <w:sz w:val="24"/>
          <w:szCs w:val="24"/>
        </w:rPr>
        <w:t>formaliza</w:t>
      </w:r>
      <w:r w:rsidR="005E6CCC">
        <w:rPr>
          <w:rFonts w:ascii="Palatino Linotype" w:hAnsi="Palatino Linotype" w:cs="Arial"/>
          <w:sz w:val="24"/>
          <w:szCs w:val="24"/>
        </w:rPr>
        <w:t>m</w:t>
      </w:r>
      <w:r w:rsidRPr="002A0A87">
        <w:rPr>
          <w:rFonts w:ascii="Palatino Linotype" w:hAnsi="Palatino Linotype" w:cs="Arial"/>
          <w:sz w:val="24"/>
          <w:szCs w:val="24"/>
        </w:rPr>
        <w:t xml:space="preserve"> o presente PARECER F</w:t>
      </w:r>
      <w:r w:rsidR="003464DB">
        <w:rPr>
          <w:rFonts w:ascii="Palatino Linotype" w:hAnsi="Palatino Linotype" w:cs="Arial"/>
          <w:sz w:val="24"/>
          <w:szCs w:val="24"/>
        </w:rPr>
        <w:t>AVORÁVEL ao Projeto de Lei n° 13 de 2026</w:t>
      </w:r>
      <w:r w:rsidRPr="002A0A87">
        <w:rPr>
          <w:rFonts w:ascii="Palatino Linotype" w:hAnsi="Palatino Linotype" w:cs="Arial"/>
          <w:sz w:val="24"/>
          <w:szCs w:val="24"/>
        </w:rPr>
        <w:t>.</w:t>
      </w:r>
    </w:p>
    <w:p w:rsidR="00F13148" w:rsidRPr="002A0A87" w:rsidP="00F13148" w14:paraId="248FE97F" w14:textId="77777777">
      <w:pPr>
        <w:spacing w:line="380" w:lineRule="atLeast"/>
        <w:jc w:val="both"/>
        <w:rPr>
          <w:rFonts w:ascii="Palatino Linotype" w:hAnsi="Palatino Linotype" w:cstheme="minorHAnsi"/>
          <w:b/>
          <w:bCs/>
          <w:sz w:val="24"/>
          <w:szCs w:val="24"/>
        </w:rPr>
      </w:pPr>
    </w:p>
    <w:p w:rsidR="00F13148" w:rsidRPr="002A0A87" w:rsidP="00F13148" w14:paraId="3FFD6748" w14:textId="77777777">
      <w:pPr>
        <w:spacing w:line="380" w:lineRule="atLeast"/>
        <w:jc w:val="center"/>
        <w:rPr>
          <w:rFonts w:ascii="Palatino Linotype" w:hAnsi="Palatino Linotype" w:cs="Arial"/>
          <w:bCs/>
          <w:sz w:val="24"/>
          <w:szCs w:val="24"/>
        </w:rPr>
      </w:pPr>
    </w:p>
    <w:p w:rsidR="00F13148" w:rsidRPr="002A0A87" w:rsidP="00F13148" w14:paraId="77700D32" w14:textId="77777777">
      <w:pPr>
        <w:spacing w:line="380" w:lineRule="atLeast"/>
        <w:jc w:val="center"/>
        <w:rPr>
          <w:rFonts w:ascii="Palatino Linotype" w:hAnsi="Palatino Linotype" w:cs="Arial"/>
          <w:bCs/>
          <w:sz w:val="24"/>
          <w:szCs w:val="24"/>
        </w:rPr>
      </w:pPr>
    </w:p>
    <w:p w:rsidR="00F518B8" w:rsidRPr="002A0A87" w:rsidP="00996888" w14:paraId="2D71AED4" w14:textId="2BA02CAB">
      <w:pPr>
        <w:spacing w:line="380" w:lineRule="atLeast"/>
        <w:jc w:val="center"/>
        <w:rPr>
          <w:rFonts w:ascii="Palatino Linotype" w:hAnsi="Palatino Linotype" w:cs="Arial"/>
          <w:bCs/>
          <w:sz w:val="24"/>
          <w:szCs w:val="24"/>
        </w:rPr>
      </w:pPr>
      <w:r w:rsidRPr="002A0A87">
        <w:rPr>
          <w:rFonts w:ascii="Palatino Linotype" w:hAnsi="Palatino Linotype" w:cs="Arial"/>
          <w:bCs/>
          <w:sz w:val="24"/>
          <w:szCs w:val="24"/>
        </w:rPr>
        <w:t xml:space="preserve">Sala das </w:t>
      </w:r>
      <w:r w:rsidR="003464DB">
        <w:rPr>
          <w:rFonts w:ascii="Palatino Linotype" w:hAnsi="Palatino Linotype" w:cs="Arial"/>
          <w:bCs/>
          <w:sz w:val="24"/>
          <w:szCs w:val="24"/>
        </w:rPr>
        <w:t>Comissões, 12 de março de 2026</w:t>
      </w:r>
      <w:r w:rsidRPr="002A0A87">
        <w:rPr>
          <w:rFonts w:ascii="Palatino Linotype" w:hAnsi="Palatino Linotype" w:cs="Arial"/>
          <w:bCs/>
          <w:sz w:val="24"/>
          <w:szCs w:val="24"/>
        </w:rPr>
        <w:t>.</w:t>
      </w:r>
    </w:p>
    <w:p w:rsidR="00F518B8" w:rsidRPr="002A0A87" w:rsidP="00F13148" w14:paraId="7D4CB6BB" w14:textId="77777777">
      <w:pPr>
        <w:spacing w:line="380" w:lineRule="atLeast"/>
        <w:jc w:val="center"/>
        <w:rPr>
          <w:rFonts w:ascii="Palatino Linotype" w:hAnsi="Palatino Linotype" w:cs="Arial"/>
          <w:bCs/>
          <w:sz w:val="24"/>
          <w:szCs w:val="24"/>
        </w:rPr>
      </w:pPr>
    </w:p>
    <w:p w:rsidR="00F518B8" w:rsidRPr="002A0A87" w:rsidP="00F13148" w14:paraId="030B1B39" w14:textId="77777777">
      <w:pPr>
        <w:spacing w:line="380" w:lineRule="atLeast"/>
        <w:jc w:val="center"/>
        <w:rPr>
          <w:rFonts w:ascii="Palatino Linotype" w:hAnsi="Palatino Linotype" w:cs="Arial"/>
          <w:bCs/>
          <w:sz w:val="24"/>
          <w:szCs w:val="24"/>
        </w:rPr>
      </w:pPr>
    </w:p>
    <w:p w:rsidR="00F13148" w:rsidRPr="002A0A87" w:rsidP="00F13148" w14:paraId="687175BA" w14:textId="77777777">
      <w:pPr>
        <w:spacing w:line="380" w:lineRule="atLeast"/>
        <w:jc w:val="center"/>
        <w:rPr>
          <w:rFonts w:ascii="Palatino Linotype" w:hAnsi="Palatino Linotype" w:cs="Arial"/>
          <w:bCs/>
          <w:sz w:val="24"/>
          <w:szCs w:val="24"/>
        </w:rPr>
      </w:pPr>
    </w:p>
    <w:p w:rsidR="00F13148" w:rsidRPr="002A0A87" w:rsidP="00F13148" w14:paraId="63BE5A2D" w14:textId="77777777">
      <w:pPr>
        <w:jc w:val="center"/>
        <w:rPr>
          <w:rFonts w:ascii="Palatino Linotype" w:hAnsi="Palatino Linotype" w:cs="Arial"/>
          <w:b/>
          <w:sz w:val="24"/>
          <w:szCs w:val="24"/>
          <w:u w:val="single"/>
        </w:rPr>
      </w:pPr>
      <w:r w:rsidRPr="002A0A87">
        <w:rPr>
          <w:rFonts w:ascii="Palatino Linotype" w:hAnsi="Palatino Linotype" w:cs="Arial"/>
          <w:b/>
          <w:sz w:val="24"/>
          <w:szCs w:val="24"/>
          <w:u w:val="single"/>
        </w:rPr>
        <w:t>COMISSÃO DE JUSTIÇA E REDAÇÃO</w:t>
      </w:r>
    </w:p>
    <w:p w:rsidR="00F13148" w:rsidRPr="002A0A87" w:rsidP="00F13148" w14:paraId="189668FC" w14:textId="77777777">
      <w:pPr>
        <w:jc w:val="center"/>
        <w:rPr>
          <w:rFonts w:ascii="Palatino Linotype" w:hAnsi="Palatino Linotype" w:cs="Arial"/>
          <w:b/>
          <w:sz w:val="24"/>
          <w:szCs w:val="24"/>
          <w:u w:val="single"/>
        </w:rPr>
      </w:pPr>
    </w:p>
    <w:p w:rsidR="00F13148" w:rsidRPr="002A0A87" w:rsidP="00F13148" w14:paraId="5D464FF4" w14:textId="77777777">
      <w:pPr>
        <w:jc w:val="center"/>
        <w:rPr>
          <w:rFonts w:ascii="Palatino Linotype" w:hAnsi="Palatino Linotype" w:cs="Arial"/>
          <w:b/>
          <w:sz w:val="24"/>
          <w:szCs w:val="24"/>
          <w:u w:val="single"/>
        </w:rPr>
      </w:pPr>
    </w:p>
    <w:p w:rsidR="00F13148" w:rsidRPr="002A0A87" w:rsidP="00F13148" w14:paraId="6C26F1DF" w14:textId="77777777">
      <w:pPr>
        <w:spacing w:line="380" w:lineRule="atLeast"/>
        <w:jc w:val="center"/>
        <w:rPr>
          <w:rFonts w:ascii="Palatino Linotype" w:hAnsi="Palatino Linotype" w:cs="Arial"/>
          <w:b/>
          <w:sz w:val="24"/>
          <w:szCs w:val="24"/>
          <w:u w:val="single"/>
        </w:rPr>
      </w:pPr>
      <w:r w:rsidRPr="002A0A87">
        <w:rPr>
          <w:rFonts w:ascii="Palatino Linotype" w:hAnsi="Palatino Linotype" w:cs="Arial"/>
          <w:b/>
          <w:sz w:val="24"/>
          <w:szCs w:val="24"/>
          <w:u w:val="single"/>
        </w:rPr>
        <w:t>VEREADOR WAGNER RICARDO PEREIRA</w:t>
      </w:r>
    </w:p>
    <w:p w:rsidR="00F13148" w:rsidP="00F13148" w14:paraId="2D19F49E" w14:textId="7ACCE692">
      <w:pPr>
        <w:spacing w:line="380" w:lineRule="atLeast"/>
        <w:jc w:val="center"/>
        <w:rPr>
          <w:rFonts w:ascii="Palatino Linotype" w:hAnsi="Palatino Linotype" w:cs="Arial"/>
          <w:sz w:val="24"/>
          <w:szCs w:val="24"/>
        </w:rPr>
      </w:pPr>
      <w:r>
        <w:rPr>
          <w:rFonts w:ascii="Palatino Linotype" w:hAnsi="Palatino Linotype" w:cs="Arial"/>
          <w:sz w:val="24"/>
          <w:szCs w:val="24"/>
        </w:rPr>
        <w:t>Presidente</w:t>
      </w:r>
    </w:p>
    <w:p w:rsidR="003464DB" w:rsidRPr="002A0A87" w:rsidP="00F13148" w14:paraId="053BA58A" w14:textId="77777777">
      <w:pPr>
        <w:spacing w:line="380" w:lineRule="atLeast"/>
        <w:jc w:val="center"/>
        <w:rPr>
          <w:rFonts w:ascii="Palatino Linotype" w:hAnsi="Palatino Linotype" w:cs="Arial"/>
          <w:sz w:val="24"/>
          <w:szCs w:val="24"/>
        </w:rPr>
      </w:pPr>
    </w:p>
    <w:p w:rsidR="00603CE4" w:rsidRPr="002A0A87" w:rsidP="00996888" w14:paraId="7CC0B5F4" w14:textId="77777777">
      <w:pPr>
        <w:spacing w:line="380" w:lineRule="atLeast"/>
        <w:rPr>
          <w:rFonts w:ascii="Palatino Linotype" w:hAnsi="Palatino Linotype" w:cs="Arial"/>
          <w:b/>
          <w:sz w:val="24"/>
          <w:szCs w:val="24"/>
          <w:u w:val="single"/>
        </w:rPr>
      </w:pPr>
    </w:p>
    <w:p w:rsidR="003464DB" w:rsidRPr="000E1A64" w:rsidP="003464DB" w14:paraId="4AEEDB34" w14:textId="77777777">
      <w:pPr>
        <w:spacing w:line="380" w:lineRule="atLeast"/>
        <w:jc w:val="center"/>
        <w:rPr>
          <w:rFonts w:ascii="Palatino Linotype" w:hAnsi="Palatino Linotype" w:cs="Arial"/>
          <w:b/>
          <w:sz w:val="24"/>
          <w:szCs w:val="24"/>
          <w:u w:val="single"/>
        </w:rPr>
      </w:pPr>
      <w:r w:rsidRPr="00D85ED2">
        <w:rPr>
          <w:rFonts w:ascii="Palatino Linotype" w:hAnsi="Palatino Linotype" w:cs="Arial"/>
          <w:b/>
          <w:sz w:val="24"/>
          <w:szCs w:val="24"/>
          <w:u w:val="single"/>
        </w:rPr>
        <w:t xml:space="preserve">VEREADOR </w:t>
      </w:r>
      <w:r w:rsidRPr="000E1A64">
        <w:rPr>
          <w:rFonts w:ascii="Palatino Linotype" w:hAnsi="Palatino Linotype"/>
          <w:b/>
          <w:sz w:val="24"/>
          <w:szCs w:val="24"/>
          <w:u w:val="single"/>
        </w:rPr>
        <w:t>WILIANS MENDES DE OLIVEIRA</w:t>
      </w:r>
    </w:p>
    <w:p w:rsidR="003464DB" w:rsidRPr="00D85ED2" w:rsidP="003464DB" w14:paraId="485C2438" w14:textId="44F3E8B2">
      <w:pPr>
        <w:spacing w:line="380" w:lineRule="atLeast"/>
        <w:jc w:val="center"/>
        <w:rPr>
          <w:rFonts w:ascii="Palatino Linotype" w:hAnsi="Palatino Linotype" w:cs="Arial"/>
          <w:sz w:val="24"/>
          <w:szCs w:val="24"/>
        </w:rPr>
      </w:pPr>
      <w:r w:rsidRPr="00D85ED2">
        <w:rPr>
          <w:rFonts w:ascii="Palatino Linotype" w:hAnsi="Palatino Linotype" w:cs="Arial"/>
          <w:sz w:val="24"/>
          <w:szCs w:val="24"/>
        </w:rPr>
        <w:t>Vice-Presidente</w:t>
      </w:r>
      <w:r>
        <w:rPr>
          <w:rFonts w:ascii="Palatino Linotype" w:hAnsi="Palatino Linotype" w:cs="Arial"/>
          <w:sz w:val="24"/>
          <w:szCs w:val="24"/>
        </w:rPr>
        <w:t>/Relator</w:t>
      </w:r>
    </w:p>
    <w:p w:rsidR="003464DB" w:rsidRPr="00D85ED2" w:rsidP="003464DB" w14:paraId="11E65961" w14:textId="77777777">
      <w:pPr>
        <w:jc w:val="center"/>
        <w:rPr>
          <w:rFonts w:ascii="Palatino Linotype" w:hAnsi="Palatino Linotype" w:cs="Arial"/>
          <w:b/>
          <w:sz w:val="24"/>
          <w:szCs w:val="24"/>
          <w:u w:val="single"/>
        </w:rPr>
      </w:pPr>
    </w:p>
    <w:p w:rsidR="003464DB" w:rsidP="003464DB" w14:paraId="4CFF9A55" w14:textId="5C4A4DA9">
      <w:pPr>
        <w:jc w:val="center"/>
        <w:rPr>
          <w:rFonts w:ascii="Palatino Linotype" w:hAnsi="Palatino Linotype" w:cs="Arial"/>
          <w:b/>
          <w:sz w:val="24"/>
          <w:szCs w:val="24"/>
          <w:u w:val="single"/>
        </w:rPr>
      </w:pPr>
    </w:p>
    <w:p w:rsidR="003464DB" w:rsidRPr="00D85ED2" w:rsidP="003464DB" w14:paraId="299244E2" w14:textId="77777777">
      <w:pPr>
        <w:jc w:val="center"/>
        <w:rPr>
          <w:rFonts w:ascii="Palatino Linotype" w:hAnsi="Palatino Linotype" w:cs="Arial"/>
          <w:b/>
          <w:sz w:val="24"/>
          <w:szCs w:val="24"/>
          <w:u w:val="single"/>
        </w:rPr>
      </w:pPr>
    </w:p>
    <w:p w:rsidR="003464DB" w:rsidRPr="000E1A64" w:rsidP="003464DB" w14:paraId="04D07C49" w14:textId="77777777">
      <w:pPr>
        <w:spacing w:line="380" w:lineRule="atLeast"/>
        <w:jc w:val="center"/>
        <w:rPr>
          <w:rFonts w:ascii="Palatino Linotype" w:hAnsi="Palatino Linotype" w:cs="Arial"/>
          <w:b/>
          <w:sz w:val="24"/>
          <w:szCs w:val="24"/>
          <w:u w:val="single"/>
        </w:rPr>
      </w:pPr>
      <w:r w:rsidRPr="00D85ED2">
        <w:rPr>
          <w:rFonts w:ascii="Palatino Linotype" w:hAnsi="Palatino Linotype" w:cs="Arial"/>
          <w:b/>
          <w:sz w:val="24"/>
          <w:szCs w:val="24"/>
          <w:u w:val="single"/>
        </w:rPr>
        <w:t xml:space="preserve">VEREADOR </w:t>
      </w:r>
      <w:r w:rsidRPr="000E1A64">
        <w:rPr>
          <w:rFonts w:ascii="Palatino Linotype" w:hAnsi="Palatino Linotype"/>
          <w:b/>
          <w:sz w:val="24"/>
          <w:szCs w:val="24"/>
          <w:u w:val="single"/>
        </w:rPr>
        <w:t>MÁRCIO EVANDRO RIBEIRO</w:t>
      </w:r>
    </w:p>
    <w:p w:rsidR="003464DB" w:rsidRPr="00D85ED2" w:rsidP="003464DB" w14:paraId="4D3CA1FC" w14:textId="77777777">
      <w:pPr>
        <w:spacing w:line="380" w:lineRule="atLeast"/>
        <w:jc w:val="center"/>
        <w:rPr>
          <w:rFonts w:ascii="Palatino Linotype" w:hAnsi="Palatino Linotype" w:cs="Arial"/>
          <w:sz w:val="24"/>
          <w:szCs w:val="24"/>
        </w:rPr>
      </w:pPr>
      <w:r w:rsidRPr="00D85ED2">
        <w:rPr>
          <w:rFonts w:ascii="Palatino Linotype" w:hAnsi="Palatino Linotype" w:cs="Arial"/>
          <w:sz w:val="24"/>
          <w:szCs w:val="24"/>
        </w:rPr>
        <w:t>Membro</w:t>
      </w:r>
    </w:p>
    <w:p w:rsidR="00F13148" w:rsidP="00996888" w14:paraId="684EA24D" w14:textId="77777777">
      <w:pPr>
        <w:pStyle w:val="NormalWeb"/>
        <w:spacing w:before="0" w:beforeAutospacing="0" w:line="360" w:lineRule="auto"/>
        <w:jc w:val="both"/>
      </w:pPr>
    </w:p>
    <w:p w:rsidR="005E6CCC" w:rsidP="00996888" w14:paraId="5CB98C97" w14:textId="77777777">
      <w:pPr>
        <w:pStyle w:val="NormalWeb"/>
        <w:spacing w:before="0" w:beforeAutospacing="0" w:line="360" w:lineRule="auto"/>
        <w:jc w:val="both"/>
      </w:pPr>
    </w:p>
    <w:p w:rsidR="005E6CCC" w:rsidP="00996888" w14:paraId="55536395" w14:textId="77777777">
      <w:pPr>
        <w:pStyle w:val="NormalWeb"/>
        <w:spacing w:before="0" w:beforeAutospacing="0" w:line="360" w:lineRule="auto"/>
        <w:jc w:val="both"/>
      </w:pPr>
    </w:p>
    <w:p w:rsidR="005E6CCC" w:rsidP="00996888" w14:paraId="7B202617" w14:textId="77777777">
      <w:pPr>
        <w:pStyle w:val="NormalWeb"/>
        <w:spacing w:before="0" w:beforeAutospacing="0" w:line="360" w:lineRule="auto"/>
        <w:jc w:val="both"/>
      </w:pPr>
    </w:p>
    <w:p w:rsidR="005E6CCC" w:rsidRPr="002A0A87" w:rsidP="005E6CCC" w14:paraId="36DDD38B" w14:textId="532D043E">
      <w:pPr>
        <w:jc w:val="center"/>
        <w:rPr>
          <w:rFonts w:ascii="Palatino Linotype" w:hAnsi="Palatino Linotype" w:cs="Arial"/>
          <w:b/>
          <w:sz w:val="24"/>
          <w:szCs w:val="24"/>
          <w:u w:val="single"/>
        </w:rPr>
      </w:pPr>
      <w:r>
        <w:rPr>
          <w:rFonts w:ascii="Palatino Linotype" w:hAnsi="Palatino Linotype" w:cs="Arial"/>
          <w:b/>
          <w:sz w:val="24"/>
          <w:szCs w:val="24"/>
          <w:u w:val="single"/>
        </w:rPr>
        <w:t>COMISSÃO DE OBRAS, SERVIÇOS PÚBLICOS E ATIVIDADES PRIVADAS</w:t>
      </w:r>
    </w:p>
    <w:p w:rsidR="005E6CCC" w:rsidRPr="002A0A87" w:rsidP="005E6CCC" w14:paraId="77094E4A" w14:textId="77777777">
      <w:pPr>
        <w:jc w:val="center"/>
        <w:rPr>
          <w:rFonts w:ascii="Palatino Linotype" w:hAnsi="Palatino Linotype" w:cs="Arial"/>
          <w:b/>
          <w:sz w:val="24"/>
          <w:szCs w:val="24"/>
          <w:u w:val="single"/>
        </w:rPr>
      </w:pPr>
    </w:p>
    <w:p w:rsidR="005E6CCC" w:rsidRPr="002A0A87" w:rsidP="005E6CCC" w14:paraId="3B0D6212" w14:textId="77777777">
      <w:pPr>
        <w:jc w:val="center"/>
        <w:rPr>
          <w:rFonts w:ascii="Palatino Linotype" w:hAnsi="Palatino Linotype" w:cs="Arial"/>
          <w:b/>
          <w:sz w:val="24"/>
          <w:szCs w:val="24"/>
          <w:u w:val="single"/>
        </w:rPr>
      </w:pPr>
    </w:p>
    <w:p w:rsidR="005E6CCC" w:rsidRPr="002A0A87" w:rsidP="005E6CCC" w14:paraId="0B7829AE" w14:textId="088767D1">
      <w:pPr>
        <w:spacing w:line="380" w:lineRule="atLeast"/>
        <w:jc w:val="center"/>
        <w:rPr>
          <w:rFonts w:ascii="Palatino Linotype" w:hAnsi="Palatino Linotype" w:cs="Arial"/>
          <w:b/>
          <w:sz w:val="24"/>
          <w:szCs w:val="24"/>
          <w:u w:val="single"/>
        </w:rPr>
      </w:pPr>
      <w:r>
        <w:rPr>
          <w:rFonts w:ascii="Palatino Linotype" w:hAnsi="Palatino Linotype" w:cs="Arial"/>
          <w:b/>
          <w:sz w:val="24"/>
          <w:szCs w:val="24"/>
          <w:u w:val="single"/>
        </w:rPr>
        <w:t>VEREADOR ADEMIR SOUZA FLORETTI JUNIOR</w:t>
      </w:r>
    </w:p>
    <w:p w:rsidR="005E6CCC" w:rsidP="005E6CCC" w14:paraId="1BE3A339" w14:textId="77777777">
      <w:pPr>
        <w:spacing w:line="380" w:lineRule="atLeast"/>
        <w:jc w:val="center"/>
        <w:rPr>
          <w:rFonts w:ascii="Palatino Linotype" w:hAnsi="Palatino Linotype" w:cs="Arial"/>
          <w:sz w:val="24"/>
          <w:szCs w:val="24"/>
        </w:rPr>
      </w:pPr>
      <w:r>
        <w:rPr>
          <w:rFonts w:ascii="Palatino Linotype" w:hAnsi="Palatino Linotype" w:cs="Arial"/>
          <w:sz w:val="24"/>
          <w:szCs w:val="24"/>
        </w:rPr>
        <w:t>Presidente</w:t>
      </w:r>
    </w:p>
    <w:p w:rsidR="005E6CCC" w:rsidRPr="002A0A87" w:rsidP="005E6CCC" w14:paraId="06F97F3A" w14:textId="77777777">
      <w:pPr>
        <w:spacing w:line="380" w:lineRule="atLeast"/>
        <w:jc w:val="center"/>
        <w:rPr>
          <w:rFonts w:ascii="Palatino Linotype" w:hAnsi="Palatino Linotype" w:cs="Arial"/>
          <w:sz w:val="24"/>
          <w:szCs w:val="24"/>
        </w:rPr>
      </w:pPr>
    </w:p>
    <w:p w:rsidR="005E6CCC" w:rsidRPr="002A0A87" w:rsidP="005E6CCC" w14:paraId="2C928C6B" w14:textId="77777777">
      <w:pPr>
        <w:spacing w:line="380" w:lineRule="atLeast"/>
        <w:rPr>
          <w:rFonts w:ascii="Palatino Linotype" w:hAnsi="Palatino Linotype" w:cs="Arial"/>
          <w:b/>
          <w:sz w:val="24"/>
          <w:szCs w:val="24"/>
          <w:u w:val="single"/>
        </w:rPr>
      </w:pPr>
    </w:p>
    <w:p w:rsidR="005E6CCC" w:rsidRPr="000E1A64" w:rsidP="005E6CCC" w14:paraId="0D21AF21" w14:textId="276F0CF8">
      <w:pPr>
        <w:spacing w:line="380" w:lineRule="atLeast"/>
        <w:jc w:val="center"/>
        <w:rPr>
          <w:rFonts w:ascii="Palatino Linotype" w:hAnsi="Palatino Linotype" w:cs="Arial"/>
          <w:b/>
          <w:sz w:val="24"/>
          <w:szCs w:val="24"/>
          <w:u w:val="single"/>
        </w:rPr>
      </w:pPr>
      <w:r w:rsidRPr="00D85ED2">
        <w:rPr>
          <w:rFonts w:ascii="Palatino Linotype" w:hAnsi="Palatino Linotype" w:cs="Arial"/>
          <w:b/>
          <w:sz w:val="24"/>
          <w:szCs w:val="24"/>
          <w:u w:val="single"/>
        </w:rPr>
        <w:t xml:space="preserve">VEREADOR </w:t>
      </w:r>
      <w:r>
        <w:rPr>
          <w:rFonts w:ascii="Palatino Linotype" w:hAnsi="Palatino Linotype"/>
          <w:b/>
          <w:sz w:val="24"/>
          <w:szCs w:val="24"/>
          <w:u w:val="single"/>
        </w:rPr>
        <w:t>MARCOS ANTONIO FRANCO</w:t>
      </w:r>
    </w:p>
    <w:p w:rsidR="005E6CCC" w:rsidRPr="00D85ED2" w:rsidP="005E6CCC" w14:paraId="604838B0" w14:textId="0A077BE3">
      <w:pPr>
        <w:spacing w:line="380" w:lineRule="atLeast"/>
        <w:jc w:val="center"/>
        <w:rPr>
          <w:rFonts w:ascii="Palatino Linotype" w:hAnsi="Palatino Linotype" w:cs="Arial"/>
          <w:sz w:val="24"/>
          <w:szCs w:val="24"/>
        </w:rPr>
      </w:pPr>
      <w:r w:rsidRPr="00D85ED2">
        <w:rPr>
          <w:rFonts w:ascii="Palatino Linotype" w:hAnsi="Palatino Linotype" w:cs="Arial"/>
          <w:sz w:val="24"/>
          <w:szCs w:val="24"/>
        </w:rPr>
        <w:t>Vice-Presidente</w:t>
      </w:r>
    </w:p>
    <w:p w:rsidR="005E6CCC" w:rsidRPr="00D85ED2" w:rsidP="005E6CCC" w14:paraId="4DB39E84" w14:textId="77777777">
      <w:pPr>
        <w:jc w:val="center"/>
        <w:rPr>
          <w:rFonts w:ascii="Palatino Linotype" w:hAnsi="Palatino Linotype" w:cs="Arial"/>
          <w:b/>
          <w:sz w:val="24"/>
          <w:szCs w:val="24"/>
          <w:u w:val="single"/>
        </w:rPr>
      </w:pPr>
    </w:p>
    <w:p w:rsidR="005E6CCC" w:rsidP="005E6CCC" w14:paraId="7ED4FAFA" w14:textId="77777777">
      <w:pPr>
        <w:jc w:val="center"/>
        <w:rPr>
          <w:rFonts w:ascii="Palatino Linotype" w:hAnsi="Palatino Linotype" w:cs="Arial"/>
          <w:b/>
          <w:sz w:val="24"/>
          <w:szCs w:val="24"/>
          <w:u w:val="single"/>
        </w:rPr>
      </w:pPr>
    </w:p>
    <w:p w:rsidR="005E6CCC" w:rsidRPr="00D85ED2" w:rsidP="005E6CCC" w14:paraId="4BAD3E88" w14:textId="77777777">
      <w:pPr>
        <w:jc w:val="center"/>
        <w:rPr>
          <w:rFonts w:ascii="Palatino Linotype" w:hAnsi="Palatino Linotype" w:cs="Arial"/>
          <w:b/>
          <w:sz w:val="24"/>
          <w:szCs w:val="24"/>
          <w:u w:val="single"/>
        </w:rPr>
      </w:pPr>
    </w:p>
    <w:p w:rsidR="005E6CCC" w:rsidRPr="000E1A64" w:rsidP="005E6CCC" w14:paraId="5044CF08" w14:textId="64604810">
      <w:pPr>
        <w:spacing w:line="380" w:lineRule="atLeast"/>
        <w:jc w:val="center"/>
        <w:rPr>
          <w:rFonts w:ascii="Palatino Linotype" w:hAnsi="Palatino Linotype" w:cs="Arial"/>
          <w:b/>
          <w:sz w:val="24"/>
          <w:szCs w:val="24"/>
          <w:u w:val="single"/>
        </w:rPr>
      </w:pPr>
      <w:r w:rsidRPr="00D85ED2">
        <w:rPr>
          <w:rFonts w:ascii="Palatino Linotype" w:hAnsi="Palatino Linotype" w:cs="Arial"/>
          <w:b/>
          <w:sz w:val="24"/>
          <w:szCs w:val="24"/>
          <w:u w:val="single"/>
        </w:rPr>
        <w:t xml:space="preserve">VEREADOR </w:t>
      </w:r>
      <w:r>
        <w:rPr>
          <w:rFonts w:ascii="Palatino Linotype" w:hAnsi="Palatino Linotype"/>
          <w:b/>
          <w:sz w:val="24"/>
          <w:szCs w:val="24"/>
          <w:u w:val="single"/>
        </w:rPr>
        <w:t>WILIANS MENDES DE OLIVEIRA</w:t>
      </w:r>
    </w:p>
    <w:p w:rsidR="005E6CCC" w:rsidRPr="00D85ED2" w:rsidP="005E6CCC" w14:paraId="7AC747C2" w14:textId="77777777">
      <w:pPr>
        <w:spacing w:line="380" w:lineRule="atLeast"/>
        <w:jc w:val="center"/>
        <w:rPr>
          <w:rFonts w:ascii="Palatino Linotype" w:hAnsi="Palatino Linotype" w:cs="Arial"/>
          <w:sz w:val="24"/>
          <w:szCs w:val="24"/>
        </w:rPr>
      </w:pPr>
      <w:r w:rsidRPr="00D85ED2">
        <w:rPr>
          <w:rFonts w:ascii="Palatino Linotype" w:hAnsi="Palatino Linotype" w:cs="Arial"/>
          <w:sz w:val="24"/>
          <w:szCs w:val="24"/>
        </w:rPr>
        <w:t>Membro</w:t>
      </w:r>
    </w:p>
    <w:p w:rsidR="005E6CCC" w:rsidRPr="002A0A87" w:rsidP="005E6CCC" w14:paraId="4A18E638" w14:textId="77777777">
      <w:pPr>
        <w:pStyle w:val="NormalWeb"/>
        <w:spacing w:before="0" w:beforeAutospacing="0" w:line="360" w:lineRule="auto"/>
        <w:jc w:val="both"/>
      </w:pPr>
    </w:p>
    <w:p w:rsidR="005E6CCC" w:rsidRPr="002A0A87" w:rsidP="00996888" w14:paraId="69387B44" w14:textId="77777777">
      <w:pPr>
        <w:pStyle w:val="NormalWeb"/>
        <w:spacing w:before="0" w:beforeAutospacing="0" w:line="360" w:lineRule="auto"/>
        <w:jc w:val="both"/>
      </w:pPr>
    </w:p>
    <w:sectPr w:rsidSect="00914ADC">
      <w:headerReference w:type="even" r:id="rId5"/>
      <w:headerReference w:type="default" r:id="rId6"/>
      <w:footerReference w:type="default" r:id="rId7"/>
      <w:pgSz w:w="11907" w:h="16840"/>
      <w:pgMar w:top="1701" w:right="1134" w:bottom="1134" w:left="1701" w:header="720" w:footer="720" w:gutter="0"/>
      <w:pgNumType w:start="1"/>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A537A" w14:paraId="792A21D3" w14:textId="77777777">
    <w:pPr>
      <w:pBdr>
        <w:top w:val="nil"/>
        <w:left w:val="nil"/>
        <w:bottom w:val="nil"/>
        <w:right w:val="nil"/>
        <w:between w:val="nil"/>
      </w:pBdr>
      <w:tabs>
        <w:tab w:val="center" w:pos="4419"/>
        <w:tab w:val="right" w:pos="8838"/>
      </w:tabs>
      <w:jc w:val="center"/>
      <w:rPr>
        <w:b/>
        <w:bCs/>
        <w:color w:val="000000"/>
        <w:sz w:val="18"/>
        <w:szCs w:val="18"/>
      </w:rPr>
    </w:pPr>
  </w:p>
  <w:p w:rsidR="008A537A" w14:paraId="6060A25F" w14:textId="77777777">
    <w:pPr>
      <w:pBdr>
        <w:top w:val="nil"/>
        <w:left w:val="nil"/>
        <w:bottom w:val="nil"/>
        <w:right w:val="nil"/>
        <w:between w:val="nil"/>
      </w:pBdr>
      <w:tabs>
        <w:tab w:val="center" w:pos="4419"/>
        <w:tab w:val="right" w:pos="8838"/>
      </w:tabs>
      <w:jc w:val="center"/>
      <w:rPr>
        <w:b/>
        <w:bCs/>
        <w:color w:val="000000"/>
        <w:sz w:val="18"/>
        <w:szCs w:val="18"/>
      </w:rPr>
    </w:pPr>
  </w:p>
  <w:p w:rsidR="00322469" w:rsidRPr="0020165D" w14:paraId="248EA97F" w14:textId="049C8DEC">
    <w:pPr>
      <w:pBdr>
        <w:top w:val="nil"/>
        <w:left w:val="nil"/>
        <w:bottom w:val="nil"/>
        <w:right w:val="nil"/>
        <w:between w:val="nil"/>
      </w:pBdr>
      <w:tabs>
        <w:tab w:val="center" w:pos="4419"/>
        <w:tab w:val="right" w:pos="8838"/>
      </w:tabs>
      <w:jc w:val="center"/>
      <w:rPr>
        <w:b/>
        <w:bCs/>
        <w:color w:val="000000"/>
        <w:sz w:val="18"/>
        <w:szCs w:val="18"/>
      </w:rPr>
    </w:pPr>
    <w:r w:rsidRPr="0020165D">
      <w:rPr>
        <w:b/>
        <w:bCs/>
        <w:color w:val="000000"/>
        <w:sz w:val="18"/>
        <w:szCs w:val="18"/>
      </w:rPr>
      <w:t>Rua Dr. José Alves, 129 - Centro - Fone: (019) 3814.1200</w:t>
    </w:r>
    <w:r w:rsidRPr="0020165D" w:rsidR="0020165D">
      <w:rPr>
        <w:b/>
        <w:bCs/>
        <w:color w:val="000000"/>
        <w:sz w:val="18"/>
        <w:szCs w:val="18"/>
      </w:rPr>
      <w:t xml:space="preserve"> </w:t>
    </w:r>
    <w:r w:rsidRPr="0020165D">
      <w:rPr>
        <w:b/>
        <w:bCs/>
        <w:color w:val="000000"/>
        <w:sz w:val="18"/>
        <w:szCs w:val="18"/>
      </w:rPr>
      <w:t>– Mogi Mirim - SP</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22469" w14:paraId="2490A9EC" w14:textId="77777777">
    <w:pPr>
      <w:pBdr>
        <w:top w:val="nil"/>
        <w:left w:val="nil"/>
        <w:bottom w:val="nil"/>
        <w:right w:val="nil"/>
        <w:between w:val="nil"/>
      </w:pBdr>
      <w:tabs>
        <w:tab w:val="center" w:pos="4419"/>
        <w:tab w:val="right" w:pos="8838"/>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rsidR="00322469" w14:paraId="5CD38352" w14:textId="77777777">
    <w:pPr>
      <w:pBdr>
        <w:top w:val="nil"/>
        <w:left w:val="nil"/>
        <w:bottom w:val="nil"/>
        <w:right w:val="nil"/>
        <w:between w:val="nil"/>
      </w:pBdr>
      <w:tabs>
        <w:tab w:val="center" w:pos="4419"/>
        <w:tab w:val="right" w:pos="8838"/>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0165D" w:rsidRPr="0020165D" w:rsidP="008A537A" w14:paraId="6968BA24" w14:textId="41441B6B">
    <w:pPr>
      <w:pBdr>
        <w:top w:val="nil"/>
        <w:left w:val="nil"/>
        <w:bottom w:val="nil"/>
        <w:right w:val="nil"/>
        <w:between w:val="nil"/>
      </w:pBdr>
      <w:tabs>
        <w:tab w:val="center" w:pos="4419"/>
        <w:tab w:val="right" w:pos="7513"/>
        <w:tab w:val="right" w:pos="8838"/>
      </w:tabs>
      <w:jc w:val="center"/>
      <w:rPr>
        <w:rFonts w:ascii="Bookman Old Style" w:eastAsia="Arial" w:hAnsi="Bookman Old Style" w:cs="Arial"/>
        <w:b/>
        <w:color w:val="000000"/>
        <w:sz w:val="24"/>
        <w:szCs w:val="24"/>
      </w:rPr>
    </w:pPr>
    <w:r w:rsidRPr="0020165D">
      <w:rPr>
        <w:rFonts w:ascii="Bookman Old Style" w:eastAsia="Arial" w:hAnsi="Bookman Old Style" w:cs="Arial"/>
        <w:b/>
        <w:noProof/>
        <w:color w:val="000000"/>
        <w:sz w:val="34"/>
        <w:szCs w:val="34"/>
      </w:rPr>
      <w:drawing>
        <wp:anchor distT="0" distB="0" distL="114300" distR="114300" simplePos="0" relativeHeight="251658240" behindDoc="0" locked="0" layoutInCell="1" allowOverlap="1">
          <wp:simplePos x="0" y="0"/>
          <wp:positionH relativeFrom="column">
            <wp:posOffset>-923925</wp:posOffset>
          </wp:positionH>
          <wp:positionV relativeFrom="paragraph">
            <wp:posOffset>-247650</wp:posOffset>
          </wp:positionV>
          <wp:extent cx="1341380" cy="942975"/>
          <wp:effectExtent l="0" t="0" r="0" b="0"/>
          <wp:wrapNone/>
          <wp:docPr id="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2368998" nam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341380" cy="942975"/>
                  </a:xfrm>
                  <a:prstGeom prst="rect">
                    <a:avLst/>
                  </a:prstGeom>
                </pic:spPr>
              </pic:pic>
            </a:graphicData>
          </a:graphic>
          <wp14:sizeRelH relativeFrom="margin">
            <wp14:pctWidth>0</wp14:pctWidth>
          </wp14:sizeRelH>
          <wp14:sizeRelV relativeFrom="margin">
            <wp14:pctHeight>0</wp14:pctHeight>
          </wp14:sizeRelV>
        </wp:anchor>
      </w:drawing>
    </w:r>
    <w:r w:rsidRPr="0020165D">
      <w:rPr>
        <w:rFonts w:ascii="Bookman Old Style" w:eastAsia="Arial" w:hAnsi="Bookman Old Style" w:cs="Arial"/>
        <w:b/>
        <w:color w:val="000000"/>
        <w:sz w:val="24"/>
        <w:szCs w:val="24"/>
      </w:rPr>
      <w:t>Estado de São Paulo</w:t>
    </w:r>
  </w:p>
  <w:p w:rsidR="00322469" w:rsidP="008A537A" w14:paraId="788E9E23" w14:textId="6CDC9F20">
    <w:pPr>
      <w:pBdr>
        <w:top w:val="nil"/>
        <w:left w:val="nil"/>
        <w:bottom w:val="nil"/>
        <w:right w:val="nil"/>
        <w:between w:val="nil"/>
      </w:pBdr>
      <w:ind w:right="360"/>
      <w:jc w:val="center"/>
      <w:rPr>
        <w:rFonts w:ascii="Bookman Old Style" w:eastAsia="Arial" w:hAnsi="Bookman Old Style" w:cs="Arial"/>
        <w:b/>
        <w:color w:val="000000"/>
        <w:sz w:val="32"/>
        <w:szCs w:val="32"/>
      </w:rPr>
    </w:pPr>
    <w:r w:rsidRPr="00FD2743">
      <w:rPr>
        <w:rFonts w:ascii="Bookman Old Style" w:eastAsia="Arial" w:hAnsi="Bookman Old Style" w:cs="Arial"/>
        <w:b/>
        <w:color w:val="000000"/>
        <w:sz w:val="32"/>
        <w:szCs w:val="32"/>
      </w:rPr>
      <w:t>CÂMARA MUNICIPAL DE MOGI MIRIM</w:t>
    </w:r>
  </w:p>
  <w:p w:rsidR="00FD2743" w:rsidRPr="00FD2743" w:rsidP="008A537A" w14:paraId="7A598125" w14:textId="3353AFB5">
    <w:pPr>
      <w:pBdr>
        <w:top w:val="nil"/>
        <w:left w:val="nil"/>
        <w:bottom w:val="nil"/>
        <w:right w:val="nil"/>
        <w:between w:val="nil"/>
      </w:pBdr>
      <w:ind w:right="360"/>
      <w:jc w:val="center"/>
      <w:rPr>
        <w:rFonts w:ascii="Bookman Old Style" w:eastAsia="Arial" w:hAnsi="Bookman Old Style" w:cs="Arial"/>
        <w:b/>
        <w:color w:val="000000"/>
        <w:sz w:val="24"/>
        <w:szCs w:val="24"/>
      </w:rPr>
    </w:pPr>
    <w:r w:rsidRPr="00FD2743">
      <w:rPr>
        <w:rFonts w:ascii="Bookman Old Style" w:eastAsia="Arial" w:hAnsi="Bookman Old Style" w:cs="Arial"/>
        <w:b/>
        <w:color w:val="000000"/>
        <w:sz w:val="24"/>
        <w:szCs w:val="24"/>
      </w:rPr>
      <w:t>Gabinete do Vereador Wagner Ricardo Pereira</w:t>
    </w:r>
  </w:p>
  <w:p w:rsidR="0020165D" w:rsidRPr="00F733EC" w14:paraId="397E35B9" w14:textId="77777777">
    <w:pPr>
      <w:pBdr>
        <w:top w:val="nil"/>
        <w:left w:val="nil"/>
        <w:bottom w:val="nil"/>
        <w:right w:val="nil"/>
        <w:between w:val="nil"/>
      </w:pBdr>
      <w:tabs>
        <w:tab w:val="center" w:pos="4419"/>
        <w:tab w:val="right" w:pos="7513"/>
        <w:tab w:val="right" w:pos="8838"/>
      </w:tabs>
      <w:jc w:val="center"/>
      <w:rPr>
        <w:rFonts w:ascii="Arial" w:eastAsia="Arial" w:hAnsi="Arial" w:cs="Arial"/>
        <w:b/>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63F5FCA"/>
    <w:multiLevelType w:val="multilevel"/>
    <w:tmpl w:val="32AAF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434429"/>
    <w:multiLevelType w:val="hybridMultilevel"/>
    <w:tmpl w:val="522CC71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1868760F"/>
    <w:multiLevelType w:val="multilevel"/>
    <w:tmpl w:val="F24CC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8954BDD"/>
    <w:multiLevelType w:val="multilevel"/>
    <w:tmpl w:val="66FC5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0290D07"/>
    <w:multiLevelType w:val="hybridMultilevel"/>
    <w:tmpl w:val="EC2A85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4C13411"/>
    <w:multiLevelType w:val="hybridMultilevel"/>
    <w:tmpl w:val="7B280A2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5154CBB"/>
    <w:multiLevelType w:val="multilevel"/>
    <w:tmpl w:val="E07A6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6721C57"/>
    <w:multiLevelType w:val="multilevel"/>
    <w:tmpl w:val="EE2ED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A0F46AC"/>
    <w:multiLevelType w:val="multilevel"/>
    <w:tmpl w:val="C9D44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26C29B6"/>
    <w:multiLevelType w:val="multilevel"/>
    <w:tmpl w:val="BD18F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FCF7B0F"/>
    <w:multiLevelType w:val="hybridMultilevel"/>
    <w:tmpl w:val="98381EF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1561CBA"/>
    <w:multiLevelType w:val="hybridMultilevel"/>
    <w:tmpl w:val="77E899A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61344847"/>
    <w:multiLevelType w:val="multilevel"/>
    <w:tmpl w:val="F946BD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D082817"/>
    <w:multiLevelType w:val="multilevel"/>
    <w:tmpl w:val="6E869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996448C"/>
    <w:multiLevelType w:val="multilevel"/>
    <w:tmpl w:val="DDCEE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8"/>
  </w:num>
  <w:num w:numId="3">
    <w:abstractNumId w:val="1"/>
  </w:num>
  <w:num w:numId="4">
    <w:abstractNumId w:val="7"/>
  </w:num>
  <w:num w:numId="5">
    <w:abstractNumId w:val="13"/>
  </w:num>
  <w:num w:numId="6">
    <w:abstractNumId w:val="14"/>
  </w:num>
  <w:num w:numId="7">
    <w:abstractNumId w:val="3"/>
  </w:num>
  <w:num w:numId="8">
    <w:abstractNumId w:val="9"/>
  </w:num>
  <w:num w:numId="9">
    <w:abstractNumId w:val="6"/>
  </w:num>
  <w:num w:numId="10">
    <w:abstractNumId w:val="5"/>
  </w:num>
  <w:num w:numId="11">
    <w:abstractNumId w:val="4"/>
  </w:num>
  <w:num w:numId="12">
    <w:abstractNumId w:val="11"/>
  </w:num>
  <w:num w:numId="13">
    <w:abstractNumId w:val="0"/>
  </w:num>
  <w:num w:numId="14">
    <w:abstractNumId w:val="2"/>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469"/>
    <w:rsid w:val="00021AB3"/>
    <w:rsid w:val="00021B2B"/>
    <w:rsid w:val="00026797"/>
    <w:rsid w:val="00037531"/>
    <w:rsid w:val="00041A2D"/>
    <w:rsid w:val="00044245"/>
    <w:rsid w:val="00064FC8"/>
    <w:rsid w:val="00070FE7"/>
    <w:rsid w:val="00071EF2"/>
    <w:rsid w:val="0008150E"/>
    <w:rsid w:val="00093424"/>
    <w:rsid w:val="000950D7"/>
    <w:rsid w:val="00096F36"/>
    <w:rsid w:val="000A1377"/>
    <w:rsid w:val="000A1BE0"/>
    <w:rsid w:val="000C3715"/>
    <w:rsid w:val="000E1A64"/>
    <w:rsid w:val="000E49AD"/>
    <w:rsid w:val="000F1F6F"/>
    <w:rsid w:val="000F4933"/>
    <w:rsid w:val="001025C3"/>
    <w:rsid w:val="00126AE5"/>
    <w:rsid w:val="0015590E"/>
    <w:rsid w:val="00173831"/>
    <w:rsid w:val="00177254"/>
    <w:rsid w:val="00181506"/>
    <w:rsid w:val="00187FC6"/>
    <w:rsid w:val="00192536"/>
    <w:rsid w:val="001A23DA"/>
    <w:rsid w:val="001A3CE4"/>
    <w:rsid w:val="001B7303"/>
    <w:rsid w:val="00200D5D"/>
    <w:rsid w:val="0020148D"/>
    <w:rsid w:val="0020165D"/>
    <w:rsid w:val="00213987"/>
    <w:rsid w:val="00227E2C"/>
    <w:rsid w:val="00234376"/>
    <w:rsid w:val="0027672A"/>
    <w:rsid w:val="0028628E"/>
    <w:rsid w:val="00291486"/>
    <w:rsid w:val="00297379"/>
    <w:rsid w:val="002A0A87"/>
    <w:rsid w:val="002A2BD3"/>
    <w:rsid w:val="002B71AC"/>
    <w:rsid w:val="002C1290"/>
    <w:rsid w:val="002E3DBB"/>
    <w:rsid w:val="002F3157"/>
    <w:rsid w:val="002F34B4"/>
    <w:rsid w:val="003121C8"/>
    <w:rsid w:val="00314B47"/>
    <w:rsid w:val="00322469"/>
    <w:rsid w:val="00323AFA"/>
    <w:rsid w:val="003464DB"/>
    <w:rsid w:val="00346786"/>
    <w:rsid w:val="00362E04"/>
    <w:rsid w:val="00370D25"/>
    <w:rsid w:val="00371A69"/>
    <w:rsid w:val="00377564"/>
    <w:rsid w:val="0038129E"/>
    <w:rsid w:val="00381C00"/>
    <w:rsid w:val="003826AE"/>
    <w:rsid w:val="003845C1"/>
    <w:rsid w:val="00384D96"/>
    <w:rsid w:val="00393C7C"/>
    <w:rsid w:val="003A5737"/>
    <w:rsid w:val="003A796B"/>
    <w:rsid w:val="003B1A59"/>
    <w:rsid w:val="003C6BCB"/>
    <w:rsid w:val="003D6D21"/>
    <w:rsid w:val="003F0B47"/>
    <w:rsid w:val="003F59C5"/>
    <w:rsid w:val="003F5AED"/>
    <w:rsid w:val="00405098"/>
    <w:rsid w:val="004118E3"/>
    <w:rsid w:val="004231D6"/>
    <w:rsid w:val="00446FA1"/>
    <w:rsid w:val="00456770"/>
    <w:rsid w:val="00464667"/>
    <w:rsid w:val="00480C81"/>
    <w:rsid w:val="004827D3"/>
    <w:rsid w:val="00495711"/>
    <w:rsid w:val="00497A43"/>
    <w:rsid w:val="004B6FDF"/>
    <w:rsid w:val="004D46DA"/>
    <w:rsid w:val="004E458F"/>
    <w:rsid w:val="004E6092"/>
    <w:rsid w:val="005010DF"/>
    <w:rsid w:val="005066C3"/>
    <w:rsid w:val="005242B1"/>
    <w:rsid w:val="00543E03"/>
    <w:rsid w:val="0055078E"/>
    <w:rsid w:val="0055252C"/>
    <w:rsid w:val="005559D9"/>
    <w:rsid w:val="0055728D"/>
    <w:rsid w:val="00571662"/>
    <w:rsid w:val="0057515A"/>
    <w:rsid w:val="00590AA1"/>
    <w:rsid w:val="0059215B"/>
    <w:rsid w:val="005A235E"/>
    <w:rsid w:val="005B27A9"/>
    <w:rsid w:val="005B524F"/>
    <w:rsid w:val="005B5870"/>
    <w:rsid w:val="005B766F"/>
    <w:rsid w:val="005B7F87"/>
    <w:rsid w:val="005D21C6"/>
    <w:rsid w:val="005D2453"/>
    <w:rsid w:val="005E491E"/>
    <w:rsid w:val="005E6CCC"/>
    <w:rsid w:val="005F2654"/>
    <w:rsid w:val="005F4E55"/>
    <w:rsid w:val="005F54DA"/>
    <w:rsid w:val="00603CE4"/>
    <w:rsid w:val="00613747"/>
    <w:rsid w:val="00620972"/>
    <w:rsid w:val="0062423F"/>
    <w:rsid w:val="006553FA"/>
    <w:rsid w:val="00655A35"/>
    <w:rsid w:val="006575C7"/>
    <w:rsid w:val="00657B9A"/>
    <w:rsid w:val="00664A64"/>
    <w:rsid w:val="006834FE"/>
    <w:rsid w:val="00697874"/>
    <w:rsid w:val="006A54A9"/>
    <w:rsid w:val="006A762A"/>
    <w:rsid w:val="006A7C55"/>
    <w:rsid w:val="006C2150"/>
    <w:rsid w:val="006D1946"/>
    <w:rsid w:val="006E3A0E"/>
    <w:rsid w:val="006F48DD"/>
    <w:rsid w:val="00700836"/>
    <w:rsid w:val="007038AD"/>
    <w:rsid w:val="00735423"/>
    <w:rsid w:val="00746224"/>
    <w:rsid w:val="00753ABE"/>
    <w:rsid w:val="007556D8"/>
    <w:rsid w:val="00773AD7"/>
    <w:rsid w:val="0078178E"/>
    <w:rsid w:val="00784CD4"/>
    <w:rsid w:val="00785E1B"/>
    <w:rsid w:val="007A08D1"/>
    <w:rsid w:val="007A153F"/>
    <w:rsid w:val="007A6DE6"/>
    <w:rsid w:val="007B2789"/>
    <w:rsid w:val="007B6058"/>
    <w:rsid w:val="007C6029"/>
    <w:rsid w:val="007D4B66"/>
    <w:rsid w:val="007E2CFA"/>
    <w:rsid w:val="00804434"/>
    <w:rsid w:val="0081335D"/>
    <w:rsid w:val="00842408"/>
    <w:rsid w:val="0084411C"/>
    <w:rsid w:val="00855DD2"/>
    <w:rsid w:val="00860CF0"/>
    <w:rsid w:val="00863D24"/>
    <w:rsid w:val="00864928"/>
    <w:rsid w:val="00881E60"/>
    <w:rsid w:val="00886C08"/>
    <w:rsid w:val="008905C2"/>
    <w:rsid w:val="008A3797"/>
    <w:rsid w:val="008A537A"/>
    <w:rsid w:val="008C08C5"/>
    <w:rsid w:val="008C125D"/>
    <w:rsid w:val="008C4AA2"/>
    <w:rsid w:val="008D32D0"/>
    <w:rsid w:val="008E1495"/>
    <w:rsid w:val="00902EE1"/>
    <w:rsid w:val="009048A2"/>
    <w:rsid w:val="00904ADF"/>
    <w:rsid w:val="00914ADC"/>
    <w:rsid w:val="00920A3F"/>
    <w:rsid w:val="00925E1A"/>
    <w:rsid w:val="00963725"/>
    <w:rsid w:val="009709EF"/>
    <w:rsid w:val="00973BFF"/>
    <w:rsid w:val="009777FD"/>
    <w:rsid w:val="0098102A"/>
    <w:rsid w:val="00996280"/>
    <w:rsid w:val="00996888"/>
    <w:rsid w:val="009A107F"/>
    <w:rsid w:val="009C5F02"/>
    <w:rsid w:val="009D56B8"/>
    <w:rsid w:val="009D6B7C"/>
    <w:rsid w:val="00A00E3E"/>
    <w:rsid w:val="00A030E7"/>
    <w:rsid w:val="00A12DD9"/>
    <w:rsid w:val="00A164DC"/>
    <w:rsid w:val="00A27446"/>
    <w:rsid w:val="00A41011"/>
    <w:rsid w:val="00A479DE"/>
    <w:rsid w:val="00A60DF1"/>
    <w:rsid w:val="00A672C0"/>
    <w:rsid w:val="00A67DE2"/>
    <w:rsid w:val="00A71DDA"/>
    <w:rsid w:val="00A8374C"/>
    <w:rsid w:val="00A92E38"/>
    <w:rsid w:val="00AB5A42"/>
    <w:rsid w:val="00AD2770"/>
    <w:rsid w:val="00AE5858"/>
    <w:rsid w:val="00AF0C05"/>
    <w:rsid w:val="00AF3296"/>
    <w:rsid w:val="00AF4AC7"/>
    <w:rsid w:val="00B011DA"/>
    <w:rsid w:val="00B57090"/>
    <w:rsid w:val="00BA48C7"/>
    <w:rsid w:val="00BB2147"/>
    <w:rsid w:val="00BB4C3D"/>
    <w:rsid w:val="00BD04BA"/>
    <w:rsid w:val="00BD0689"/>
    <w:rsid w:val="00BD2CA7"/>
    <w:rsid w:val="00BE41D6"/>
    <w:rsid w:val="00BE6938"/>
    <w:rsid w:val="00BF2A6F"/>
    <w:rsid w:val="00C0516E"/>
    <w:rsid w:val="00C10154"/>
    <w:rsid w:val="00C35614"/>
    <w:rsid w:val="00C40D44"/>
    <w:rsid w:val="00C72739"/>
    <w:rsid w:val="00C74E3F"/>
    <w:rsid w:val="00C75973"/>
    <w:rsid w:val="00C92CF1"/>
    <w:rsid w:val="00C957B0"/>
    <w:rsid w:val="00CA4280"/>
    <w:rsid w:val="00CA4349"/>
    <w:rsid w:val="00CA6258"/>
    <w:rsid w:val="00CB5D49"/>
    <w:rsid w:val="00CB677E"/>
    <w:rsid w:val="00CC3E72"/>
    <w:rsid w:val="00CF288D"/>
    <w:rsid w:val="00D17E31"/>
    <w:rsid w:val="00D233F3"/>
    <w:rsid w:val="00D329CE"/>
    <w:rsid w:val="00D33D19"/>
    <w:rsid w:val="00D356C3"/>
    <w:rsid w:val="00D52DAE"/>
    <w:rsid w:val="00D543E6"/>
    <w:rsid w:val="00D635A7"/>
    <w:rsid w:val="00D66197"/>
    <w:rsid w:val="00D735E2"/>
    <w:rsid w:val="00D80A2E"/>
    <w:rsid w:val="00D81BDB"/>
    <w:rsid w:val="00D85714"/>
    <w:rsid w:val="00D85ED2"/>
    <w:rsid w:val="00D9258F"/>
    <w:rsid w:val="00DA7AB4"/>
    <w:rsid w:val="00DB5081"/>
    <w:rsid w:val="00DC32F0"/>
    <w:rsid w:val="00DE2A9A"/>
    <w:rsid w:val="00DF45BD"/>
    <w:rsid w:val="00DF605F"/>
    <w:rsid w:val="00E11ECC"/>
    <w:rsid w:val="00E17B64"/>
    <w:rsid w:val="00E263E7"/>
    <w:rsid w:val="00E27D0C"/>
    <w:rsid w:val="00E3543A"/>
    <w:rsid w:val="00E43449"/>
    <w:rsid w:val="00E45790"/>
    <w:rsid w:val="00E457DF"/>
    <w:rsid w:val="00E57571"/>
    <w:rsid w:val="00E57668"/>
    <w:rsid w:val="00E7438B"/>
    <w:rsid w:val="00E81D6E"/>
    <w:rsid w:val="00E93738"/>
    <w:rsid w:val="00E975D6"/>
    <w:rsid w:val="00EA0447"/>
    <w:rsid w:val="00EA375D"/>
    <w:rsid w:val="00EA4E83"/>
    <w:rsid w:val="00EB1570"/>
    <w:rsid w:val="00EB3C9A"/>
    <w:rsid w:val="00EC5677"/>
    <w:rsid w:val="00ED66E7"/>
    <w:rsid w:val="00ED7D93"/>
    <w:rsid w:val="00EE457C"/>
    <w:rsid w:val="00EE746A"/>
    <w:rsid w:val="00EF4DE4"/>
    <w:rsid w:val="00EF630E"/>
    <w:rsid w:val="00F10F57"/>
    <w:rsid w:val="00F13148"/>
    <w:rsid w:val="00F17DF2"/>
    <w:rsid w:val="00F21F60"/>
    <w:rsid w:val="00F2617F"/>
    <w:rsid w:val="00F304D4"/>
    <w:rsid w:val="00F42F8D"/>
    <w:rsid w:val="00F518B8"/>
    <w:rsid w:val="00F52B2B"/>
    <w:rsid w:val="00F54B63"/>
    <w:rsid w:val="00F55E24"/>
    <w:rsid w:val="00F63B09"/>
    <w:rsid w:val="00F6470D"/>
    <w:rsid w:val="00F7241A"/>
    <w:rsid w:val="00F733EC"/>
    <w:rsid w:val="00F74441"/>
    <w:rsid w:val="00F80A2B"/>
    <w:rsid w:val="00F83282"/>
    <w:rsid w:val="00F91A1F"/>
    <w:rsid w:val="00F921DB"/>
    <w:rsid w:val="00F9637F"/>
    <w:rsid w:val="00FA65BC"/>
    <w:rsid w:val="00FD2743"/>
    <w:rsid w:val="00FD367D"/>
    <w:rsid w:val="00FE10EC"/>
    <w:rsid w:val="00FE7AE5"/>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docId w15:val="{8D6C0D14-F8BB-4439-86F0-77B302235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80" w:after="120"/>
      <w:outlineLvl w:val="0"/>
    </w:pPr>
    <w:rPr>
      <w:b/>
      <w:color w:val="000000"/>
      <w:sz w:val="48"/>
      <w:szCs w:val="48"/>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360" w:after="80"/>
      <w:outlineLvl w:val="1"/>
    </w:pPr>
    <w:rPr>
      <w:b/>
      <w:color w:val="000000"/>
      <w:sz w:val="36"/>
      <w:szCs w:val="36"/>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280" w:after="80"/>
      <w:outlineLvl w:val="2"/>
    </w:pPr>
    <w:rPr>
      <w:b/>
      <w:color w:val="000000"/>
      <w:sz w:val="28"/>
      <w:szCs w:val="28"/>
    </w:rPr>
  </w:style>
  <w:style w:type="paragraph" w:styleId="Heading4">
    <w:name w:val="heading 4"/>
    <w:basedOn w:val="Normal"/>
    <w:next w:val="Normal"/>
    <w:uiPriority w:val="9"/>
    <w:unhideWhenUsed/>
    <w:qFormat/>
    <w:pPr>
      <w:keepNext/>
      <w:keepLines/>
      <w:pBdr>
        <w:top w:val="nil"/>
        <w:left w:val="nil"/>
        <w:bottom w:val="nil"/>
        <w:right w:val="nil"/>
        <w:between w:val="nil"/>
      </w:pBdr>
      <w:spacing w:before="240" w:after="40"/>
      <w:outlineLvl w:val="3"/>
    </w:pPr>
    <w:rPr>
      <w:b/>
      <w:color w:val="000000"/>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20" w:after="40"/>
      <w:outlineLvl w:val="4"/>
    </w:pPr>
    <w:rPr>
      <w:b/>
      <w:color w:val="000000"/>
      <w:sz w:val="22"/>
      <w:szCs w:val="22"/>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00" w:after="40"/>
      <w:outlineLvl w:val="5"/>
    </w:pPr>
    <w:rPr>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 Normal_0"/>
    <w:tblPr>
      <w:tblCellMar>
        <w:top w:w="0" w:type="dxa"/>
        <w:left w:w="0" w:type="dxa"/>
        <w:bottom w:w="0" w:type="dxa"/>
        <w:right w:w="0" w:type="dxa"/>
      </w:tblCellMar>
    </w:tblPr>
  </w:style>
  <w:style w:type="paragraph" w:styleId="Title">
    <w:name w:val="Title"/>
    <w:basedOn w:val="Normal"/>
    <w:next w:val="Normal"/>
    <w:uiPriority w:val="10"/>
    <w:qFormat/>
    <w:pPr>
      <w:keepNext/>
      <w:keepLines/>
      <w:pBdr>
        <w:top w:val="nil"/>
        <w:left w:val="nil"/>
        <w:bottom w:val="nil"/>
        <w:right w:val="nil"/>
        <w:between w:val="nil"/>
      </w:pBdr>
      <w:spacing w:before="480" w:after="120"/>
    </w:pPr>
    <w:rPr>
      <w:b/>
      <w:color w:val="000000"/>
      <w:sz w:val="72"/>
      <w:szCs w:val="72"/>
    </w:rPr>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EE457C"/>
    <w:pPr>
      <w:spacing w:before="100" w:beforeAutospacing="1" w:after="100" w:afterAutospacing="1"/>
    </w:pPr>
    <w:rPr>
      <w:sz w:val="24"/>
      <w:szCs w:val="24"/>
    </w:rPr>
  </w:style>
  <w:style w:type="character" w:styleId="Hyperlink">
    <w:name w:val="Hyperlink"/>
    <w:basedOn w:val="DefaultParagraphFont"/>
    <w:uiPriority w:val="99"/>
    <w:semiHidden/>
    <w:unhideWhenUsed/>
    <w:rsid w:val="00EE457C"/>
    <w:rPr>
      <w:color w:val="0000FF"/>
      <w:u w:val="single"/>
    </w:rPr>
  </w:style>
  <w:style w:type="paragraph" w:styleId="Footer">
    <w:name w:val="footer"/>
    <w:basedOn w:val="Normal"/>
    <w:link w:val="RodapChar"/>
    <w:uiPriority w:val="99"/>
    <w:unhideWhenUsed/>
    <w:rsid w:val="00B57090"/>
    <w:pPr>
      <w:tabs>
        <w:tab w:val="center" w:pos="4252"/>
        <w:tab w:val="right" w:pos="8504"/>
      </w:tabs>
    </w:pPr>
  </w:style>
  <w:style w:type="character" w:customStyle="1" w:styleId="RodapChar">
    <w:name w:val="Rodapé Char"/>
    <w:basedOn w:val="DefaultParagraphFont"/>
    <w:link w:val="Footer"/>
    <w:uiPriority w:val="99"/>
    <w:rsid w:val="00B57090"/>
  </w:style>
  <w:style w:type="paragraph" w:styleId="Header">
    <w:name w:val="header"/>
    <w:basedOn w:val="Normal"/>
    <w:link w:val="CabealhoChar"/>
    <w:uiPriority w:val="99"/>
    <w:unhideWhenUsed/>
    <w:rsid w:val="00B57090"/>
    <w:pPr>
      <w:tabs>
        <w:tab w:val="center" w:pos="4252"/>
        <w:tab w:val="right" w:pos="8504"/>
      </w:tabs>
    </w:pPr>
  </w:style>
  <w:style w:type="character" w:customStyle="1" w:styleId="CabealhoChar">
    <w:name w:val="Cabeçalho Char"/>
    <w:basedOn w:val="DefaultParagraphFont"/>
    <w:link w:val="Header"/>
    <w:uiPriority w:val="99"/>
    <w:rsid w:val="00B57090"/>
  </w:style>
  <w:style w:type="paragraph" w:styleId="BalloonText">
    <w:name w:val="Balloon Text"/>
    <w:basedOn w:val="Normal"/>
    <w:link w:val="TextodebaloChar"/>
    <w:uiPriority w:val="99"/>
    <w:semiHidden/>
    <w:unhideWhenUsed/>
    <w:rsid w:val="0078178E"/>
    <w:rPr>
      <w:rFonts w:ascii="Segoe UI" w:hAnsi="Segoe UI" w:cs="Segoe UI"/>
      <w:sz w:val="18"/>
      <w:szCs w:val="18"/>
    </w:rPr>
  </w:style>
  <w:style w:type="character" w:customStyle="1" w:styleId="TextodebaloChar">
    <w:name w:val="Texto de balão Char"/>
    <w:basedOn w:val="DefaultParagraphFont"/>
    <w:link w:val="BalloonText"/>
    <w:uiPriority w:val="99"/>
    <w:semiHidden/>
    <w:rsid w:val="0078178E"/>
    <w:rPr>
      <w:rFonts w:ascii="Segoe UI" w:hAnsi="Segoe UI" w:cs="Segoe UI"/>
      <w:sz w:val="18"/>
      <w:szCs w:val="18"/>
    </w:rPr>
  </w:style>
  <w:style w:type="paragraph" w:styleId="ListParagraph">
    <w:name w:val="List Paragraph"/>
    <w:basedOn w:val="Normal"/>
    <w:uiPriority w:val="34"/>
    <w:qFormat/>
    <w:rsid w:val="00697874"/>
    <w:pPr>
      <w:spacing w:line="276" w:lineRule="auto"/>
      <w:ind w:left="720"/>
      <w:contextualSpacing/>
    </w:pPr>
    <w:rPr>
      <w:rFonts w:ascii="Arial" w:eastAsia="Arial" w:hAnsi="Arial" w:cs="Arial"/>
      <w:sz w:val="22"/>
      <w:szCs w:val="22"/>
    </w:rPr>
  </w:style>
  <w:style w:type="paragraph" w:styleId="BodyText">
    <w:name w:val="Body Text"/>
    <w:basedOn w:val="Normal"/>
    <w:link w:val="CorpodetextoChar"/>
    <w:rsid w:val="0057515A"/>
    <w:pPr>
      <w:suppressAutoHyphens/>
      <w:spacing w:after="140" w:line="276" w:lineRule="auto"/>
    </w:pPr>
  </w:style>
  <w:style w:type="character" w:customStyle="1" w:styleId="CorpodetextoChar">
    <w:name w:val="Corpo de texto Char"/>
    <w:basedOn w:val="DefaultParagraphFont"/>
    <w:link w:val="BodyText"/>
    <w:rsid w:val="0057515A"/>
  </w:style>
  <w:style w:type="table" w:styleId="TableGrid">
    <w:name w:val="Table Grid"/>
    <w:basedOn w:val="TableNormal"/>
    <w:uiPriority w:val="39"/>
    <w:rsid w:val="00914A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A1BE0"/>
    <w:rPr>
      <w:b/>
      <w:bCs/>
    </w:rPr>
  </w:style>
  <w:style w:type="paragraph" w:customStyle="1" w:styleId="Standard">
    <w:name w:val="Standard"/>
    <w:rsid w:val="00F733EC"/>
    <w:pPr>
      <w:suppressAutoHyphens/>
      <w:autoSpaceDN w:val="0"/>
      <w:textAlignment w:val="baseline"/>
    </w:pPr>
    <w:rPr>
      <w:rFonts w:ascii="Liberation Serif" w:eastAsia="NSimSun" w:hAnsi="Liberation Serif" w:cs="Lucida Sans"/>
      <w:kern w:val="3"/>
      <w:sz w:val="24"/>
      <w:szCs w:val="24"/>
      <w:lang w:eastAsia="zh-CN" w:bidi="hi-IN"/>
    </w:rPr>
  </w:style>
  <w:style w:type="paragraph" w:customStyle="1" w:styleId="Textbody">
    <w:name w:val="Text body"/>
    <w:basedOn w:val="Standard"/>
    <w:rsid w:val="000F4933"/>
    <w:pPr>
      <w:spacing w:after="140" w:line="276" w:lineRule="auto"/>
    </w:pPr>
    <w:rPr>
      <w:rFonts w:ascii="Times New Roman" w:eastAsia="Times New Roman" w:hAnsi="Times New Roman" w:cs="Times New Roman"/>
      <w:sz w:val="20"/>
      <w:szCs w:val="20"/>
    </w:rPr>
  </w:style>
  <w:style w:type="character" w:styleId="Emphasis">
    <w:name w:val="Emphasis"/>
    <w:basedOn w:val="DefaultParagraphFont"/>
    <w:uiPriority w:val="20"/>
    <w:qFormat/>
    <w:rsid w:val="00F74441"/>
    <w:rPr>
      <w:i/>
      <w:iCs/>
    </w:rPr>
  </w:style>
  <w:style w:type="character" w:customStyle="1" w:styleId="normas-indices-artigo">
    <w:name w:val="normas-indices-artigo"/>
    <w:basedOn w:val="DefaultParagraphFont"/>
    <w:rsid w:val="002A0A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50B06D-29EA-4A1E-A97D-293571757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9</Pages>
  <Words>2011</Words>
  <Characters>10864</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Marcelo Oliveira</dc:creator>
  <cp:lastModifiedBy>Wilians</cp:lastModifiedBy>
  <cp:revision>6</cp:revision>
  <cp:lastPrinted>2025-02-18T14:53:00Z</cp:lastPrinted>
  <dcterms:created xsi:type="dcterms:W3CDTF">2026-03-12T13:17:00Z</dcterms:created>
  <dcterms:modified xsi:type="dcterms:W3CDTF">2026-03-12T17:20:00Z</dcterms:modified>
</cp:coreProperties>
</file>