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P="00D706B5" w14:paraId="2298CC55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>
        <w:rPr>
          <w:rFonts w:ascii="Courier New" w:hAnsi="Courier New" w:cs="Courier New"/>
          <w:kern w:val="3"/>
          <w:sz w:val="24"/>
          <w:szCs w:val="24"/>
        </w:rPr>
        <w:t>Indicação Nº 183/2026</w:t>
      </w:r>
      <w:r>
        <w:rPr>
          <w:rFonts w:ascii="Courier New" w:hAnsi="Courier New" w:cs="Courier New"/>
          <w:kern w:val="3"/>
          <w:sz w:val="24"/>
          <w:szCs w:val="24"/>
        </w:rPr>
        <w:t>Indicação Nº 183/2026</w:t>
      </w:r>
    </w:p>
    <w:p w:rsidR="00564B9E" w:rsidRPr="000E658D" w:rsidP="00D706B5" w14:paraId="764BE81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FF2A0C" w:rsidRPr="000E658D" w:rsidP="00D706B5" w14:paraId="3AB1D17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0E658D" w:rsidP="00954EDC" w14:paraId="5AE38F5A" w14:textId="1523253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EMENTA: INDICO AO EXMO. SR. PREFEITO MUNICIPAL PAULO DE OLIVEIRA E SILVA QUE, POR IN</w:t>
      </w:r>
      <w:r w:rsidRPr="000E658D" w:rsidR="00537FEA">
        <w:rPr>
          <w:rFonts w:ascii="Courier New" w:hAnsi="Courier New" w:cs="Courier New"/>
          <w:b/>
          <w:kern w:val="3"/>
          <w:sz w:val="24"/>
          <w:szCs w:val="24"/>
        </w:rPr>
        <w:t xml:space="preserve">TERMÉDIO DA </w:t>
      </w:r>
      <w:r w:rsidRPr="000E658D" w:rsidR="008E2705">
        <w:rPr>
          <w:rFonts w:ascii="Courier New" w:hAnsi="Courier New" w:cs="Courier New"/>
          <w:b/>
          <w:kern w:val="3"/>
          <w:sz w:val="24"/>
          <w:szCs w:val="24"/>
        </w:rPr>
        <w:t xml:space="preserve">SECRETARIA </w:t>
      </w:r>
      <w:r w:rsidR="008E2705">
        <w:rPr>
          <w:rFonts w:ascii="Courier New" w:hAnsi="Courier New" w:cs="Courier New"/>
          <w:b/>
          <w:kern w:val="3"/>
          <w:sz w:val="24"/>
          <w:szCs w:val="24"/>
        </w:rPr>
        <w:t>DA SAÚDE E OUTRAS ÁREAS TÉCNICAS</w:t>
      </w:r>
      <w:r w:rsidRPr="000E658D" w:rsidR="00537FEA">
        <w:rPr>
          <w:rFonts w:ascii="Courier New" w:hAnsi="Courier New" w:cs="Courier New"/>
          <w:b/>
          <w:kern w:val="3"/>
          <w:sz w:val="24"/>
          <w:szCs w:val="24"/>
        </w:rPr>
        <w:t xml:space="preserve">, EM ATENDIMENTO AO APELO DA POPULAÇÃO, </w:t>
      </w:r>
      <w:r w:rsidRPr="00954EDC" w:rsidR="00954EDC">
        <w:rPr>
          <w:rFonts w:ascii="Courier New" w:hAnsi="Courier New" w:cs="Courier New"/>
          <w:b/>
          <w:kern w:val="3"/>
          <w:sz w:val="24"/>
          <w:szCs w:val="24"/>
        </w:rPr>
        <w:t>PROMOVA A ADESÃO E IMPLEMENTAÇÃO INTEGRAL DAS AÇÕES DO PROGRAMA "AGORA TEM ESPECIALISTAS" EM NOSSO MUNICÍPIO, OBSERVANDO SEUS COMPONENTES AMBULATORIAL, CIRÚRGICO, RADIOTERÁPICO E DIGITAL, VISANDO A EFETIVA REDUÇÃO DAS FILAS NO SISTEMA ÚNICO DE SAÚDE (SUS).</w:t>
      </w:r>
    </w:p>
    <w:p w:rsidR="007571D2" w:rsidRPr="000E658D" w:rsidP="00D706B5" w14:paraId="66FF4B8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0E658D" w:rsidP="00D706B5" w14:paraId="5A5B76DB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0E658D" w:rsidP="00D706B5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0E658D" w:rsidP="00D706B5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0E658D" w:rsidP="00D706B5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954EDC" w:rsidP="00954EDC" w14:paraId="1DCB4603" w14:textId="35C1014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54EDC">
        <w:rPr>
          <w:rFonts w:ascii="Courier New" w:hAnsi="Courier New" w:cs="Courier New"/>
          <w:sz w:val="24"/>
          <w:szCs w:val="24"/>
        </w:rPr>
        <w:t>Apresento a V.Exa., nos termos do Art. 160 do Regimento Interno, a presente Indicação, a ser encaminhada ao Exmo. Senhor Prefeito Municipal Paulo de Oliveira e Silva, para que sejam tomadas as devidas providências, junto à Secretaria competente, visando a integração de Mogi Mirim às estratégias do programa "</w:t>
      </w:r>
      <w:r w:rsidRPr="00954EDC">
        <w:rPr>
          <w:rFonts w:ascii="Courier New" w:hAnsi="Courier New" w:cs="Courier New"/>
          <w:b/>
          <w:bCs/>
          <w:sz w:val="24"/>
          <w:szCs w:val="24"/>
        </w:rPr>
        <w:t>Agora Tem Especialistas</w:t>
      </w:r>
      <w:r w:rsidRPr="00954EDC">
        <w:rPr>
          <w:rFonts w:ascii="Courier New" w:hAnsi="Courier New" w:cs="Courier New"/>
          <w:sz w:val="24"/>
          <w:szCs w:val="24"/>
        </w:rPr>
        <w:t>" do Ministério da Saúde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564B9E">
        <w:rPr>
          <w:rFonts w:ascii="Courier New" w:hAnsi="Courier New" w:cs="Courier New"/>
          <w:sz w:val="24"/>
          <w:szCs w:val="24"/>
        </w:rPr>
        <w:t xml:space="preserve">e atendendo às reivindicações da população, </w:t>
      </w:r>
      <w:r w:rsidRPr="00564B9E">
        <w:rPr>
          <w:rFonts w:ascii="Courier New" w:hAnsi="Courier New" w:cs="Courier New"/>
          <w:b/>
          <w:bCs/>
          <w:sz w:val="24"/>
          <w:szCs w:val="24"/>
        </w:rPr>
        <w:t>INDICO</w:t>
      </w:r>
      <w:r w:rsidRPr="00564B9E">
        <w:rPr>
          <w:rFonts w:ascii="Courier New" w:hAnsi="Courier New" w:cs="Courier New"/>
          <w:sz w:val="24"/>
          <w:szCs w:val="24"/>
        </w:rPr>
        <w:t>, na forma regimental</w:t>
      </w:r>
      <w:r>
        <w:rPr>
          <w:rFonts w:ascii="Courier New" w:hAnsi="Courier New" w:cs="Courier New"/>
          <w:sz w:val="24"/>
          <w:szCs w:val="24"/>
        </w:rPr>
        <w:t xml:space="preserve"> o que segue:</w:t>
      </w:r>
    </w:p>
    <w:p w:rsidR="00954EDC" w:rsidRPr="00954EDC" w:rsidP="001949B0" w14:paraId="1A1402A5" w14:textId="77777777">
      <w:pPr>
        <w:pStyle w:val="ListParagraph"/>
        <w:numPr>
          <w:ilvl w:val="0"/>
          <w:numId w:val="6"/>
        </w:numPr>
        <w:spacing w:before="120" w:after="120" w:line="360" w:lineRule="auto"/>
        <w:ind w:left="992" w:hanging="425"/>
        <w:contextualSpacing w:val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54EDC">
        <w:rPr>
          <w:rFonts w:ascii="Courier New" w:hAnsi="Courier New" w:cs="Courier New"/>
          <w:b/>
          <w:bCs/>
          <w:sz w:val="24"/>
          <w:szCs w:val="24"/>
        </w:rPr>
        <w:t>A realização de estudo de viabilidade técnica e administrativa para a adesão e implementação integral do programa federal "Agora Tem Especialistas" no Município de Mogi Mirim, contemplando seus oito componentes estruturantes;</w:t>
      </w:r>
    </w:p>
    <w:p w:rsidR="00954EDC" w:rsidRPr="00954EDC" w:rsidP="001949B0" w14:paraId="46ADBC07" w14:textId="77777777">
      <w:pPr>
        <w:pStyle w:val="ListParagraph"/>
        <w:numPr>
          <w:ilvl w:val="0"/>
          <w:numId w:val="6"/>
        </w:numPr>
        <w:spacing w:before="120" w:after="120" w:line="360" w:lineRule="auto"/>
        <w:ind w:left="992" w:hanging="425"/>
        <w:contextualSpacing w:val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54EDC">
        <w:rPr>
          <w:rFonts w:ascii="Courier New" w:hAnsi="Courier New" w:cs="Courier New"/>
          <w:b/>
          <w:bCs/>
          <w:sz w:val="24"/>
          <w:szCs w:val="24"/>
        </w:rPr>
        <w:t>A articulação imediata junto ao Ministério da Saúde e aos municípios da região para a vinda das unidades móveis (carretas) especializadas em exames diagnósticos, cirurgias oftalmológicas e prevenção oncológica (câncer de mama e colo do útero);</w:t>
      </w:r>
    </w:p>
    <w:p w:rsidR="00954EDC" w:rsidRPr="00D706B5" w:rsidP="001949B0" w14:paraId="06C3873E" w14:textId="7F2D10E1">
      <w:pPr>
        <w:pStyle w:val="ListParagraph"/>
        <w:numPr>
          <w:ilvl w:val="0"/>
          <w:numId w:val="6"/>
        </w:numPr>
        <w:spacing w:before="120" w:after="120" w:line="360" w:lineRule="auto"/>
        <w:ind w:left="992" w:hanging="425"/>
        <w:contextualSpacing w:val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954EDC">
        <w:rPr>
          <w:rFonts w:ascii="Courier New" w:hAnsi="Courier New" w:cs="Courier New"/>
          <w:b/>
          <w:bCs/>
          <w:sz w:val="24"/>
          <w:szCs w:val="24"/>
        </w:rPr>
        <w:t>O fortalecimento das estratégias de Telessaúde e do componente "SUS Digital" na rede municipal, visando a redução drástica do tempo de espera e a otimização da regulação de vagas para consultas e exames especializados.</w:t>
      </w:r>
    </w:p>
    <w:p w:rsidR="00954EDC" w:rsidP="00954EDC" w14:paraId="68EADF0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54EDC">
        <w:rPr>
          <w:rFonts w:ascii="Courier New" w:hAnsi="Courier New" w:cs="Courier New"/>
          <w:sz w:val="24"/>
          <w:szCs w:val="24"/>
        </w:rPr>
        <w:t xml:space="preserve">A presente propositura fundamenta-se na necessidade premente de garantir o </w:t>
      </w:r>
      <w:r w:rsidRPr="00954EDC">
        <w:rPr>
          <w:rFonts w:ascii="Courier New" w:hAnsi="Courier New" w:cs="Courier New"/>
          <w:b/>
          <w:bCs/>
          <w:sz w:val="24"/>
          <w:szCs w:val="24"/>
        </w:rPr>
        <w:t>Princípio da Dignidade da Pessoa Humana</w:t>
      </w:r>
      <w:r w:rsidRPr="00954EDC">
        <w:rPr>
          <w:rFonts w:ascii="Courier New" w:hAnsi="Courier New" w:cs="Courier New"/>
          <w:sz w:val="24"/>
          <w:szCs w:val="24"/>
        </w:rPr>
        <w:t xml:space="preserve"> (Art. 1º, III, CF/88), assegurando que o acesso à saúde não seja apenas uma promessa formal, mas uma realidade materializada pela redução do tempo de espera. O programa em tela, resultado da evolução e unificação estratégica do </w:t>
      </w:r>
      <w:r w:rsidRPr="00954EDC">
        <w:rPr>
          <w:rFonts w:ascii="Courier New" w:hAnsi="Courier New" w:cs="Courier New"/>
          <w:b/>
          <w:bCs/>
          <w:sz w:val="24"/>
          <w:szCs w:val="24"/>
        </w:rPr>
        <w:t>Programa Nacional de Redução de Filas (PNRF) de 2023 e do programa Mais Acesso a Especialistas (PMAE) de 2024</w:t>
      </w:r>
      <w:r w:rsidRPr="00954EDC">
        <w:rPr>
          <w:rFonts w:ascii="Courier New" w:hAnsi="Courier New" w:cs="Courier New"/>
          <w:sz w:val="24"/>
          <w:szCs w:val="24"/>
        </w:rPr>
        <w:t>, consolidou-se em 2025 como uma política pública robusta e multidimensional.</w:t>
      </w:r>
    </w:p>
    <w:p w:rsidR="00954EDC" w:rsidP="00954EDC" w14:paraId="31AB7E65" w14:textId="18A0B921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54EDC">
        <w:rPr>
          <w:rFonts w:ascii="Courier New" w:hAnsi="Courier New" w:cs="Courier New"/>
          <w:sz w:val="24"/>
          <w:szCs w:val="24"/>
        </w:rPr>
        <w:t xml:space="preserve">Sob a égide do </w:t>
      </w:r>
      <w:r w:rsidRPr="00954EDC">
        <w:rPr>
          <w:rFonts w:ascii="Courier New" w:hAnsi="Courier New" w:cs="Courier New"/>
          <w:b/>
          <w:bCs/>
          <w:sz w:val="24"/>
          <w:szCs w:val="24"/>
        </w:rPr>
        <w:t>Princípio da Eficiência Administrativa</w:t>
      </w:r>
      <w:r w:rsidRPr="00954EDC">
        <w:rPr>
          <w:rFonts w:ascii="Courier New" w:hAnsi="Courier New" w:cs="Courier New"/>
          <w:sz w:val="24"/>
          <w:szCs w:val="24"/>
        </w:rPr>
        <w:t xml:space="preserve">, o município deve buscar a adesão aos seus oito componentes estruturantes, que abrangem desde o suporte cirúrgico e ambulatorial até o inovador componente </w:t>
      </w:r>
      <w:r w:rsidRPr="00954EDC">
        <w:rPr>
          <w:rFonts w:ascii="Courier New" w:hAnsi="Courier New" w:cs="Courier New"/>
          <w:b/>
          <w:bCs/>
          <w:sz w:val="24"/>
          <w:szCs w:val="24"/>
        </w:rPr>
        <w:t>SUS Digital</w:t>
      </w:r>
      <w:r w:rsidRPr="00954EDC">
        <w:rPr>
          <w:rFonts w:ascii="Courier New" w:hAnsi="Courier New" w:cs="Courier New"/>
          <w:sz w:val="24"/>
          <w:szCs w:val="24"/>
        </w:rPr>
        <w:t xml:space="preserve"> e a expansão da telessaúde, ferramentas indispensáveis para a otimização da regulação e do fluxo assistencial.</w:t>
      </w:r>
    </w:p>
    <w:p w:rsidR="001949B0" w:rsidP="00954EDC" w14:paraId="6337BC26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54EDC">
        <w:rPr>
          <w:rFonts w:ascii="Courier New" w:hAnsi="Courier New" w:cs="Courier New"/>
          <w:sz w:val="24"/>
          <w:szCs w:val="24"/>
        </w:rPr>
        <w:t xml:space="preserve">A adoção das unidades móveis e a ampliação dos turnos de atendimento, conforme as estratégias federais, traduzem a aplicação do </w:t>
      </w:r>
      <w:r w:rsidRPr="00954EDC">
        <w:rPr>
          <w:rFonts w:ascii="Courier New" w:hAnsi="Courier New" w:cs="Courier New"/>
          <w:b/>
          <w:bCs/>
          <w:sz w:val="24"/>
          <w:szCs w:val="24"/>
        </w:rPr>
        <w:t>Princípio da Integralidade</w:t>
      </w:r>
      <w:r w:rsidRPr="00954EDC">
        <w:rPr>
          <w:rFonts w:ascii="Courier New" w:hAnsi="Courier New" w:cs="Courier New"/>
          <w:sz w:val="24"/>
          <w:szCs w:val="24"/>
        </w:rPr>
        <w:t xml:space="preserve"> e da </w:t>
      </w:r>
      <w:r w:rsidRPr="00954EDC">
        <w:rPr>
          <w:rFonts w:ascii="Courier New" w:hAnsi="Courier New" w:cs="Courier New"/>
          <w:b/>
          <w:bCs/>
          <w:sz w:val="24"/>
          <w:szCs w:val="24"/>
        </w:rPr>
        <w:t>Universalidade</w:t>
      </w:r>
      <w:r w:rsidRPr="00954EDC">
        <w:rPr>
          <w:rFonts w:ascii="Courier New" w:hAnsi="Courier New" w:cs="Courier New"/>
          <w:sz w:val="24"/>
          <w:szCs w:val="24"/>
        </w:rPr>
        <w:t xml:space="preserve"> do sistema de saúde, vedando-se a prestação deficitária de serviços essenciais.</w:t>
      </w:r>
    </w:p>
    <w:p w:rsidR="001949B0" w:rsidP="00954EDC" w14:paraId="2AD7FC3B" w14:textId="433F01E0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54EDC">
        <w:rPr>
          <w:rFonts w:ascii="Courier New" w:hAnsi="Courier New" w:cs="Courier New"/>
          <w:sz w:val="24"/>
          <w:szCs w:val="24"/>
        </w:rPr>
        <w:t xml:space="preserve">Consoante nos ensina o secular brocardo latino </w:t>
      </w:r>
      <w:r w:rsidRPr="00954EDC">
        <w:rPr>
          <w:rFonts w:ascii="Courier New" w:hAnsi="Courier New" w:cs="Courier New"/>
          <w:i/>
          <w:iCs/>
          <w:sz w:val="24"/>
          <w:szCs w:val="24"/>
        </w:rPr>
        <w:t>salus</w:t>
      </w:r>
      <w:r w:rsidRPr="00954EDC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54EDC">
        <w:rPr>
          <w:rFonts w:ascii="Courier New" w:hAnsi="Courier New" w:cs="Courier New"/>
          <w:i/>
          <w:iCs/>
          <w:sz w:val="24"/>
          <w:szCs w:val="24"/>
        </w:rPr>
        <w:t>populi</w:t>
      </w:r>
      <w:r w:rsidRPr="00954EDC">
        <w:rPr>
          <w:rFonts w:ascii="Courier New" w:hAnsi="Courier New" w:cs="Courier New"/>
          <w:i/>
          <w:iCs/>
          <w:sz w:val="24"/>
          <w:szCs w:val="24"/>
        </w:rPr>
        <w:t xml:space="preserve"> suprema </w:t>
      </w:r>
      <w:r w:rsidRPr="00954EDC">
        <w:rPr>
          <w:rFonts w:ascii="Courier New" w:hAnsi="Courier New" w:cs="Courier New"/>
          <w:i/>
          <w:iCs/>
          <w:sz w:val="24"/>
          <w:szCs w:val="24"/>
        </w:rPr>
        <w:t>lex</w:t>
      </w:r>
      <w:r w:rsidRPr="00954EDC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54EDC">
        <w:rPr>
          <w:rFonts w:ascii="Courier New" w:hAnsi="Courier New" w:cs="Courier New"/>
          <w:i/>
          <w:iCs/>
          <w:sz w:val="24"/>
          <w:szCs w:val="24"/>
        </w:rPr>
        <w:t>esto</w:t>
      </w:r>
      <w:r w:rsidRPr="00954EDC">
        <w:rPr>
          <w:rFonts w:ascii="Courier New" w:hAnsi="Courier New" w:cs="Courier New"/>
          <w:sz w:val="24"/>
          <w:szCs w:val="24"/>
        </w:rPr>
        <w:t xml:space="preserve">, o bem-estar da coletividade deve ser o norte mandatório da gestão pública, impondo ao administrador o dever de utilizar mecanismos de </w:t>
      </w:r>
      <w:r w:rsidRPr="00954EDC">
        <w:rPr>
          <w:rFonts w:ascii="Courier New" w:hAnsi="Courier New" w:cs="Courier New"/>
          <w:b/>
          <w:bCs/>
          <w:sz w:val="24"/>
          <w:szCs w:val="24"/>
        </w:rPr>
        <w:t>Cooperação Federativa</w:t>
      </w:r>
      <w:r w:rsidRPr="00954EDC">
        <w:rPr>
          <w:rFonts w:ascii="Courier New" w:hAnsi="Courier New" w:cs="Courier New"/>
          <w:sz w:val="24"/>
          <w:szCs w:val="24"/>
        </w:rPr>
        <w:t xml:space="preserve"> para garantir exames, cirurgias e tratamentos oncológicos de forma ágil.</w:t>
      </w:r>
    </w:p>
    <w:p w:rsidR="001949B0" w:rsidP="00954EDC" w14:paraId="6105AC07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54EDC">
        <w:rPr>
          <w:rFonts w:ascii="Courier New" w:hAnsi="Courier New" w:cs="Courier New"/>
          <w:sz w:val="24"/>
          <w:szCs w:val="24"/>
        </w:rPr>
        <w:t xml:space="preserve">A inércia estatal diante da disponibilidade de tal infraestrutura configuraria violação ao </w:t>
      </w:r>
      <w:r w:rsidRPr="00954EDC">
        <w:rPr>
          <w:rFonts w:ascii="Courier New" w:hAnsi="Courier New" w:cs="Courier New"/>
          <w:b/>
          <w:bCs/>
          <w:sz w:val="24"/>
          <w:szCs w:val="24"/>
        </w:rPr>
        <w:t>Princípio da Proibição do Retrocesso Social</w:t>
      </w:r>
      <w:r w:rsidRPr="00954EDC">
        <w:rPr>
          <w:rFonts w:ascii="Courier New" w:hAnsi="Courier New" w:cs="Courier New"/>
          <w:sz w:val="24"/>
          <w:szCs w:val="24"/>
        </w:rPr>
        <w:t xml:space="preserve">, visto que o arcabouço normativo e financeiro federal já prevê o </w:t>
      </w:r>
      <w:r w:rsidRPr="00954EDC">
        <w:rPr>
          <w:rFonts w:ascii="Courier New" w:hAnsi="Courier New" w:cs="Courier New"/>
          <w:sz w:val="24"/>
          <w:szCs w:val="24"/>
        </w:rPr>
        <w:t>ressarcimento e o provimento de especialistas para suprir as lacunas locais.</w:t>
      </w:r>
    </w:p>
    <w:p w:rsidR="00954EDC" w:rsidP="00954EDC" w14:paraId="6407D749" w14:textId="0531C2AA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54EDC">
        <w:rPr>
          <w:rFonts w:ascii="Courier New" w:hAnsi="Courier New" w:cs="Courier New"/>
          <w:sz w:val="24"/>
          <w:szCs w:val="24"/>
        </w:rPr>
        <w:t xml:space="preserve">Destarte, a implementação destas medidas revela-se providência </w:t>
      </w:r>
      <w:r w:rsidRPr="00954EDC">
        <w:rPr>
          <w:rFonts w:ascii="Courier New" w:hAnsi="Courier New" w:cs="Courier New"/>
          <w:i/>
          <w:iCs/>
          <w:sz w:val="24"/>
          <w:szCs w:val="24"/>
        </w:rPr>
        <w:t>sine</w:t>
      </w:r>
      <w:r w:rsidRPr="00954EDC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954EDC">
        <w:rPr>
          <w:rFonts w:ascii="Courier New" w:hAnsi="Courier New" w:cs="Courier New"/>
          <w:i/>
          <w:iCs/>
          <w:sz w:val="24"/>
          <w:szCs w:val="24"/>
        </w:rPr>
        <w:t>qua</w:t>
      </w:r>
      <w:r w:rsidRPr="00954EDC">
        <w:rPr>
          <w:rFonts w:ascii="Courier New" w:hAnsi="Courier New" w:cs="Courier New"/>
          <w:i/>
          <w:iCs/>
          <w:sz w:val="24"/>
          <w:szCs w:val="24"/>
        </w:rPr>
        <w:t xml:space="preserve"> non</w:t>
      </w:r>
      <w:r w:rsidRPr="00954EDC">
        <w:rPr>
          <w:rFonts w:ascii="Courier New" w:hAnsi="Courier New" w:cs="Courier New"/>
          <w:sz w:val="24"/>
          <w:szCs w:val="24"/>
        </w:rPr>
        <w:t xml:space="preserve"> para assegurar a paz social e a </w:t>
      </w:r>
      <w:r w:rsidRPr="00954EDC">
        <w:rPr>
          <w:rFonts w:ascii="Courier New" w:hAnsi="Courier New" w:cs="Courier New"/>
          <w:b/>
          <w:bCs/>
          <w:sz w:val="24"/>
          <w:szCs w:val="24"/>
        </w:rPr>
        <w:t>Solidariedade Social</w:t>
      </w:r>
      <w:r w:rsidRPr="00954EDC">
        <w:rPr>
          <w:rFonts w:ascii="Courier New" w:hAnsi="Courier New" w:cs="Courier New"/>
          <w:sz w:val="24"/>
          <w:szCs w:val="24"/>
        </w:rPr>
        <w:t>, promovendo uma justiça distributiva que garanta tratamento digno a todos os munícipes, independentemente de sua condição econômica, afastando o risco de dano irreparável à saúde da população.</w:t>
      </w:r>
    </w:p>
    <w:p w:rsidR="001949B0" w:rsidP="00D706B5" w14:paraId="331A9FFD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571D2" w:rsidRPr="000E658D" w:rsidP="00D706B5" w14:paraId="12937655" w14:textId="31A57231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Em tempo, </w:t>
      </w:r>
      <w:r w:rsidRPr="000E658D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0E658D" w:rsidP="00D706B5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0E658D" w:rsidP="00D706B5" w14:paraId="3B47A36A" w14:textId="62C75203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4"/>
          <w:szCs w:val="24"/>
        </w:rPr>
      </w:pPr>
      <w:r w:rsidRPr="000E658D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0E658D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0E658D">
        <w:rPr>
          <w:rFonts w:ascii="Courier New" w:hAnsi="Courier New" w:cs="Courier New"/>
          <w:i/>
          <w:iCs/>
          <w:sz w:val="24"/>
          <w:szCs w:val="24"/>
        </w:rPr>
        <w:t xml:space="preserve">”, em </w: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0E658D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0E658D">
        <w:rPr>
          <w:rFonts w:ascii="Courier New" w:hAnsi="Courier New" w:cs="Courier New"/>
          <w:i/>
          <w:iCs/>
          <w:sz w:val="24"/>
          <w:szCs w:val="24"/>
        </w:rPr>
        <w:t>13 de março de 2026</w:t>
      </w:r>
      <w:r w:rsidRPr="000E658D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0E658D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P="00D706B5" w14:paraId="46550016" w14:textId="77777777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64B9E" w:rsidRPr="000E658D" w:rsidP="00D706B5" w14:paraId="1415B084" w14:textId="77777777">
      <w:pPr>
        <w:spacing w:before="120"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571D2" w:rsidRPr="00564B9E" w:rsidP="00D706B5" w14:paraId="45F11905" w14:textId="77777777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0E658D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P="00B36175" w14:paraId="1EEF621E" w14:textId="7F446510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564B9E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>
        <w:rPr>
          <w:rFonts w:ascii="Courier New" w:hAnsi="Courier New" w:cs="Courier New"/>
          <w:b/>
          <w:bCs/>
          <w:sz w:val="24"/>
          <w:szCs w:val="24"/>
        </w:rPr>
        <w:br/>
        <w:t>FEDERAÇÃO PT/PV/PC do B</w:t>
      </w:r>
    </w:p>
    <w:p w:rsidR="001277C1" w:rsidRPr="00564B9E" w:rsidP="00B36175" w14:paraId="21D86DA8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7571D2" w:rsidRPr="000E658D" w:rsidP="00D706B5" w14:paraId="4D59A42A" w14:textId="20FAC64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524778" cy="1171575"/>
            <wp:effectExtent l="0" t="0" r="889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0954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483" cy="117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54EDC">
      <w:headerReference w:type="default" r:id="rId6"/>
      <w:footerReference w:type="default" r:id="rId7"/>
      <w:pgSz w:w="12240" w:h="15840"/>
      <w:pgMar w:top="1985" w:right="1134" w:bottom="851" w:left="1134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959897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45209" w:rsidRPr="00245209" w14:paraId="6F3CD22F" w14:textId="52EC4738">
            <w:pPr>
              <w:pStyle w:val="Footer"/>
              <w:jc w:val="right"/>
            </w:pPr>
            <w:r w:rsidRPr="00245209">
              <w:t xml:space="preserve">Página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PAGE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3</w:t>
            </w:r>
            <w:r w:rsidRPr="00245209">
              <w:rPr>
                <w:b/>
                <w:bCs/>
              </w:rPr>
              <w:fldChar w:fldCharType="end"/>
            </w:r>
            <w:r w:rsidRPr="00245209">
              <w:t xml:space="preserve"> de </w:t>
            </w:r>
            <w:r w:rsidRPr="00245209">
              <w:rPr>
                <w:b/>
                <w:bCs/>
              </w:rPr>
              <w:fldChar w:fldCharType="begin"/>
            </w:r>
            <w:r w:rsidRPr="00245209">
              <w:rPr>
                <w:b/>
                <w:bCs/>
              </w:rPr>
              <w:instrText>NUMPAGES</w:instrText>
            </w:r>
            <w:r w:rsidRPr="00245209">
              <w:rPr>
                <w:b/>
                <w:bCs/>
              </w:rPr>
              <w:fldChar w:fldCharType="separate"/>
            </w:r>
            <w:r w:rsidRPr="00245209">
              <w:rPr>
                <w:b/>
                <w:bCs/>
              </w:rPr>
              <w:t>3</w:t>
            </w:r>
            <w:r w:rsidRPr="00245209">
              <w:rPr>
                <w:b/>
                <w:bCs/>
              </w:rPr>
              <w:fldChar w:fldCharType="end"/>
            </w:r>
          </w:p>
        </w:sdtContent>
      </w:sdt>
    </w:sdtContent>
  </w:sdt>
  <w:p w:rsidR="00245209" w14:paraId="6AAF0F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78CD" w:rsidRPr="007C6744" w14:paraId="1A742442" w14:textId="11B94EFE">
    <w:pPr>
      <w:rPr>
        <w:sz w:val="6"/>
        <w:szCs w:val="6"/>
      </w:rPr>
    </w:pP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-140335</wp:posOffset>
          </wp:positionV>
          <wp:extent cx="1091565" cy="909320"/>
          <wp:effectExtent l="0" t="0" r="0" b="5080"/>
          <wp:wrapNone/>
          <wp:docPr id="702866963" name="Imagem 702866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81772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33" t="-400" r="-333" b="-400"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9093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AF7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1196975</wp:posOffset>
          </wp:positionH>
          <wp:positionV relativeFrom="paragraph">
            <wp:posOffset>49530</wp:posOffset>
          </wp:positionV>
          <wp:extent cx="4457700" cy="563880"/>
          <wp:effectExtent l="0" t="0" r="0" b="7620"/>
          <wp:wrapNone/>
          <wp:docPr id="91579728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360867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78CD" w14:paraId="749FC586" w14:textId="5236F895"/>
  <w:p w:rsidR="00D878CD" w:rsidP="007C6744" w14:paraId="058A733F" w14:textId="385BE9AF">
    <w:pPr>
      <w:pStyle w:val="Head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7523"/>
    <w:rsid w:val="000428DB"/>
    <w:rsid w:val="00056D9C"/>
    <w:rsid w:val="000B4EDA"/>
    <w:rsid w:val="000E658D"/>
    <w:rsid w:val="000F672F"/>
    <w:rsid w:val="00124163"/>
    <w:rsid w:val="001277C1"/>
    <w:rsid w:val="00153665"/>
    <w:rsid w:val="00156CD3"/>
    <w:rsid w:val="00183AF0"/>
    <w:rsid w:val="001949B0"/>
    <w:rsid w:val="001959EF"/>
    <w:rsid w:val="00200F1C"/>
    <w:rsid w:val="00241452"/>
    <w:rsid w:val="0024425A"/>
    <w:rsid w:val="00245209"/>
    <w:rsid w:val="00257241"/>
    <w:rsid w:val="00296637"/>
    <w:rsid w:val="00296EA6"/>
    <w:rsid w:val="002C14C0"/>
    <w:rsid w:val="002D68CE"/>
    <w:rsid w:val="002F76C7"/>
    <w:rsid w:val="00307AFD"/>
    <w:rsid w:val="00327030"/>
    <w:rsid w:val="00332D04"/>
    <w:rsid w:val="0035370A"/>
    <w:rsid w:val="00355277"/>
    <w:rsid w:val="00374AF7"/>
    <w:rsid w:val="00386202"/>
    <w:rsid w:val="003E0416"/>
    <w:rsid w:val="00401038"/>
    <w:rsid w:val="00402140"/>
    <w:rsid w:val="00426E1A"/>
    <w:rsid w:val="004622A3"/>
    <w:rsid w:val="004F1BCE"/>
    <w:rsid w:val="004F7A40"/>
    <w:rsid w:val="00507EC7"/>
    <w:rsid w:val="00510DC1"/>
    <w:rsid w:val="00537FEA"/>
    <w:rsid w:val="00564B9E"/>
    <w:rsid w:val="0059377F"/>
    <w:rsid w:val="005D014E"/>
    <w:rsid w:val="005E33D2"/>
    <w:rsid w:val="005F4D88"/>
    <w:rsid w:val="006319D1"/>
    <w:rsid w:val="00657DB6"/>
    <w:rsid w:val="0066388F"/>
    <w:rsid w:val="006B2CD0"/>
    <w:rsid w:val="006B701B"/>
    <w:rsid w:val="006C51EA"/>
    <w:rsid w:val="006D56EE"/>
    <w:rsid w:val="006E31FD"/>
    <w:rsid w:val="006F3588"/>
    <w:rsid w:val="00704898"/>
    <w:rsid w:val="00744EB9"/>
    <w:rsid w:val="00744EFF"/>
    <w:rsid w:val="00747418"/>
    <w:rsid w:val="007571D2"/>
    <w:rsid w:val="0078781A"/>
    <w:rsid w:val="00792F39"/>
    <w:rsid w:val="007A702D"/>
    <w:rsid w:val="007C6744"/>
    <w:rsid w:val="007F5BB3"/>
    <w:rsid w:val="00815F08"/>
    <w:rsid w:val="00826BB5"/>
    <w:rsid w:val="008844E4"/>
    <w:rsid w:val="008C42BB"/>
    <w:rsid w:val="008D10B2"/>
    <w:rsid w:val="008E2705"/>
    <w:rsid w:val="00923162"/>
    <w:rsid w:val="0094153C"/>
    <w:rsid w:val="00954EDC"/>
    <w:rsid w:val="00986774"/>
    <w:rsid w:val="00991752"/>
    <w:rsid w:val="009A34E3"/>
    <w:rsid w:val="00A23C0E"/>
    <w:rsid w:val="00A331D9"/>
    <w:rsid w:val="00A47FF5"/>
    <w:rsid w:val="00A56606"/>
    <w:rsid w:val="00A57636"/>
    <w:rsid w:val="00A72861"/>
    <w:rsid w:val="00A8211F"/>
    <w:rsid w:val="00A83754"/>
    <w:rsid w:val="00A95CC5"/>
    <w:rsid w:val="00A97D4E"/>
    <w:rsid w:val="00AA44DC"/>
    <w:rsid w:val="00AD4535"/>
    <w:rsid w:val="00AE6E36"/>
    <w:rsid w:val="00B1217C"/>
    <w:rsid w:val="00B24068"/>
    <w:rsid w:val="00B244CB"/>
    <w:rsid w:val="00B36175"/>
    <w:rsid w:val="00B75636"/>
    <w:rsid w:val="00B85B25"/>
    <w:rsid w:val="00B90DF4"/>
    <w:rsid w:val="00B97728"/>
    <w:rsid w:val="00BD12F2"/>
    <w:rsid w:val="00BE3319"/>
    <w:rsid w:val="00C04FE4"/>
    <w:rsid w:val="00C211AD"/>
    <w:rsid w:val="00C2517C"/>
    <w:rsid w:val="00C31D75"/>
    <w:rsid w:val="00C372C4"/>
    <w:rsid w:val="00C95BB4"/>
    <w:rsid w:val="00CA4CE7"/>
    <w:rsid w:val="00CC385D"/>
    <w:rsid w:val="00D464E5"/>
    <w:rsid w:val="00D550D7"/>
    <w:rsid w:val="00D64727"/>
    <w:rsid w:val="00D706B5"/>
    <w:rsid w:val="00D80661"/>
    <w:rsid w:val="00D878CD"/>
    <w:rsid w:val="00DA1EBB"/>
    <w:rsid w:val="00DD1C8A"/>
    <w:rsid w:val="00E26DB0"/>
    <w:rsid w:val="00E4672A"/>
    <w:rsid w:val="00E46ECB"/>
    <w:rsid w:val="00E66BA2"/>
    <w:rsid w:val="00E96597"/>
    <w:rsid w:val="00EA5CF5"/>
    <w:rsid w:val="00EB5B27"/>
    <w:rsid w:val="00EB727B"/>
    <w:rsid w:val="00EE21B7"/>
    <w:rsid w:val="00EE29C1"/>
    <w:rsid w:val="00EF46EB"/>
    <w:rsid w:val="00F518ED"/>
    <w:rsid w:val="00F65A30"/>
    <w:rsid w:val="00F87F27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7120B4-314E-456F-A06D-698D9DAC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58</cp:revision>
  <cp:lastPrinted>2026-03-13T16:51:33Z</cp:lastPrinted>
  <dcterms:created xsi:type="dcterms:W3CDTF">2026-01-09T01:35:00Z</dcterms:created>
  <dcterms:modified xsi:type="dcterms:W3CDTF">2026-03-13T16:36:00Z</dcterms:modified>
</cp:coreProperties>
</file>