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20/2026</w:t>
      </w:r>
      <w:r w:rsidRPr="00663E16">
        <w:rPr>
          <w:b/>
          <w:color w:val="000000"/>
          <w:sz w:val="24"/>
          <w:szCs w:val="24"/>
        </w:rPr>
        <w:t>Emenda Nº 2 ao Projeto de Lei Nº 20/2026</w:t>
      </w:r>
    </w:p>
    <w:p w:rsidR="00AD2770" w:rsidRPr="007C6E32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7C6E32">
        <w:rPr>
          <w:rFonts w:ascii="Palatino Linotype" w:hAnsi="Palatino Linotype"/>
          <w:b/>
          <w:sz w:val="24"/>
          <w:szCs w:val="24"/>
          <w:u w:val="single"/>
        </w:rPr>
        <w:t>EMENDA SUBSTITUTIVA</w:t>
      </w:r>
    </w:p>
    <w:p w:rsidR="00663E16" w:rsidRPr="007C6E32" w:rsidP="00E42461" w14:paraId="486ECCF3" w14:textId="7E888827">
      <w:pPr>
        <w:pStyle w:val="NormalWeb"/>
        <w:spacing w:line="360" w:lineRule="auto"/>
        <w:jc w:val="both"/>
        <w:rPr>
          <w:rFonts w:ascii="Palatino Linotype" w:hAnsi="Palatino Linotype"/>
          <w:iCs/>
        </w:rPr>
      </w:pPr>
      <w:r w:rsidRPr="007C6E32">
        <w:rPr>
          <w:rFonts w:ascii="Palatino Linotype" w:hAnsi="Palatino Linotype"/>
          <w:iCs/>
        </w:rPr>
        <w:t xml:space="preserve">SUBSTITUI o </w:t>
      </w:r>
      <w:r w:rsidRPr="007C6E32" w:rsidR="00BC47E4">
        <w:rPr>
          <w:rFonts w:ascii="Palatino Linotype" w:hAnsi="Palatino Linotype"/>
          <w:b/>
          <w:bCs/>
          <w:iCs/>
        </w:rPr>
        <w:t>parágrafo único do art. 1º do Projeto de Lei nº 20/2026</w:t>
      </w:r>
      <w:r w:rsidRPr="007C6E32">
        <w:rPr>
          <w:rFonts w:ascii="Palatino Linotype" w:hAnsi="Palatino Linotype"/>
          <w:iCs/>
        </w:rPr>
        <w:t xml:space="preserve">, que </w:t>
      </w:r>
      <w:r w:rsidRPr="007C6E32" w:rsidR="00BC47E4">
        <w:rPr>
          <w:rFonts w:ascii="Palatino Linotype" w:hAnsi="Palatino Linotype"/>
          <w:i/>
          <w:iCs/>
        </w:rPr>
        <w:t>“dispõe sobre a vedação de nomeação para cargos e funções públicas, no âmbito do Município de Mogi Mirim, de pessoas condenadas pela prática de violência contra a mulher, e dá outras providências</w:t>
      </w:r>
      <w:r w:rsidRPr="007C6E32" w:rsidR="00243151">
        <w:rPr>
          <w:rStyle w:val="Emphasis"/>
          <w:rFonts w:ascii="Palatino Linotype" w:hAnsi="Palatino Linotype"/>
          <w:i w:val="0"/>
        </w:rPr>
        <w:t>”</w:t>
      </w:r>
      <w:r w:rsidRPr="007C6E32" w:rsidR="00CB15B1">
        <w:rPr>
          <w:rStyle w:val="Emphasis"/>
          <w:rFonts w:ascii="Palatino Linotype" w:hAnsi="Palatino Linotype"/>
          <w:i w:val="0"/>
        </w:rPr>
        <w:t>.</w:t>
      </w:r>
    </w:p>
    <w:p w:rsidR="00663E16" w:rsidRPr="007C6E32" w:rsidP="00663E16" w14:paraId="28D61908" w14:textId="691AFFE9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7C6E32" w:rsidP="00156E7F" w14:paraId="781E786A" w14:textId="3F6E7474">
      <w:pPr>
        <w:pStyle w:val="NormalWeb"/>
        <w:spacing w:line="360" w:lineRule="auto"/>
        <w:rPr>
          <w:rStyle w:val="Strong"/>
          <w:rFonts w:ascii="Palatino Linotype" w:hAnsi="Palatino Linotype"/>
        </w:rPr>
      </w:pPr>
      <w:r w:rsidRPr="007C6E32">
        <w:rPr>
          <w:rStyle w:val="Strong"/>
          <w:rFonts w:ascii="Palatino Linotype" w:hAnsi="Palatino Linotype"/>
        </w:rPr>
        <w:t xml:space="preserve">Texto Original do </w:t>
      </w:r>
      <w:r w:rsidRPr="007C6E32" w:rsidR="0036414A">
        <w:rPr>
          <w:rStyle w:val="Strong"/>
          <w:rFonts w:ascii="Palatino Linotype" w:hAnsi="Palatino Linotype"/>
        </w:rPr>
        <w:t xml:space="preserve">Parágrafo único do </w:t>
      </w:r>
      <w:r w:rsidRPr="007C6E32" w:rsidR="00CB15B1">
        <w:rPr>
          <w:rStyle w:val="Strong"/>
          <w:rFonts w:ascii="Palatino Linotype" w:hAnsi="Palatino Linotype"/>
        </w:rPr>
        <w:t xml:space="preserve">Art. </w:t>
      </w:r>
      <w:r w:rsidR="00B804AF">
        <w:rPr>
          <w:rStyle w:val="Strong"/>
          <w:rFonts w:ascii="Palatino Linotype" w:hAnsi="Palatino Linotype"/>
        </w:rPr>
        <w:t>1</w:t>
      </w:r>
      <w:r w:rsidRPr="007C6E32">
        <w:rPr>
          <w:rStyle w:val="Strong"/>
          <w:rFonts w:ascii="Palatino Linotype" w:hAnsi="Palatino Linotype"/>
        </w:rPr>
        <w:t>º:</w:t>
      </w:r>
    </w:p>
    <w:p w:rsidR="00195F8D" w:rsidRPr="007C6E32" w:rsidP="007741CE" w14:paraId="6E65E009" w14:textId="49823BD1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rFonts w:ascii="Palatino Linotype" w:hAnsi="Palatino Linotype"/>
          <w:bCs/>
          <w:sz w:val="24"/>
          <w:szCs w:val="24"/>
        </w:rPr>
      </w:pPr>
      <w:r w:rsidRPr="007C6E32">
        <w:rPr>
          <w:rFonts w:ascii="Palatino Linotype" w:hAnsi="Palatino Linotype"/>
        </w:rPr>
        <w:br/>
      </w:r>
      <w:r w:rsidRPr="007C6E32">
        <w:rPr>
          <w:rStyle w:val="Emphasis"/>
          <w:rFonts w:ascii="Palatino Linotype" w:hAnsi="Palatino Linotype"/>
          <w:i w:val="0"/>
          <w:sz w:val="24"/>
          <w:szCs w:val="24"/>
        </w:rPr>
        <w:t>"</w:t>
      </w:r>
      <w:r w:rsidRPr="007C6E32" w:rsidR="00E42461">
        <w:rPr>
          <w:rFonts w:ascii="Palatino Linotype" w:hAnsi="Palatino Linotype"/>
          <w:b/>
          <w:bCs/>
          <w:sz w:val="24"/>
          <w:szCs w:val="24"/>
        </w:rPr>
        <w:t>Parágrafo único</w:t>
      </w:r>
      <w:r w:rsidRPr="00FF23AD" w:rsidR="00E42461">
        <w:rPr>
          <w:rFonts w:ascii="Palatino Linotype" w:hAnsi="Palatino Linotype"/>
          <w:bCs/>
          <w:sz w:val="24"/>
          <w:szCs w:val="24"/>
        </w:rPr>
        <w:t xml:space="preserve"> </w:t>
      </w:r>
      <w:r w:rsidRPr="00FF23AD" w:rsidR="00FF23AD">
        <w:rPr>
          <w:rFonts w:ascii="Palatino Linotype" w:hAnsi="Palatino Linotype"/>
          <w:bCs/>
          <w:sz w:val="24"/>
          <w:szCs w:val="24"/>
        </w:rPr>
        <w:t>-</w:t>
      </w:r>
      <w:r w:rsidR="00FF23AD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7C6E32" w:rsidR="007741CE">
        <w:rPr>
          <w:rFonts w:ascii="Palatino Linotype" w:hAnsi="Palatino Linotype"/>
          <w:bCs/>
          <w:sz w:val="24"/>
          <w:szCs w:val="24"/>
        </w:rPr>
        <w:t>A vedação de que trata esta Lei perdurará desde o trânsito em julgado da condenação até o comprovado cumprimento integral da pena ou outra forma de extinção da punibilidade, nos termos da legislação penal</w:t>
      </w:r>
      <w:r w:rsidRPr="007C6E32" w:rsidR="00D13DEB">
        <w:rPr>
          <w:rStyle w:val="titulo-principal"/>
          <w:rFonts w:ascii="Palatino Linotype" w:hAnsi="Palatino Linotype"/>
          <w:sz w:val="24"/>
          <w:szCs w:val="24"/>
        </w:rPr>
        <w:t>”.</w:t>
      </w:r>
    </w:p>
    <w:p w:rsidR="00970D0C" w:rsidRPr="007C6E32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Palatino Linotype" w:hAnsi="Palatino Linotype"/>
          <w:sz w:val="24"/>
          <w:szCs w:val="24"/>
        </w:rPr>
      </w:pPr>
    </w:p>
    <w:p w:rsidR="00156E7F" w:rsidRPr="007C6E32" w:rsidP="00156E7F" w14:paraId="11DF2AA9" w14:textId="77777777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7C6E32" w:rsidP="00156E7F" w14:paraId="39745D2D" w14:textId="77777777">
      <w:pPr>
        <w:pStyle w:val="NormalWeb"/>
        <w:spacing w:line="360" w:lineRule="auto"/>
        <w:rPr>
          <w:rFonts w:ascii="Palatino Linotype" w:hAnsi="Palatino Linotype"/>
          <w:b/>
          <w:bCs/>
        </w:rPr>
      </w:pPr>
      <w:r w:rsidRPr="007C6E32">
        <w:rPr>
          <w:rStyle w:val="Strong"/>
          <w:rFonts w:ascii="Palatino Linotype" w:hAnsi="Palatino Linotype"/>
        </w:rPr>
        <w:t>Texto Proposto (Emenda Substitutiva):</w:t>
      </w:r>
    </w:p>
    <w:p w:rsidR="00970D0C" w:rsidP="007C6E32" w14:paraId="58238C0F" w14:textId="45B46A3D">
      <w:pPr>
        <w:pStyle w:val="PlainText"/>
        <w:spacing w:line="360" w:lineRule="auto"/>
        <w:ind w:firstLine="2127"/>
        <w:jc w:val="both"/>
        <w:rPr>
          <w:rFonts w:ascii="Palatino Linotype" w:hAnsi="Palatino Linotype"/>
          <w:bCs/>
          <w:sz w:val="24"/>
          <w:szCs w:val="24"/>
        </w:rPr>
      </w:pPr>
      <w:r w:rsidRPr="007C6E32">
        <w:rPr>
          <w:rFonts w:ascii="Palatino Linotype" w:hAnsi="Palatino Linotype"/>
          <w:sz w:val="24"/>
          <w:szCs w:val="24"/>
        </w:rPr>
        <w:br/>
      </w:r>
      <w:r w:rsidRPr="007C6E32" w:rsidR="00E42461">
        <w:rPr>
          <w:rFonts w:ascii="Palatino Linotype" w:hAnsi="Palatino Linotype"/>
          <w:b/>
          <w:sz w:val="24"/>
          <w:szCs w:val="24"/>
        </w:rPr>
        <w:t xml:space="preserve">“Parágrafo único – </w:t>
      </w:r>
      <w:r w:rsidRPr="007C6E32" w:rsidR="007C6E32">
        <w:rPr>
          <w:rFonts w:ascii="Palatino Linotype" w:hAnsi="Palatino Linotype"/>
          <w:bCs/>
          <w:sz w:val="24"/>
          <w:szCs w:val="24"/>
        </w:rPr>
        <w:t xml:space="preserve">A vedação prevista nesta Lei terá início a partir do trânsito em julgado da condenação, perdurando até o integral cumprimento da pena e a devida comprovação da reabilitação </w:t>
      </w:r>
      <w:r w:rsidR="00AB6AC0">
        <w:rPr>
          <w:rFonts w:ascii="Palatino Linotype" w:hAnsi="Palatino Linotype"/>
          <w:bCs/>
          <w:sz w:val="24"/>
          <w:szCs w:val="24"/>
        </w:rPr>
        <w:t>criminal</w:t>
      </w:r>
      <w:r w:rsidRPr="007C6E32" w:rsidR="007C6E32">
        <w:rPr>
          <w:rFonts w:ascii="Palatino Linotype" w:hAnsi="Palatino Linotype"/>
          <w:bCs/>
          <w:sz w:val="24"/>
          <w:szCs w:val="24"/>
        </w:rPr>
        <w:t>, nos termos da legislação aplicável</w:t>
      </w:r>
      <w:r w:rsidR="007C6E32">
        <w:rPr>
          <w:rFonts w:ascii="Palatino Linotype" w:hAnsi="Palatino Linotype"/>
          <w:bCs/>
          <w:sz w:val="24"/>
          <w:szCs w:val="24"/>
        </w:rPr>
        <w:t>.</w:t>
      </w:r>
    </w:p>
    <w:p w:rsidR="007C6E32" w:rsidRPr="007C6E32" w:rsidP="007C6E32" w14:paraId="73D06ABC" w14:textId="77777777">
      <w:pPr>
        <w:pStyle w:val="PlainText"/>
        <w:spacing w:line="360" w:lineRule="auto"/>
        <w:ind w:firstLine="2127"/>
        <w:jc w:val="both"/>
        <w:rPr>
          <w:rFonts w:ascii="Palatino Linotype" w:hAnsi="Palatino Linotype"/>
          <w:bCs/>
          <w:sz w:val="24"/>
          <w:szCs w:val="24"/>
        </w:rPr>
      </w:pPr>
    </w:p>
    <w:p w:rsidR="00663E16" w:rsidRPr="007C6E32" w:rsidP="00195F8D" w14:paraId="46B27A00" w14:textId="2EEFD85B">
      <w:pPr>
        <w:pStyle w:val="NormalWeb"/>
        <w:spacing w:line="360" w:lineRule="auto"/>
        <w:jc w:val="center"/>
        <w:rPr>
          <w:rStyle w:val="Strong"/>
          <w:rFonts w:ascii="Palatino Linotype" w:hAnsi="Palatino Linotype"/>
        </w:rPr>
      </w:pPr>
      <w:r w:rsidRPr="007C6E32">
        <w:rPr>
          <w:rStyle w:val="Strong"/>
          <w:rFonts w:ascii="Palatino Linotype" w:hAnsi="Palatino Linotype"/>
        </w:rPr>
        <w:t>SALA DAS SESSÕES</w:t>
      </w:r>
      <w:r w:rsidRPr="007C6E32" w:rsidR="00195F8D">
        <w:rPr>
          <w:rStyle w:val="Strong"/>
          <w:rFonts w:ascii="Palatino Linotype" w:hAnsi="Palatino Linotype"/>
        </w:rPr>
        <w:t xml:space="preserve"> “VEREAD</w:t>
      </w:r>
      <w:r w:rsidRPr="007C6E32" w:rsidR="009D6990">
        <w:rPr>
          <w:rStyle w:val="Strong"/>
          <w:rFonts w:ascii="Palatino Linotype" w:hAnsi="Palatino Linotype"/>
        </w:rPr>
        <w:t xml:space="preserve">OR SANTO RÓTTOLI”, em </w:t>
      </w:r>
      <w:r w:rsidR="0049378E">
        <w:rPr>
          <w:rStyle w:val="Strong"/>
          <w:rFonts w:ascii="Palatino Linotype" w:hAnsi="Palatino Linotype"/>
        </w:rPr>
        <w:t>27</w:t>
      </w:r>
      <w:bookmarkStart w:id="0" w:name="_GoBack"/>
      <w:bookmarkEnd w:id="0"/>
      <w:r w:rsidRPr="007C6E32" w:rsidR="00243151">
        <w:rPr>
          <w:rStyle w:val="Strong"/>
          <w:rFonts w:ascii="Palatino Linotype" w:hAnsi="Palatino Linotype"/>
        </w:rPr>
        <w:t xml:space="preserve"> de </w:t>
      </w:r>
      <w:r w:rsidRPr="007C6E32" w:rsidR="009D6990">
        <w:rPr>
          <w:rStyle w:val="Strong"/>
          <w:rFonts w:ascii="Palatino Linotype" w:hAnsi="Palatino Linotype"/>
        </w:rPr>
        <w:t>março de 2026</w:t>
      </w:r>
      <w:r w:rsidRPr="007C6E32">
        <w:rPr>
          <w:rStyle w:val="Strong"/>
          <w:rFonts w:ascii="Palatino Linotype" w:hAnsi="Palatino Linotype"/>
        </w:rPr>
        <w:t>.</w:t>
      </w:r>
    </w:p>
    <w:p w:rsidR="00663E16" w:rsidRPr="007C6E32" w:rsidP="00663E16" w14:paraId="50959F88" w14:textId="77777777">
      <w:pPr>
        <w:pStyle w:val="NormalWeb"/>
        <w:spacing w:line="360" w:lineRule="auto"/>
        <w:jc w:val="center"/>
        <w:rPr>
          <w:rFonts w:ascii="Palatino Linotype" w:hAnsi="Palatino Linotype"/>
        </w:rPr>
      </w:pPr>
    </w:p>
    <w:p w:rsidR="00F74441" w:rsidRPr="007C6E32" w:rsidP="00663E16" w14:paraId="2F48280A" w14:textId="77777777">
      <w:pPr>
        <w:spacing w:before="240" w:line="360" w:lineRule="auto"/>
        <w:jc w:val="center"/>
        <w:rPr>
          <w:rFonts w:ascii="Palatino Linotype" w:hAnsi="Palatino Linotype"/>
          <w:i/>
          <w:sz w:val="24"/>
          <w:szCs w:val="24"/>
        </w:rPr>
      </w:pPr>
      <w:r w:rsidRPr="007C6E32">
        <w:rPr>
          <w:rFonts w:ascii="Palatino Linotype" w:hAnsi="Palatino Linotype"/>
          <w:bCs/>
          <w:i/>
          <w:sz w:val="24"/>
          <w:szCs w:val="24"/>
        </w:rPr>
        <w:t>(</w:t>
      </w:r>
      <w:r w:rsidRPr="007C6E32">
        <w:rPr>
          <w:rFonts w:ascii="Palatino Linotype" w:hAnsi="Palatino Linotype"/>
          <w:bCs/>
          <w:i/>
          <w:sz w:val="24"/>
          <w:szCs w:val="24"/>
        </w:rPr>
        <w:t>assinado</w:t>
      </w:r>
      <w:r w:rsidRPr="007C6E32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7C6E32">
        <w:rPr>
          <w:rFonts w:ascii="Palatino Linotype" w:hAnsi="Palatino Linotype"/>
          <w:b/>
          <w:sz w:val="24"/>
          <w:szCs w:val="24"/>
          <w:highlight w:val="white"/>
          <w:u w:val="single"/>
        </w:rPr>
        <w:t>VEREADOR WAGNER RICARDO PEREIR</w:t>
      </w:r>
      <w:r w:rsidRPr="007C6E32">
        <w:rPr>
          <w:rFonts w:ascii="Palatino Linotype" w:hAnsi="Palatino Linotype"/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AB6AC0" w:rsidP="00663E16" w14:paraId="4D91198E" w14:textId="77777777">
      <w:pPr>
        <w:pStyle w:val="Heading3"/>
        <w:spacing w:line="360" w:lineRule="auto"/>
        <w:jc w:val="center"/>
        <w:rPr>
          <w:rFonts w:ascii="Palatino Linotype" w:hAnsi="Palatino Linotype"/>
          <w:color w:val="auto"/>
        </w:rPr>
      </w:pPr>
      <w:r w:rsidRPr="00AB6AC0">
        <w:rPr>
          <w:rStyle w:val="Strong"/>
          <w:rFonts w:ascii="Palatino Linotype" w:hAnsi="Palatino Linotype"/>
          <w:b/>
          <w:bCs w:val="0"/>
          <w:color w:val="auto"/>
        </w:rPr>
        <w:t>JUSTIFICATIVA DA EMENDA</w:t>
      </w:r>
    </w:p>
    <w:p w:rsidR="00ED39E6" w:rsidRPr="00AB6AC0" w:rsidP="00ED39E6" w14:paraId="40630141" w14:textId="7C9E7782">
      <w:pPr>
        <w:pStyle w:val="NormalWeb"/>
        <w:spacing w:line="360" w:lineRule="auto"/>
        <w:jc w:val="both"/>
        <w:rPr>
          <w:rFonts w:ascii="Palatino Linotype" w:hAnsi="Palatino Linotype"/>
        </w:rPr>
      </w:pPr>
      <w:r w:rsidRPr="00970D0C">
        <w:tab/>
      </w:r>
      <w:r w:rsidRPr="00AB6AC0" w:rsidR="00D54249">
        <w:rPr>
          <w:rFonts w:ascii="Palatino Linotype" w:hAnsi="Palatino Linotype"/>
        </w:rPr>
        <w:t>A presente Emenda Substitutiva tem por finalidade adequar a redação do parágrafo único do art. 1º do Projeto de Lei nº 20/2026, conferindo maior precisão técnica, segurança jurídica e conformidade com os princípios constitucionais</w:t>
      </w:r>
      <w:r w:rsidRPr="00AB6AC0">
        <w:rPr>
          <w:rFonts w:ascii="Palatino Linotype" w:hAnsi="Palatino Linotype"/>
        </w:rPr>
        <w:t>.</w:t>
      </w:r>
    </w:p>
    <w:p w:rsidR="00AB6AC0" w:rsidP="00ED39E6" w14:paraId="386534A6" w14:textId="4B006905">
      <w:pPr>
        <w:pStyle w:val="NormalWeb"/>
        <w:spacing w:line="360" w:lineRule="auto"/>
        <w:jc w:val="both"/>
        <w:rPr>
          <w:rFonts w:ascii="Palatino Linotype" w:hAnsi="Palatino Linotype"/>
        </w:rPr>
      </w:pPr>
      <w:r w:rsidRPr="00AB6AC0">
        <w:rPr>
          <w:rFonts w:ascii="Palatino Linotype" w:hAnsi="Palatino Linotype"/>
        </w:rPr>
        <w:tab/>
      </w:r>
      <w:r w:rsidRPr="00552ADF" w:rsidR="00552ADF">
        <w:rPr>
          <w:rFonts w:ascii="Palatino Linotype" w:hAnsi="Palatino Linotype"/>
        </w:rPr>
        <w:t xml:space="preserve">A reabilitação penal constitui medida relevante no âmbito da política criminal, voltada à restauração da dignidade pessoal do condenado e à sua reintegração na sociedade. Trata-se de instrumento que, </w:t>
      </w:r>
      <w:r w:rsidRPr="00552ADF" w:rsidR="00552ADF">
        <w:rPr>
          <w:rFonts w:ascii="Palatino Linotype" w:hAnsi="Palatino Linotype"/>
          <w:u w:val="single"/>
        </w:rPr>
        <w:t>uma vez preenchidos os requisitos legais</w:t>
      </w:r>
      <w:r w:rsidRPr="00552ADF" w:rsidR="00552ADF">
        <w:rPr>
          <w:rFonts w:ascii="Palatino Linotype" w:hAnsi="Palatino Linotype"/>
        </w:rPr>
        <w:t>, permite ao indivíduo superar os efeitos negativos da condenação, evitando que permaneça indefinidamente estigmatizado por fato pretérito</w:t>
      </w:r>
      <w:r w:rsidRPr="00AB6AC0" w:rsidR="00F65C05">
        <w:rPr>
          <w:rFonts w:ascii="Palatino Linotype" w:hAnsi="Palatino Linotype"/>
        </w:rPr>
        <w:t xml:space="preserve">. </w:t>
      </w:r>
    </w:p>
    <w:p w:rsidR="00552ADF" w:rsidRPr="00AB6AC0" w:rsidP="00ED39E6" w14:paraId="28857123" w14:textId="3AF752A4">
      <w:pPr>
        <w:pStyle w:val="NormalWeb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552ADF">
        <w:rPr>
          <w:rFonts w:ascii="Palatino Linotype" w:hAnsi="Palatino Linotype"/>
        </w:rPr>
        <w:t xml:space="preserve">Nos termos do art. 94 do Código Penal, a reabilitação poderá ser requerida após o decurso do </w:t>
      </w:r>
      <w:r w:rsidRPr="00552ADF">
        <w:rPr>
          <w:rFonts w:ascii="Palatino Linotype" w:hAnsi="Palatino Linotype"/>
          <w:u w:val="single"/>
        </w:rPr>
        <w:t>prazo mínimo de 2 (dois) anos contados da extinção ou do cumprimento da pena</w:t>
      </w:r>
      <w:r w:rsidRPr="00552ADF">
        <w:rPr>
          <w:rFonts w:ascii="Palatino Linotype" w:hAnsi="Palatino Linotype"/>
        </w:rPr>
        <w:t>, período durante o qual o condenado deverá comprovar domicílio no País e, sobretudo, a demonstração efetiva e constante de bom comportamento público e privado</w:t>
      </w:r>
      <w:r w:rsidR="00CA6FE7">
        <w:rPr>
          <w:rFonts w:ascii="Palatino Linotype" w:hAnsi="Palatino Linotype"/>
        </w:rPr>
        <w:t>.</w:t>
      </w:r>
    </w:p>
    <w:p w:rsidR="00AB6AC0" w:rsidP="00AB6AC0" w14:paraId="5BEBF948" w14:textId="77777777">
      <w:pPr>
        <w:pStyle w:val="NormalWeb"/>
        <w:spacing w:line="360" w:lineRule="auto"/>
        <w:ind w:left="2160"/>
        <w:jc w:val="both"/>
        <w:rPr>
          <w:rFonts w:ascii="Palatino Linotype" w:hAnsi="Palatino Linotype"/>
          <w:sz w:val="22"/>
          <w:szCs w:val="22"/>
        </w:rPr>
      </w:pPr>
      <w:r w:rsidRPr="00AB6AC0">
        <w:rPr>
          <w:rFonts w:ascii="Palatino Linotype" w:hAnsi="Palatino Linotype"/>
          <w:sz w:val="22"/>
          <w:szCs w:val="22"/>
        </w:rPr>
        <w:t>Art. 94. A reabilitação poderá ser requerida,</w:t>
      </w:r>
      <w:r w:rsidRPr="00AB6AC0">
        <w:rPr>
          <w:rFonts w:ascii="Palatino Linotype" w:hAnsi="Palatino Linotype"/>
          <w:sz w:val="22"/>
          <w:szCs w:val="22"/>
          <w:u w:val="single"/>
        </w:rPr>
        <w:t xml:space="preserve"> decorridos 2 (dois) anos do dia em que for extinta</w:t>
      </w:r>
      <w:r w:rsidRPr="00AB6AC0">
        <w:rPr>
          <w:rFonts w:ascii="Palatino Linotype" w:hAnsi="Palatino Linotype"/>
          <w:sz w:val="22"/>
          <w:szCs w:val="22"/>
        </w:rPr>
        <w:t xml:space="preserve">, de qualquer modo, a pena ou terminar sua execução, computando-se o período de prova da suspensão e o do livramento condicional, se não sobrevier revogação, desde que o condenado: </w:t>
      </w:r>
    </w:p>
    <w:p w:rsidR="00AB6AC0" w:rsidP="00AB6AC0" w14:paraId="1FAF1975" w14:textId="77777777">
      <w:pPr>
        <w:pStyle w:val="NormalWeb"/>
        <w:spacing w:line="360" w:lineRule="auto"/>
        <w:ind w:left="2160"/>
        <w:jc w:val="both"/>
        <w:rPr>
          <w:rFonts w:ascii="Palatino Linotype" w:hAnsi="Palatino Linotype"/>
          <w:sz w:val="22"/>
          <w:szCs w:val="22"/>
        </w:rPr>
      </w:pPr>
      <w:r w:rsidRPr="00AB6AC0">
        <w:rPr>
          <w:rFonts w:ascii="Palatino Linotype" w:hAnsi="Palatino Linotype"/>
          <w:sz w:val="22"/>
          <w:szCs w:val="22"/>
        </w:rPr>
        <w:t xml:space="preserve">I - </w:t>
      </w:r>
      <w:r w:rsidRPr="00AB6AC0">
        <w:rPr>
          <w:rFonts w:ascii="Palatino Linotype" w:hAnsi="Palatino Linotype"/>
          <w:sz w:val="22"/>
          <w:szCs w:val="22"/>
        </w:rPr>
        <w:t>tenha</w:t>
      </w:r>
      <w:r w:rsidRPr="00AB6AC0">
        <w:rPr>
          <w:rFonts w:ascii="Palatino Linotype" w:hAnsi="Palatino Linotype"/>
          <w:sz w:val="22"/>
          <w:szCs w:val="22"/>
        </w:rPr>
        <w:t xml:space="preserve"> tido domicílio no País no prazo acima referido; </w:t>
      </w:r>
    </w:p>
    <w:p w:rsidR="00AB6AC0" w:rsidP="00AB6AC0" w14:paraId="40918B54" w14:textId="77777777">
      <w:pPr>
        <w:pStyle w:val="NormalWeb"/>
        <w:spacing w:line="360" w:lineRule="auto"/>
        <w:ind w:left="2160"/>
        <w:jc w:val="both"/>
        <w:rPr>
          <w:rFonts w:ascii="Palatino Linotype" w:hAnsi="Palatino Linotype"/>
          <w:sz w:val="22"/>
          <w:szCs w:val="22"/>
        </w:rPr>
      </w:pPr>
      <w:r w:rsidRPr="00AB6AC0">
        <w:rPr>
          <w:rFonts w:ascii="Palatino Linotype" w:hAnsi="Palatino Linotype"/>
          <w:sz w:val="22"/>
          <w:szCs w:val="22"/>
        </w:rPr>
        <w:t xml:space="preserve">II - </w:t>
      </w:r>
      <w:r w:rsidRPr="00AB6AC0">
        <w:rPr>
          <w:rFonts w:ascii="Palatino Linotype" w:hAnsi="Palatino Linotype"/>
          <w:sz w:val="22"/>
          <w:szCs w:val="22"/>
        </w:rPr>
        <w:t>tenha</w:t>
      </w:r>
      <w:r w:rsidRPr="00AB6AC0">
        <w:rPr>
          <w:rFonts w:ascii="Palatino Linotype" w:hAnsi="Palatino Linotype"/>
          <w:sz w:val="22"/>
          <w:szCs w:val="22"/>
        </w:rPr>
        <w:t xml:space="preserve"> dado, durante esse tempo, demonstração efetiva e constante de bom comportamento público e privado; </w:t>
      </w:r>
    </w:p>
    <w:p w:rsidR="00552ADF" w:rsidRPr="00552ADF" w:rsidP="00552ADF" w14:paraId="76E67617" w14:textId="024D4014">
      <w:pPr>
        <w:pStyle w:val="NormalWeb"/>
        <w:spacing w:line="360" w:lineRule="auto"/>
        <w:ind w:left="2160"/>
        <w:jc w:val="both"/>
        <w:rPr>
          <w:rFonts w:ascii="Palatino Linotype" w:hAnsi="Palatino Linotype"/>
          <w:sz w:val="22"/>
          <w:szCs w:val="22"/>
        </w:rPr>
      </w:pPr>
      <w:r w:rsidRPr="00AB6AC0">
        <w:rPr>
          <w:rFonts w:ascii="Palatino Linotype" w:hAnsi="Palatino Linotype"/>
          <w:sz w:val="22"/>
          <w:szCs w:val="22"/>
        </w:rPr>
        <w:t>Parágrafo único. Negada a reabilitação, poderá ser requerida, a qualquer tempo, desde que o pedido seja instruído com novos elementos comprobatórios dos requisitos necessários.</w:t>
      </w:r>
      <w:r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grifos</w:t>
      </w:r>
      <w:r>
        <w:rPr>
          <w:rFonts w:ascii="Palatino Linotype" w:hAnsi="Palatino Linotype"/>
          <w:sz w:val="22"/>
          <w:szCs w:val="22"/>
        </w:rPr>
        <w:t xml:space="preserve"> nosso).</w:t>
      </w:r>
    </w:p>
    <w:p w:rsidR="00552ADF" w:rsidP="00AB6AC0" w14:paraId="2439E798" w14:textId="1E98ED18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552ADF">
        <w:rPr>
          <w:rFonts w:ascii="Palatino Linotype" w:hAnsi="Palatino Linotype"/>
        </w:rPr>
        <w:t>Tal exigência evidencia que não se trata de providência automática, mas de mecanismo jurídico que condiciona o reconhecimento da reabilitação à efetiva ressocialização do indivíduo.</w:t>
      </w:r>
    </w:p>
    <w:p w:rsidR="00552ADF" w:rsidP="00AB6AC0" w14:paraId="00D2525B" w14:textId="17CA17B9">
      <w:pPr>
        <w:pStyle w:val="NormalWeb"/>
        <w:spacing w:line="360" w:lineRule="auto"/>
        <w:ind w:firstLine="720"/>
        <w:jc w:val="both"/>
        <w:rPr>
          <w:rFonts w:ascii="Palatino Linotype" w:hAnsi="Palatino Linotype"/>
          <w:u w:val="single"/>
        </w:rPr>
      </w:pPr>
      <w:r w:rsidRPr="00552ADF">
        <w:rPr>
          <w:rFonts w:ascii="Palatino Linotype" w:hAnsi="Palatino Linotype"/>
        </w:rPr>
        <w:t xml:space="preserve">Esse lapso temporal possui relevante função prática, pois </w:t>
      </w:r>
      <w:r w:rsidRPr="00552ADF">
        <w:rPr>
          <w:rFonts w:ascii="Palatino Linotype" w:hAnsi="Palatino Linotype"/>
          <w:u w:val="single"/>
        </w:rPr>
        <w:t>permite ao Estado aferir, com maior segurança, se o condenado efetivamente se afastou da prática delitiva e passou a adotar conduta compatível com os valores exigidos para o convívio social e, especialmente, para o exercício de funções públicas</w:t>
      </w:r>
      <w:r>
        <w:rPr>
          <w:rFonts w:ascii="Palatino Linotype" w:hAnsi="Palatino Linotype"/>
          <w:u w:val="single"/>
        </w:rPr>
        <w:t>.</w:t>
      </w:r>
    </w:p>
    <w:p w:rsidR="00094F72" w:rsidP="00AB6AC0" w14:paraId="4D86F7DA" w14:textId="6FBF564F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094F72">
        <w:rPr>
          <w:rFonts w:ascii="Palatino Linotype" w:hAnsi="Palatino Linotype"/>
        </w:rPr>
        <w:t>Dessa forma, a emenda propõe que o término da vedação esteja condicionado não apenas ao cumprimento integral da pena, mas também à devida reabilitação penal, nos termos da legislação vigente.</w:t>
      </w:r>
      <w:r>
        <w:rPr>
          <w:rFonts w:ascii="Palatino Linotype" w:hAnsi="Palatino Linotype"/>
        </w:rPr>
        <w:t xml:space="preserve"> </w:t>
      </w:r>
      <w:r w:rsidRPr="00094F72">
        <w:rPr>
          <w:rFonts w:ascii="Palatino Linotype" w:hAnsi="Palatino Linotype"/>
        </w:rPr>
        <w:t xml:space="preserve">Tal medida assegura que </w:t>
      </w:r>
      <w:r w:rsidRPr="00CA6FE7">
        <w:rPr>
          <w:rFonts w:ascii="Palatino Linotype" w:hAnsi="Palatino Linotype"/>
          <w:u w:val="single"/>
        </w:rPr>
        <w:t>o afastamento da restrição ocorra somente após a efetiva ressocialização do indivíduo</w:t>
      </w:r>
      <w:r w:rsidRPr="00094F72">
        <w:rPr>
          <w:rFonts w:ascii="Palatino Linotype" w:hAnsi="Palatino Linotype"/>
        </w:rPr>
        <w:t>, em consonância com o interesse público e os princípios que regem a Administração Pública</w:t>
      </w:r>
      <w:r>
        <w:rPr>
          <w:rFonts w:ascii="Palatino Linotype" w:hAnsi="Palatino Linotype"/>
        </w:rPr>
        <w:t>.</w:t>
      </w:r>
    </w:p>
    <w:p w:rsidR="00094F72" w:rsidP="00C56701" w14:paraId="3454C5CB" w14:textId="6732D166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094F72">
        <w:rPr>
          <w:rFonts w:ascii="Palatino Linotype" w:hAnsi="Palatino Linotype"/>
        </w:rPr>
        <w:t>Assim, ao adotar a reabilitação penal como marco final da vedação, a presente emenda assegura maior coerência com o ordenamento jurídico, ao mesmo tempo em que equilibra a proteção à moralidade administrativa com a possibilidade de reinserção social do indivíduo, em conformidade com critérios objetivos e já consolidados no sistema penal brasileiro</w:t>
      </w:r>
      <w:r>
        <w:rPr>
          <w:rFonts w:ascii="Palatino Linotype" w:hAnsi="Palatino Linotype"/>
        </w:rPr>
        <w:t>.</w:t>
      </w:r>
    </w:p>
    <w:p w:rsidR="004F4513" w:rsidP="00C56701" w14:paraId="67E8CA27" w14:textId="345249B3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4F4513">
        <w:rPr>
          <w:rFonts w:ascii="Palatino Linotype" w:hAnsi="Palatino Linotype"/>
        </w:rPr>
        <w:t xml:space="preserve">A supressão da expressão </w:t>
      </w:r>
      <w:r w:rsidRPr="004F4513">
        <w:rPr>
          <w:rFonts w:ascii="Palatino Linotype" w:hAnsi="Palatino Linotype"/>
          <w:b/>
          <w:bCs/>
          <w:u w:val="single"/>
        </w:rPr>
        <w:t>“ou outra forma de extinção da punibilidade”</w:t>
      </w:r>
      <w:r w:rsidRPr="004F4513">
        <w:rPr>
          <w:rFonts w:ascii="Palatino Linotype" w:hAnsi="Palatino Linotype"/>
        </w:rPr>
        <w:t xml:space="preserve"> justifica-se pela necessidade de preservar o caráter rigoroso e a efetividade da norma. Isso porque a extinção da punibilidade abrange hipóteses que não decorrem do efetivo cumprimento da pena, como é o caso da prescrição, em que o Estado perde o direito de punir em razão do decurso do tempo.</w:t>
      </w:r>
    </w:p>
    <w:p w:rsidR="003352A3" w:rsidP="004F4513" w14:paraId="232AA33D" w14:textId="77777777">
      <w:pPr>
        <w:pStyle w:val="NormalWeb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3352A3">
        <w:rPr>
          <w:rFonts w:ascii="Palatino Linotype" w:hAnsi="Palatino Linotype"/>
        </w:rPr>
        <w:t xml:space="preserve">Nessas situações, embora haja a prática do ilícito e, eventualmente, até mesmo a condenação, </w:t>
      </w:r>
      <w:r w:rsidRPr="003352A3">
        <w:rPr>
          <w:rFonts w:ascii="Palatino Linotype" w:hAnsi="Palatino Linotype"/>
          <w:u w:val="single"/>
        </w:rPr>
        <w:t>o agente não chega a cumprir a sanção imposta, o que afasta qualquer juízo concreto acerca de sua responsabilização ou ressocialização</w:t>
      </w:r>
      <w:r w:rsidRPr="003352A3">
        <w:rPr>
          <w:rFonts w:ascii="Palatino Linotype" w:hAnsi="Palatino Linotype"/>
        </w:rPr>
        <w:t xml:space="preserve">. </w:t>
      </w:r>
    </w:p>
    <w:p w:rsidR="004F4513" w:rsidP="003352A3" w14:paraId="646D5BEB" w14:textId="0DD57216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3352A3">
        <w:rPr>
          <w:rFonts w:ascii="Palatino Linotype" w:hAnsi="Palatino Linotype"/>
        </w:rPr>
        <w:t>Admitir tal hipótese como marco para o encerramento da vedação implicaria esvaziar o propósito da norma, permitindo que o indivíduo se beneficie de uma causa meramente processual para afastar restrições destinadas à proteção da moralidade administrativa</w:t>
      </w:r>
      <w:r>
        <w:rPr>
          <w:rFonts w:ascii="Palatino Linotype" w:hAnsi="Palatino Linotype"/>
        </w:rPr>
        <w:t>.</w:t>
      </w:r>
    </w:p>
    <w:p w:rsidR="003352A3" w:rsidP="003352A3" w14:paraId="508E867F" w14:textId="23F9A822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3352A3">
        <w:rPr>
          <w:rFonts w:ascii="Palatino Linotype" w:hAnsi="Palatino Linotype"/>
        </w:rPr>
        <w:t>Assim, a retirada do referido trecho evita interpretações que possam fragilizar a aplicação da lei, assegurando que a vedação somente seja afastada em situações que efetivamente demonstrem o cumprimento da pena e a reabilitação do agente, em consonância com os objetivos da proposta</w:t>
      </w:r>
      <w:r>
        <w:rPr>
          <w:rFonts w:ascii="Palatino Linotype" w:hAnsi="Palatino Linotype"/>
        </w:rPr>
        <w:t>.</w:t>
      </w:r>
    </w:p>
    <w:p w:rsidR="00757851" w:rsidRPr="00757851" w:rsidP="00757851" w14:paraId="26C6C648" w14:textId="77777777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757851">
        <w:rPr>
          <w:rFonts w:ascii="Palatino Linotype" w:hAnsi="Palatino Linotype"/>
        </w:rPr>
        <w:t>Diante do exposto, a presente emenda consolida solução juridicamente mais adequada ao condicionar o término da vedação ao cumprimento integral da pena e à reabilitação penal, ao mesmo tempo em que afasta hipóteses inadequadas, como a extinção da punibilidade por causas meramente processuais.</w:t>
      </w:r>
    </w:p>
    <w:p w:rsidR="00757851" w:rsidP="00757851" w14:paraId="26E53621" w14:textId="7A5DE1B8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r w:rsidRPr="00757851">
        <w:rPr>
          <w:rFonts w:ascii="Palatino Linotype" w:hAnsi="Palatino Linotype"/>
        </w:rPr>
        <w:t>Com isso, assegura-se maior rigor, coerência normativa e efetiva proteção à moralidade administrativa, sem prejuízo dos princípios da ressocialização e da proporcionalidade</w:t>
      </w:r>
    </w:p>
    <w:p w:rsidR="00D80A2E" w:rsidRPr="00AB6AC0" w:rsidP="00ED39E6" w14:paraId="39A4F5B8" w14:textId="12DFA267">
      <w:pPr>
        <w:pStyle w:val="NormalWeb"/>
        <w:spacing w:line="360" w:lineRule="auto"/>
        <w:jc w:val="both"/>
        <w:rPr>
          <w:rFonts w:ascii="Palatino Linotype" w:hAnsi="Palatino Linotype"/>
        </w:rPr>
      </w:pPr>
      <w:r w:rsidRPr="00AB6AC0">
        <w:rPr>
          <w:rFonts w:ascii="Palatino Linotype" w:hAnsi="Palatino Linotype"/>
        </w:rPr>
        <w:tab/>
      </w:r>
      <w:r w:rsidRPr="00C56701" w:rsidR="00C56701">
        <w:rPr>
          <w:rFonts w:ascii="Palatino Linotype" w:hAnsi="Palatino Linotype"/>
        </w:rPr>
        <w:t xml:space="preserve">Portanto, a emenda proposta visa assegurar a </w:t>
      </w:r>
      <w:r w:rsidRPr="00757851" w:rsidR="00C56701">
        <w:rPr>
          <w:rFonts w:ascii="Palatino Linotype" w:hAnsi="Palatino Linotype"/>
          <w:u w:val="single"/>
        </w:rPr>
        <w:t>legalidade e a constitucionalidade</w:t>
      </w:r>
      <w:r w:rsidRPr="00C56701" w:rsidR="00C56701">
        <w:rPr>
          <w:rFonts w:ascii="Palatino Linotype" w:hAnsi="Palatino Linotype"/>
        </w:rPr>
        <w:t xml:space="preserve"> do projeto, aprimorando sua técnica legislativa sem comprometer sua finalidade ou eficácia</w:t>
      </w:r>
      <w:r w:rsidRPr="00AB6AC0">
        <w:rPr>
          <w:rFonts w:ascii="Palatino Linotype" w:hAnsi="Palatino Linotype"/>
        </w:rPr>
        <w:t>.</w:t>
      </w:r>
    </w:p>
    <w:p w:rsidR="006821B3" w:rsidRPr="00C56701" w:rsidP="00C56701" w14:paraId="15F869F7" w14:textId="2D616F98">
      <w:pPr>
        <w:pStyle w:val="NormalWeb"/>
        <w:spacing w:line="360" w:lineRule="auto"/>
        <w:jc w:val="both"/>
        <w:rPr>
          <w:rFonts w:ascii="Palatino Linotype" w:hAnsi="Palatino Linotyp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4F72"/>
    <w:rsid w:val="00096F36"/>
    <w:rsid w:val="000A1BE0"/>
    <w:rsid w:val="000D7D07"/>
    <w:rsid w:val="000F4933"/>
    <w:rsid w:val="0012087A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0DD7"/>
    <w:rsid w:val="002713EC"/>
    <w:rsid w:val="00297379"/>
    <w:rsid w:val="002A2BD3"/>
    <w:rsid w:val="002B71AC"/>
    <w:rsid w:val="003121C8"/>
    <w:rsid w:val="00314B47"/>
    <w:rsid w:val="00314F20"/>
    <w:rsid w:val="00322469"/>
    <w:rsid w:val="003274D9"/>
    <w:rsid w:val="003352A3"/>
    <w:rsid w:val="0036414A"/>
    <w:rsid w:val="00371A69"/>
    <w:rsid w:val="00380244"/>
    <w:rsid w:val="0038129E"/>
    <w:rsid w:val="00381C00"/>
    <w:rsid w:val="003A5737"/>
    <w:rsid w:val="003A796B"/>
    <w:rsid w:val="003F0B47"/>
    <w:rsid w:val="004004DD"/>
    <w:rsid w:val="00405098"/>
    <w:rsid w:val="00446FA1"/>
    <w:rsid w:val="00456770"/>
    <w:rsid w:val="00460A2A"/>
    <w:rsid w:val="0049378E"/>
    <w:rsid w:val="004B6FDF"/>
    <w:rsid w:val="004C105F"/>
    <w:rsid w:val="004D46DA"/>
    <w:rsid w:val="004E6092"/>
    <w:rsid w:val="004F4513"/>
    <w:rsid w:val="0051702E"/>
    <w:rsid w:val="005242B1"/>
    <w:rsid w:val="00552ADF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851"/>
    <w:rsid w:val="00757E2E"/>
    <w:rsid w:val="007741CE"/>
    <w:rsid w:val="0078178E"/>
    <w:rsid w:val="00784CD4"/>
    <w:rsid w:val="00784E0A"/>
    <w:rsid w:val="00785E1B"/>
    <w:rsid w:val="007A08D1"/>
    <w:rsid w:val="007C6E32"/>
    <w:rsid w:val="00812093"/>
    <w:rsid w:val="008246B6"/>
    <w:rsid w:val="00842408"/>
    <w:rsid w:val="00855DD2"/>
    <w:rsid w:val="00862AD4"/>
    <w:rsid w:val="00864928"/>
    <w:rsid w:val="008732D9"/>
    <w:rsid w:val="00881E60"/>
    <w:rsid w:val="008905C2"/>
    <w:rsid w:val="008A537A"/>
    <w:rsid w:val="008C08C5"/>
    <w:rsid w:val="008C4AA2"/>
    <w:rsid w:val="008E5F79"/>
    <w:rsid w:val="00902EE1"/>
    <w:rsid w:val="00904ADF"/>
    <w:rsid w:val="00913EC7"/>
    <w:rsid w:val="00914ADC"/>
    <w:rsid w:val="009168AF"/>
    <w:rsid w:val="00920A3F"/>
    <w:rsid w:val="00925E1A"/>
    <w:rsid w:val="00930B84"/>
    <w:rsid w:val="00970D0C"/>
    <w:rsid w:val="00987E5F"/>
    <w:rsid w:val="009D6990"/>
    <w:rsid w:val="009D6B7C"/>
    <w:rsid w:val="00A00E3E"/>
    <w:rsid w:val="00A12DD9"/>
    <w:rsid w:val="00A161A0"/>
    <w:rsid w:val="00A164DC"/>
    <w:rsid w:val="00A27446"/>
    <w:rsid w:val="00A672C0"/>
    <w:rsid w:val="00A9597A"/>
    <w:rsid w:val="00AB6AC0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804AF"/>
    <w:rsid w:val="00BA42C7"/>
    <w:rsid w:val="00BA48C7"/>
    <w:rsid w:val="00BC47E4"/>
    <w:rsid w:val="00BD3D9D"/>
    <w:rsid w:val="00BE41D6"/>
    <w:rsid w:val="00BF2A6F"/>
    <w:rsid w:val="00BF366F"/>
    <w:rsid w:val="00C10154"/>
    <w:rsid w:val="00C2695C"/>
    <w:rsid w:val="00C459FE"/>
    <w:rsid w:val="00C56701"/>
    <w:rsid w:val="00C74E3F"/>
    <w:rsid w:val="00C75973"/>
    <w:rsid w:val="00CA4349"/>
    <w:rsid w:val="00CA6FE7"/>
    <w:rsid w:val="00CB15B1"/>
    <w:rsid w:val="00CC3E72"/>
    <w:rsid w:val="00CE7C57"/>
    <w:rsid w:val="00CF288D"/>
    <w:rsid w:val="00D02138"/>
    <w:rsid w:val="00D13DEB"/>
    <w:rsid w:val="00D233F3"/>
    <w:rsid w:val="00D33D19"/>
    <w:rsid w:val="00D54249"/>
    <w:rsid w:val="00D543E6"/>
    <w:rsid w:val="00D635A7"/>
    <w:rsid w:val="00D66197"/>
    <w:rsid w:val="00D735E2"/>
    <w:rsid w:val="00D80A2E"/>
    <w:rsid w:val="00D81BDB"/>
    <w:rsid w:val="00D9258F"/>
    <w:rsid w:val="00DA7AB4"/>
    <w:rsid w:val="00DB1F7D"/>
    <w:rsid w:val="00DE2A9A"/>
    <w:rsid w:val="00DF605F"/>
    <w:rsid w:val="00E107CD"/>
    <w:rsid w:val="00E11ECC"/>
    <w:rsid w:val="00E3543A"/>
    <w:rsid w:val="00E42461"/>
    <w:rsid w:val="00E57668"/>
    <w:rsid w:val="00E7438B"/>
    <w:rsid w:val="00E7768B"/>
    <w:rsid w:val="00EA0447"/>
    <w:rsid w:val="00EA375D"/>
    <w:rsid w:val="00EA630D"/>
    <w:rsid w:val="00EB1570"/>
    <w:rsid w:val="00EB3C9A"/>
    <w:rsid w:val="00EC5677"/>
    <w:rsid w:val="00ED39E6"/>
    <w:rsid w:val="00ED7D93"/>
    <w:rsid w:val="00EE457C"/>
    <w:rsid w:val="00EF4DE4"/>
    <w:rsid w:val="00EF630E"/>
    <w:rsid w:val="00F10F57"/>
    <w:rsid w:val="00F21F60"/>
    <w:rsid w:val="00F304D4"/>
    <w:rsid w:val="00F42F8D"/>
    <w:rsid w:val="00F65C05"/>
    <w:rsid w:val="00F733EC"/>
    <w:rsid w:val="00F74441"/>
    <w:rsid w:val="00F83282"/>
    <w:rsid w:val="00F91A1F"/>
    <w:rsid w:val="00F921DB"/>
    <w:rsid w:val="00FD22AF"/>
    <w:rsid w:val="00FE7AE5"/>
    <w:rsid w:val="00FF2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14</cp:revision>
  <cp:lastPrinted>2026-03-27T11:41:08Z</cp:lastPrinted>
  <dcterms:created xsi:type="dcterms:W3CDTF">2026-03-18T18:53:00Z</dcterms:created>
  <dcterms:modified xsi:type="dcterms:W3CDTF">2026-03-27T11:39:00Z</dcterms:modified>
</cp:coreProperties>
</file>