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7F7F" w:rsidRPr="008F0E75" w:rsidP="000E2099" w14:paraId="0CE7B142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0E75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Nº 27/2026</w:t>
      </w:r>
      <w:r w:rsidRPr="008F0E75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Nº 27/2026</w:t>
      </w:r>
    </w:p>
    <w:p w:rsidR="000E2099" w:rsidP="000E2099" w14:paraId="65441660" w14:textId="355F081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209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“Dispõe sobre regras gerais para a circulação de equipamentos de mobilidade individual autopropelidos, bicicletas motorizadas e congêneres no Município de Mogi Mirim e dá outras providências. ”</w:t>
      </w:r>
    </w:p>
    <w:p w:rsidR="00392C15" w:rsidRPr="000E2099" w:rsidP="000E2099" w14:paraId="6AE82228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6679E" w:rsidP="001655AB" w14:paraId="24ECB57C" w14:textId="7777777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:rsidR="00392C15" w:rsidP="001655AB" w14:paraId="6673483F" w14:textId="7777777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C15" w:rsidP="001655AB" w14:paraId="6FA7927E" w14:textId="7777777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CB4" w:rsidP="008A3713" w14:paraId="76FF2845" w14:textId="1C1AD0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</w:t>
      </w:r>
      <w:r w:rsidRPr="008A3713" w:rsidR="008A3713">
        <w:rPr>
          <w:rFonts w:ascii="Times New Roman" w:eastAsia="Times New Roman" w:hAnsi="Times New Roman" w:cs="Times New Roman"/>
          <w:bCs/>
          <w:sz w:val="24"/>
          <w:szCs w:val="24"/>
        </w:rPr>
        <w:t>Art. 1º</w:t>
      </w:r>
      <w:r w:rsidRPr="00F34E13" w:rsidR="008A3713">
        <w:rPr>
          <w:rFonts w:ascii="Times New Roman" w:eastAsia="Times New Roman" w:hAnsi="Times New Roman" w:cs="Times New Roman"/>
          <w:sz w:val="24"/>
          <w:szCs w:val="24"/>
        </w:rPr>
        <w:t xml:space="preserve"> Esta Lei dispõe sobre regras gerais </w:t>
      </w:r>
      <w:r w:rsidR="000E2099">
        <w:rPr>
          <w:rFonts w:ascii="Times New Roman" w:eastAsia="Times New Roman" w:hAnsi="Times New Roman" w:cs="Times New Roman"/>
          <w:sz w:val="24"/>
          <w:szCs w:val="24"/>
        </w:rPr>
        <w:t xml:space="preserve">para a </w:t>
      </w:r>
      <w:r w:rsidRPr="00F34E13" w:rsidR="008A3713">
        <w:rPr>
          <w:rFonts w:ascii="Times New Roman" w:eastAsia="Times New Roman" w:hAnsi="Times New Roman" w:cs="Times New Roman"/>
          <w:sz w:val="24"/>
          <w:szCs w:val="24"/>
        </w:rPr>
        <w:t>circulação de equipamentos de mobilidade individual autopropelidos, bicicletas motorizadas e congêneres nas vias públicas, ciclovias e ciclofaixas do Município de Mogi Mirim, observadas as normas federais e estaduais vigentes.</w:t>
      </w:r>
    </w:p>
    <w:p w:rsidR="008A3713" w:rsidP="008A3713" w14:paraId="028F0D3F" w14:textId="2EBBC5D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8A3713">
        <w:rPr>
          <w:rFonts w:ascii="Times New Roman" w:eastAsia="Times New Roman" w:hAnsi="Times New Roman" w:cs="Times New Roman"/>
          <w:bCs/>
          <w:sz w:val="24"/>
          <w:szCs w:val="24"/>
        </w:rPr>
        <w:t>Art. 2º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A aplicação desta Lei observará, obrigatoriamente, o disposto no Código de Trânsito Brasileiro – CTB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 (Lei Federal nº 9.503/1997)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, na Resoluç</w:t>
      </w:r>
      <w:r w:rsidR="00DC22A5">
        <w:rPr>
          <w:rFonts w:ascii="Times New Roman" w:eastAsia="Times New Roman" w:hAnsi="Times New Roman" w:cs="Times New Roman"/>
          <w:sz w:val="24"/>
          <w:szCs w:val="24"/>
        </w:rPr>
        <w:t>ão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do Conselho Nacional de Trânsito – CONTRAN</w:t>
      </w:r>
      <w:r w:rsidR="00DC22A5">
        <w:rPr>
          <w:rFonts w:ascii="Times New Roman" w:eastAsia="Times New Roman" w:hAnsi="Times New Roman" w:cs="Times New Roman"/>
          <w:sz w:val="24"/>
          <w:szCs w:val="24"/>
        </w:rPr>
        <w:t xml:space="preserve"> Nº 996/202</w:t>
      </w:r>
      <w:r w:rsidR="000E209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, na Lei Federal nº 12.587/2012 (Política Nacional de Mobilidade Urbana), n</w:t>
      </w:r>
      <w:r w:rsidR="000E2099">
        <w:rPr>
          <w:rFonts w:ascii="Times New Roman" w:eastAsia="Times New Roman" w:hAnsi="Times New Roman" w:cs="Times New Roman"/>
          <w:sz w:val="24"/>
          <w:szCs w:val="24"/>
        </w:rPr>
        <w:t>a Lei Federal nº 10.257, de 10 de julho de 2001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09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Estatuto da Cidade</w:t>
      </w:r>
      <w:r w:rsidR="000E2099">
        <w:rPr>
          <w:rFonts w:ascii="Times New Roman" w:eastAsia="Times New Roman" w:hAnsi="Times New Roman" w:cs="Times New Roman"/>
          <w:sz w:val="24"/>
          <w:szCs w:val="24"/>
        </w:rPr>
        <w:t>), e demais normas correlatadas.</w:t>
      </w:r>
    </w:p>
    <w:p w:rsidR="008A3713" w:rsidP="008A3713" w14:paraId="44FBD160" w14:textId="2CEF8B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8A3713">
        <w:rPr>
          <w:rFonts w:ascii="Times New Roman" w:eastAsia="Times New Roman" w:hAnsi="Times New Roman" w:cs="Times New Roman"/>
          <w:bCs/>
          <w:sz w:val="24"/>
          <w:szCs w:val="24"/>
        </w:rPr>
        <w:t>Art. 3º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São princípios que regem esta Lei:</w:t>
      </w:r>
    </w:p>
    <w:p w:rsidR="008A3713" w:rsidP="008A3713" w14:paraId="0B9C1F28" w14:textId="7CCAF66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segurança viária; </w:t>
      </w:r>
    </w:p>
    <w:p w:rsidR="008A3713" w:rsidP="008A3713" w14:paraId="7F63EC63" w14:textId="0376641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preservação da vida e da integridade física dos usuários da via; </w:t>
      </w:r>
    </w:p>
    <w:p w:rsidR="008A3713" w:rsidP="008A3713" w14:paraId="37708E46" w14:textId="7532205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III – a prioridade do pedestre</w:t>
      </w:r>
      <w:r w:rsidR="009B7C8D">
        <w:rPr>
          <w:rFonts w:ascii="Times New Roman" w:eastAsia="Times New Roman" w:hAnsi="Times New Roman" w:cs="Times New Roman"/>
          <w:sz w:val="24"/>
          <w:szCs w:val="24"/>
        </w:rPr>
        <w:t>, nos termos da legislação federal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A3713" w:rsidP="008A3713" w14:paraId="740ED417" w14:textId="115B790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IV –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mobilidade urbana sustentável; </w:t>
      </w:r>
    </w:p>
    <w:p w:rsidR="008A3713" w:rsidRPr="00F34E13" w:rsidP="008A3713" w14:paraId="77EB6D30" w14:textId="72AAB72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V –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uso ordenado e compartilhado do espaço público.</w:t>
      </w:r>
    </w:p>
    <w:p w:rsidR="00392C15" w:rsidP="008A3713" w14:paraId="580AF3AD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</w:p>
    <w:p w:rsidR="008A3713" w:rsidRPr="00392C15" w:rsidP="008A3713" w14:paraId="1DC8CDF0" w14:textId="3733206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713">
        <w:rPr>
          <w:rFonts w:ascii="Times New Roman" w:eastAsia="Times New Roman" w:hAnsi="Times New Roman" w:cs="Times New Roman"/>
          <w:bCs/>
          <w:sz w:val="24"/>
          <w:szCs w:val="24"/>
        </w:rPr>
        <w:t>Art. 4º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Para os fins desta Lei, adotam-se as definições 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e classificação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estabelecidas </w:t>
      </w:r>
      <w:r w:rsidR="009B7C8D">
        <w:rPr>
          <w:rFonts w:ascii="Times New Roman" w:eastAsia="Times New Roman" w:hAnsi="Times New Roman" w:cs="Times New Roman"/>
          <w:sz w:val="24"/>
          <w:szCs w:val="24"/>
        </w:rPr>
        <w:t xml:space="preserve">na legislação federal de trânsito e nas resoluções do Conselho Nacional de Trânsito – CONTRAN,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especialmente quanto a: </w:t>
      </w:r>
    </w:p>
    <w:p w:rsidR="008A3713" w:rsidP="008A3713" w14:paraId="3B9141A3" w14:textId="594F996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equipamento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de mobilidade individual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autopropelido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A3713" w:rsidP="008A3713" w14:paraId="4E8FCEB3" w14:textId="0864832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bicicleta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motorizada; </w:t>
      </w:r>
    </w:p>
    <w:p w:rsidR="008A3713" w:rsidP="008A3713" w14:paraId="7DF9839D" w14:textId="21703D0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III – veículos ou equipamentos congêneres; </w:t>
      </w:r>
    </w:p>
    <w:p w:rsidR="009B7C8D" w:rsidP="008A3713" w14:paraId="30205E83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IV –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ciclovia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ciclofaixa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e via pública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7C8D" w:rsidP="009B7C8D" w14:paraId="5C059599" w14:textId="6CB229D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A3713">
        <w:rPr>
          <w:rFonts w:ascii="Times New Roman" w:eastAsia="Times New Roman" w:hAnsi="Times New Roman" w:cs="Times New Roman"/>
          <w:sz w:val="24"/>
          <w:szCs w:val="24"/>
        </w:rPr>
        <w:t>Parágrafo único:</w:t>
      </w:r>
      <w:r w:rsidRPr="00F34E13" w:rsidR="008A3713">
        <w:rPr>
          <w:rFonts w:ascii="Times New Roman" w:eastAsia="Times New Roman" w:hAnsi="Times New Roman" w:cs="Times New Roman"/>
          <w:sz w:val="24"/>
          <w:szCs w:val="24"/>
        </w:rPr>
        <w:t xml:space="preserve"> As definições técnicas, características e requisitos de enquadramento dos equipamentos mencionados neste artigo s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F34E13" w:rsidR="008A3713">
        <w:rPr>
          <w:rFonts w:ascii="Times New Roman" w:eastAsia="Times New Roman" w:hAnsi="Times New Roman" w:cs="Times New Roman"/>
          <w:sz w:val="24"/>
          <w:szCs w:val="24"/>
        </w:rPr>
        <w:t>ão aquel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4E13" w:rsidR="008A3713">
        <w:rPr>
          <w:rFonts w:ascii="Times New Roman" w:eastAsia="Times New Roman" w:hAnsi="Times New Roman" w:cs="Times New Roman"/>
          <w:sz w:val="24"/>
          <w:szCs w:val="24"/>
        </w:rPr>
        <w:t>s previstos na regulamentação federal vigente.</w:t>
      </w:r>
    </w:p>
    <w:p w:rsidR="00E77E0C" w:rsidP="009B7C8D" w14:paraId="318D0FC0" w14:textId="6B328D0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Art. 5º Compete ao Poder Executivo Municipal, por meio do órgão 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competente </w:t>
      </w:r>
      <w:r>
        <w:rPr>
          <w:rFonts w:ascii="Times New Roman" w:eastAsia="Times New Roman" w:hAnsi="Times New Roman" w:cs="Times New Roman"/>
          <w:sz w:val="24"/>
          <w:szCs w:val="24"/>
        </w:rPr>
        <w:t>de trânsito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>, observadas as atribuições previstas no Código de Trânsito Brasileiro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77E0C" w:rsidP="009B7C8D" w14:paraId="4FCDF45F" w14:textId="42BBC75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 – 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>disciplinar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, mediante ato </w:t>
      </w:r>
      <w:r>
        <w:rPr>
          <w:rFonts w:ascii="Times New Roman" w:eastAsia="Times New Roman" w:hAnsi="Times New Roman" w:cs="Times New Roman"/>
          <w:sz w:val="24"/>
          <w:szCs w:val="24"/>
        </w:rPr>
        <w:t>regulamentar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>,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locais de circulação, quando a necessário à segurança viária;</w:t>
      </w:r>
    </w:p>
    <w:p w:rsidR="00E77E0C" w:rsidP="009B7C8D" w14:paraId="0BB7C689" w14:textId="09E07B4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II – </w:t>
      </w:r>
      <w:r>
        <w:rPr>
          <w:rFonts w:ascii="Times New Roman" w:eastAsia="Times New Roman" w:hAnsi="Times New Roman" w:cs="Times New Roman"/>
          <w:sz w:val="24"/>
          <w:szCs w:val="24"/>
        </w:rPr>
        <w:t>estabelecer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critérios técnicos para 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eventual </w:t>
      </w:r>
      <w:r>
        <w:rPr>
          <w:rFonts w:ascii="Times New Roman" w:eastAsia="Times New Roman" w:hAnsi="Times New Roman" w:cs="Times New Roman"/>
          <w:sz w:val="24"/>
          <w:szCs w:val="24"/>
        </w:rPr>
        <w:t>restrições de circulação em áreas de grande fluxo de pedestre;</w:t>
      </w:r>
    </w:p>
    <w:p w:rsidR="00E77E0C" w:rsidP="009B7C8D" w14:paraId="4DD32F32" w14:textId="290FA65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III -  promover campanhas educativas periódicas sobre uso seguro;</w:t>
      </w:r>
    </w:p>
    <w:p w:rsidR="00E77E0C" w:rsidP="009B7C8D" w14:paraId="586CCA6B" w14:textId="5D54D71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IV – </w:t>
      </w:r>
      <w:r>
        <w:rPr>
          <w:rFonts w:ascii="Times New Roman" w:eastAsia="Times New Roman" w:hAnsi="Times New Roman" w:cs="Times New Roman"/>
          <w:sz w:val="24"/>
          <w:szCs w:val="24"/>
        </w:rPr>
        <w:t>integrar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diretrizes desta Lei ao Plano de Mobilidade Urbana do Município;</w:t>
      </w:r>
    </w:p>
    <w:p w:rsidR="00E77E0C" w:rsidP="009B7C8D" w14:paraId="1ACD006D" w14:textId="59FC1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V – 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>priorizar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 ações educativas e preventivas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antes da aplicação de medidas sancionatórias.</w:t>
      </w:r>
    </w:p>
    <w:p w:rsidR="009B7C8D" w:rsidRPr="00BA4BFB" w:rsidP="009B7C8D" w14:paraId="667520A8" w14:textId="47D676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A4BFB">
        <w:rPr>
          <w:rFonts w:ascii="Times New Roman" w:eastAsia="Times New Roman" w:hAnsi="Times New Roman" w:cs="Times New Roman"/>
          <w:sz w:val="24"/>
          <w:szCs w:val="24"/>
        </w:rPr>
        <w:t>Parágrafo único. As restrições eventualmente estabelecidas deverão ser precedidas de fundamentação técnica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 e observar os princípios da razoabilidade e proporcionalidade</w:t>
      </w:r>
      <w:r w:rsidRPr="00BA4B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2C15" w:rsidP="008A3713" w14:paraId="3F6F8A47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E77E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392C15" w:rsidP="008A3713" w14:paraId="0D7452BC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3713" w:rsidP="008A3713" w14:paraId="203F5BF7" w14:textId="3518A4B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13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</w:t>
      </w:r>
      <w:r w:rsidR="00E77E0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8A3713">
        <w:rPr>
          <w:rFonts w:ascii="Times New Roman" w:eastAsia="Times New Roman" w:hAnsi="Times New Roman" w:cs="Times New Roman"/>
          <w:bCs/>
          <w:sz w:val="24"/>
          <w:szCs w:val="24"/>
        </w:rPr>
        <w:t>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A circulação dos equipamentos e veículos de que trata esta Lei deverá ocorrer em conformidade com </w:t>
      </w:r>
      <w:r w:rsidR="008B783C">
        <w:rPr>
          <w:rFonts w:ascii="Times New Roman" w:eastAsia="Times New Roman" w:hAnsi="Times New Roman" w:cs="Times New Roman"/>
          <w:sz w:val="24"/>
          <w:szCs w:val="24"/>
        </w:rPr>
        <w:t>a legislação federal de trânsito e com a sinalização viária existente.</w:t>
      </w:r>
    </w:p>
    <w:p w:rsidR="008B783C" w:rsidRPr="00F34E13" w:rsidP="008A3713" w14:paraId="35D0A9D3" w14:textId="4BE0881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Parágrafo único: A circulação em calçadas somente será admitida quando expressamente autorizada pela sinalização ou quando inexistir alternativa segura, devendo o condutor reduzir a velocidade e respeitar a prioridade do pedestre, nos termos da legislação federal.</w:t>
      </w:r>
    </w:p>
    <w:p w:rsidR="00D8694E" w:rsidP="008A3713" w14:paraId="3B2D84AA" w14:textId="7270FBC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8A3713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</w:t>
      </w:r>
      <w:r w:rsidR="008B783C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8A3713">
        <w:rPr>
          <w:rFonts w:ascii="Times New Roman" w:eastAsia="Times New Roman" w:hAnsi="Times New Roman" w:cs="Times New Roman"/>
          <w:bCs/>
          <w:sz w:val="24"/>
          <w:szCs w:val="24"/>
        </w:rPr>
        <w:t>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É assegurada prioridade ao pedestre, devendo os usuários dos equipamentos </w:t>
      </w:r>
      <w:r w:rsidR="008B783C">
        <w:rPr>
          <w:rFonts w:ascii="Times New Roman" w:eastAsia="Times New Roman" w:hAnsi="Times New Roman" w:cs="Times New Roman"/>
          <w:sz w:val="24"/>
          <w:szCs w:val="24"/>
        </w:rPr>
        <w:t>referidos nesta Lei adotar condução responsável, preventiva e compatível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a 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 xml:space="preserve">via e da </w:t>
      </w:r>
      <w:r>
        <w:rPr>
          <w:rFonts w:ascii="Times New Roman" w:eastAsia="Times New Roman" w:hAnsi="Times New Roman" w:cs="Times New Roman"/>
          <w:sz w:val="24"/>
          <w:szCs w:val="24"/>
        </w:rPr>
        <w:t>segurança viária.</w:t>
      </w:r>
    </w:p>
    <w:p w:rsidR="008A3713" w:rsidRPr="00F34E13" w:rsidP="008A3713" w14:paraId="5E57C197" w14:textId="1544A0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C925C5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</w:t>
      </w:r>
      <w:r w:rsidR="00D8694E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C925C5">
        <w:rPr>
          <w:rFonts w:ascii="Times New Roman" w:eastAsia="Times New Roman" w:hAnsi="Times New Roman" w:cs="Times New Roman"/>
          <w:bCs/>
          <w:sz w:val="24"/>
          <w:szCs w:val="24"/>
        </w:rPr>
        <w:t>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A utilização de ciclovias e ciclofaixas deverá respeitar as normas gerais de circulação e as condições estabelecidas pela autoridade municipal de trânsito, observadas as diretrizes federais.</w:t>
      </w:r>
    </w:p>
    <w:p w:rsidR="008A3713" w:rsidRPr="00F34E13" w:rsidP="008A3713" w14:paraId="67AAB178" w14:textId="0580C6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Parágrafo único: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A circulação em vias públicas poderá ser </w:t>
      </w:r>
      <w:r w:rsidR="00D8694E">
        <w:rPr>
          <w:rFonts w:ascii="Times New Roman" w:eastAsia="Times New Roman" w:hAnsi="Times New Roman" w:cs="Times New Roman"/>
          <w:sz w:val="24"/>
          <w:szCs w:val="24"/>
        </w:rPr>
        <w:t xml:space="preserve">disciplinada ou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restringida ou disciplinada por ato do Poder Executivo, quando constatado risco 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 xml:space="preserve">concreto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à segurança viária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>, mediante justificativa técnica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713" w:rsidP="008A3713" w14:paraId="1A672CDA" w14:textId="3E8361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C925C5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</w:t>
      </w:r>
      <w:r w:rsidR="00D8694E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C925C5">
        <w:rPr>
          <w:rFonts w:ascii="Times New Roman" w:eastAsia="Times New Roman" w:hAnsi="Times New Roman" w:cs="Times New Roman"/>
          <w:bCs/>
          <w:sz w:val="24"/>
          <w:szCs w:val="24"/>
        </w:rPr>
        <w:t>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Constituem deveres dos usuários: </w:t>
      </w:r>
    </w:p>
    <w:p w:rsidR="008A3713" w:rsidP="008A3713" w14:paraId="03305C06" w14:textId="78C6B7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82B93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="00882B93">
        <w:rPr>
          <w:rFonts w:ascii="Times New Roman" w:eastAsia="Times New Roman" w:hAnsi="Times New Roman" w:cs="Times New Roman"/>
          <w:sz w:val="24"/>
          <w:szCs w:val="24"/>
        </w:rPr>
        <w:t>respeitar</w:t>
      </w:r>
      <w:r w:rsidR="00882B93">
        <w:rPr>
          <w:rFonts w:ascii="Times New Roman" w:eastAsia="Times New Roman" w:hAnsi="Times New Roman" w:cs="Times New Roman"/>
          <w:sz w:val="24"/>
          <w:szCs w:val="24"/>
        </w:rPr>
        <w:t xml:space="preserve"> a sinalização e as normas de trânsito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A3713" w:rsidP="008A3713" w14:paraId="714707D3" w14:textId="680FBFF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conduzir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o equipamento de forma segura</w:t>
      </w:r>
      <w:r w:rsidR="00F34BCD">
        <w:rPr>
          <w:rFonts w:ascii="Times New Roman" w:eastAsia="Times New Roman" w:hAnsi="Times New Roman" w:cs="Times New Roman"/>
          <w:sz w:val="24"/>
          <w:szCs w:val="24"/>
        </w:rPr>
        <w:t xml:space="preserve"> e compatível com as condições da via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A3713" w:rsidP="008A3713" w14:paraId="4D042BF4" w14:textId="2147042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III – zelar pela 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 xml:space="preserve">própria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integridade física e de terceiros; </w:t>
      </w:r>
    </w:p>
    <w:p w:rsidR="008A3713" w:rsidRPr="00F34E13" w:rsidP="008A3713" w14:paraId="34171B9D" w14:textId="71A368F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IV –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responder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civil e administrativamente pelos danos que vierem a causar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>, nos termos da legislação vigente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713" w:rsidRPr="00F34E13" w:rsidP="008A3713" w14:paraId="758B260E" w14:textId="0805F2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F34BCD">
        <w:rPr>
          <w:rFonts w:ascii="Times New Roman" w:eastAsia="Times New Roman" w:hAnsi="Times New Roman" w:cs="Times New Roman"/>
          <w:bCs/>
          <w:sz w:val="24"/>
          <w:szCs w:val="24"/>
        </w:rPr>
        <w:t>Art.10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A fiscalização do cumprimento desta Lei será exercida pelo órgão municipal competente, nos termos do Código de Trânsito Brasileiro.</w:t>
      </w:r>
    </w:p>
    <w:p w:rsidR="008A3713" w:rsidRPr="00F34E13" w:rsidP="008A3713" w14:paraId="763FE6FC" w14:textId="3C34832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C925C5">
        <w:rPr>
          <w:rFonts w:ascii="Times New Roman" w:eastAsia="Times New Roman" w:hAnsi="Times New Roman" w:cs="Times New Roman"/>
          <w:bCs/>
          <w:sz w:val="24"/>
          <w:szCs w:val="24"/>
        </w:rPr>
        <w:t>Art. 1</w:t>
      </w:r>
      <w:r w:rsidR="00F34BCD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As infrações e penalidades aplicáveis observarão o disposto no Código de Trânsito Brasileiro, nas Resoluções do CONTRAN e na regulamentação expedida pelo Poder Executivo.</w:t>
      </w:r>
    </w:p>
    <w:p w:rsidR="008A3713" w:rsidRPr="00F34E13" w:rsidP="008A3713" w14:paraId="0C8D5426" w14:textId="1424B3C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C925C5">
        <w:rPr>
          <w:rFonts w:ascii="Times New Roman" w:eastAsia="Times New Roman" w:hAnsi="Times New Roman" w:cs="Times New Roman"/>
          <w:bCs/>
          <w:sz w:val="24"/>
          <w:szCs w:val="24"/>
        </w:rPr>
        <w:t>Art. 1</w:t>
      </w:r>
      <w:r w:rsidR="009668C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C925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O Poder Executivo </w:t>
      </w:r>
      <w:r w:rsidR="009668CB">
        <w:rPr>
          <w:rFonts w:ascii="Times New Roman" w:eastAsia="Times New Roman" w:hAnsi="Times New Roman" w:cs="Times New Roman"/>
          <w:sz w:val="24"/>
          <w:szCs w:val="24"/>
        </w:rPr>
        <w:t xml:space="preserve">poderá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regulamentar esta Lei no que couber, especialmente quanto aos aspectos técnicos, operacionais e de fiscalização.</w:t>
      </w:r>
    </w:p>
    <w:p w:rsidR="008A3713" w:rsidRPr="00F34E13" w:rsidP="008A3713" w14:paraId="24E2005C" w14:textId="3E5DDE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C925C5">
        <w:rPr>
          <w:rFonts w:ascii="Times New Roman" w:eastAsia="Times New Roman" w:hAnsi="Times New Roman" w:cs="Times New Roman"/>
          <w:bCs/>
          <w:sz w:val="24"/>
          <w:szCs w:val="24"/>
        </w:rPr>
        <w:t>Art. 1</w:t>
      </w:r>
      <w:r w:rsidR="009668C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C925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925C5" w:rsidP="00C925C5" w14:paraId="40ABF0D4" w14:textId="77777777">
      <w:pPr>
        <w:spacing w:after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B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26679E" w:rsidRPr="003F280C" w:rsidP="00C925C5" w14:paraId="659A1BA4" w14:textId="212D88DC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 das Sessões “Vereador Santo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Róttoli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em </w:t>
      </w:r>
      <w:r w:rsidR="00392C15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9668CB">
        <w:rPr>
          <w:rFonts w:ascii="Times New Roman" w:eastAsia="Times New Roman" w:hAnsi="Times New Roman" w:cs="Times New Roman"/>
          <w:color w:val="000000"/>
          <w:sz w:val="24"/>
          <w:szCs w:val="24"/>
        </w:rPr>
        <w:t>março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D80A7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277" w:rsidP="003F280C" w14:paraId="3107114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277" w:rsidRPr="003F280C" w:rsidP="003F280C" w14:paraId="772F7D1A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65A" w:rsidP="003F280C" w14:paraId="36EB8561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835" w:rsidRPr="003F280C" w:rsidP="003F280C" w14:paraId="49DBC114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231B0F" w:rsidP="00457277" w14:paraId="3FF0D384" w14:textId="2B440221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1B0F">
        <w:rPr>
          <w:rFonts w:ascii="Times New Roman" w:hAnsi="Times New Roman" w:cs="Times New Roman"/>
          <w:noProof/>
          <w:sz w:val="20"/>
          <w:szCs w:val="20"/>
        </w:rPr>
        <w:t>Assinado digitalmente</w:t>
      </w:r>
    </w:p>
    <w:p w:rsidR="003F280C" w:rsidRPr="003F280C" w:rsidP="00457277" w14:paraId="14EF4161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VEREADOR SARGENTO CORAN</w:t>
      </w:r>
    </w:p>
    <w:p w:rsidR="0026679E" w:rsidRPr="003F280C" w:rsidP="00457277" w14:paraId="39ABD239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LÍDER DE BANCADA DO PROGRESSISTAS</w:t>
      </w:r>
    </w:p>
    <w:p w:rsidR="0026679E" w:rsidP="00457277" w14:paraId="0FACA017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0C">
        <w:rPr>
          <w:rFonts w:ascii="Times New Roman" w:eastAsia="Courier New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81100" cy="1009650"/>
            <wp:effectExtent l="0" t="0" r="0" b="0"/>
            <wp:docPr id="1" name="image1.png" descr="Downloads | Partido Progressis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20630" name="image1.png" descr="Downloads | Partido Progressistas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296" cy="101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277" w:rsidP="00457277" w14:paraId="0866CE00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277" w:rsidP="00457277" w14:paraId="645E6FE4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277" w:rsidP="00457277" w14:paraId="73DF4F3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277" w:rsidP="00457277" w14:paraId="58F00704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277" w:rsidP="00457277" w14:paraId="15F7592B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277" w:rsidP="00457277" w14:paraId="35AB8B2F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C925C5" w:rsidP="00457277" w14:paraId="32BA9649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C925C5" w:rsidP="00457277" w14:paraId="3B243E18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C925C5" w:rsidP="00457277" w14:paraId="786EF4CF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57277" w:rsidP="00457277" w14:paraId="110765A4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57277" w:rsidP="00457277" w14:paraId="6B1273B1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57277" w:rsidRPr="00457277" w:rsidP="00457277" w14:paraId="63D3022B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:rsidR="00465800" w:rsidP="00B71FD0" w14:paraId="7BFD7E12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5800" w:rsidP="00B71FD0" w14:paraId="46DA84E1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5800" w:rsidP="00B71FD0" w14:paraId="48288DD2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5800" w:rsidP="00B71FD0" w14:paraId="56D58236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71FD0" w:rsidP="00B71FD0" w14:paraId="74A51FE5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4C10CF" w:rsidP="00B71FD0" w14:paraId="1EC6C4DB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C925C5" w:rsidRPr="00F34E13" w:rsidP="00C925C5" w14:paraId="24DAF67D" w14:textId="1C04DB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O presente Projeto de Lei tem por finalidade estabelecer regras gerais para a circulação de equipamentos de mobilidade individual autopropelidos, bicicletas motorizadas e congêneres no Município de Mogi Mirim, diante do crescimento </w:t>
      </w:r>
      <w:r w:rsidR="00F06CBC">
        <w:rPr>
          <w:rFonts w:ascii="Times New Roman" w:eastAsia="Times New Roman" w:hAnsi="Times New Roman" w:cs="Times New Roman"/>
          <w:sz w:val="24"/>
          <w:szCs w:val="24"/>
        </w:rPr>
        <w:t xml:space="preserve">significativo do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uso desses meios de transporte como alternativa econômica, sustentável e ágil de deslocamento urbano.</w:t>
      </w:r>
    </w:p>
    <w:p w:rsidR="00C925C5" w:rsidRPr="00F34E13" w:rsidP="00C925C5" w14:paraId="7F2EEC0D" w14:textId="203CE6F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06CBC">
        <w:rPr>
          <w:rFonts w:ascii="Times New Roman" w:eastAsia="Times New Roman" w:hAnsi="Times New Roman" w:cs="Times New Roman"/>
          <w:sz w:val="24"/>
          <w:szCs w:val="24"/>
        </w:rPr>
        <w:t xml:space="preserve">Embora o Código de Trânsito Brasileiro discipline a matéria em âmbito nacional, 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ausência de diretrizes locais c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 xml:space="preserve">omplementares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pode gerar conflitos entre pedestres, ciclistas e condutores, bem como aumentar os riscos 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>à segurança viária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. Assim, a proposição busca organizar </w:t>
      </w:r>
      <w:r w:rsidR="00F06CBC">
        <w:rPr>
          <w:rFonts w:ascii="Times New Roman" w:eastAsia="Times New Roman" w:hAnsi="Times New Roman" w:cs="Times New Roman"/>
          <w:sz w:val="24"/>
          <w:szCs w:val="24"/>
        </w:rPr>
        <w:t>o uso e a convivência harmônica d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o espaço público, priorizando a segurança viária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a preservação da vida, sem extrapolar a competência constitucional do Poder Legislativo</w:t>
      </w:r>
      <w:r w:rsidR="00F06CBC">
        <w:rPr>
          <w:rFonts w:ascii="Times New Roman" w:eastAsia="Times New Roman" w:hAnsi="Times New Roman" w:cs="Times New Roman"/>
          <w:sz w:val="24"/>
          <w:szCs w:val="24"/>
        </w:rPr>
        <w:t xml:space="preserve">, tudo conforme </w:t>
      </w:r>
      <w:r w:rsidR="00465800">
        <w:rPr>
          <w:rFonts w:ascii="Times New Roman" w:eastAsia="Times New Roman" w:hAnsi="Times New Roman" w:cs="Times New Roman"/>
          <w:sz w:val="24"/>
          <w:szCs w:val="24"/>
        </w:rPr>
        <w:t>nos termos do art. 30 da Constituição Federal e do art. 24 do Código de Trânsito Brasileiro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25C5" w:rsidRPr="00F34E13" w:rsidP="00C925C5" w14:paraId="4622BC56" w14:textId="3ED699F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O texto respeita rigorosamente o Código de Trânsito Brasileiro, as Resoluções do CONTRAN e a Política Nacional de Mobilidade Urbana, limitando-se a estabelecer normas gerais e diretrizes, delegando ao Poder Executivo a regulamentação técnica e operacional, em observância ao princípio da separação dos Poderes.</w:t>
      </w:r>
    </w:p>
    <w:p w:rsidR="00C925C5" w:rsidP="00C925C5" w14:paraId="3DA014C5" w14:textId="7C48B24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Dessa forma, trata-se de medida de interesse público, alinhada às boas práticas de mobilidade urbana, segurança e sustentabilidade, contribuindo para o ordenamento do trânsito municipal.</w:t>
      </w:r>
    </w:p>
    <w:p w:rsidR="00392C15" w:rsidP="00C925C5" w14:paraId="77A87B9E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C15" w:rsidP="00C925C5" w14:paraId="159B4992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C15" w:rsidP="00C925C5" w14:paraId="0162328C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C15" w:rsidP="00C925C5" w14:paraId="2F39C36E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C15" w:rsidP="00C925C5" w14:paraId="560B30FF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C15" w:rsidP="00C925C5" w14:paraId="06638A68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C15" w:rsidP="00C925C5" w14:paraId="33C178D2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E1835" w:rsidRPr="00670ADA" w:rsidP="00465800" w14:paraId="4852D07F" w14:textId="7F75C5A5">
      <w:pPr>
        <w:pStyle w:val="NormalWeb"/>
        <w:spacing w:line="276" w:lineRule="auto"/>
        <w:jc w:val="both"/>
        <w:rPr>
          <w:b/>
          <w:bCs/>
        </w:rPr>
      </w:pPr>
      <w:r w:rsidRPr="00670ADA">
        <w:rPr>
          <w:b/>
          <w:bCs/>
        </w:rPr>
        <w:t>BIBLIOGRAFIA</w:t>
      </w:r>
    </w:p>
    <w:p w:rsidR="00670ADA" w:rsidRPr="00670ADA" w:rsidP="00670ADA" w14:paraId="4CF5C97F" w14:textId="77777777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Constituição Federal de 1988</w:t>
      </w:r>
      <w:r w:rsidRPr="00670ADA">
        <w:rPr>
          <w:rFonts w:ascii="Times New Roman" w:hAnsi="Times New Roman" w:cs="Times New Roman"/>
          <w:sz w:val="24"/>
          <w:szCs w:val="24"/>
        </w:rPr>
        <w:t>, arts. 6º, 30 e 225.</w:t>
      </w:r>
    </w:p>
    <w:p w:rsidR="00670ADA" w:rsidRPr="00670ADA" w:rsidP="00670ADA" w14:paraId="0C3FF0DF" w14:textId="77777777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Constituição do Estado de São Paulo</w:t>
      </w:r>
      <w:r w:rsidRPr="00670ADA">
        <w:rPr>
          <w:rFonts w:ascii="Times New Roman" w:hAnsi="Times New Roman" w:cs="Times New Roman"/>
          <w:sz w:val="24"/>
          <w:szCs w:val="24"/>
        </w:rPr>
        <w:t>, arts. 182 e 187.</w:t>
      </w:r>
    </w:p>
    <w:p w:rsidR="00670ADA" w:rsidRPr="00670ADA" w:rsidP="00670ADA" w14:paraId="0C08456D" w14:textId="77777777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Lei Federal nº 12.587/2012</w:t>
      </w:r>
      <w:r w:rsidRPr="00670ADA">
        <w:rPr>
          <w:rFonts w:ascii="Times New Roman" w:hAnsi="Times New Roman" w:cs="Times New Roman"/>
          <w:sz w:val="24"/>
          <w:szCs w:val="24"/>
        </w:rPr>
        <w:t xml:space="preserve"> – Política Nacional de Mobilidade Urbana.</w:t>
      </w:r>
    </w:p>
    <w:p w:rsidR="00670ADA" w:rsidRPr="00670ADA" w:rsidP="00670ADA" w14:paraId="345C12BB" w14:textId="77777777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Lei Federal nº 10.257/2001</w:t>
      </w:r>
      <w:r w:rsidRPr="00670ADA">
        <w:rPr>
          <w:rFonts w:ascii="Times New Roman" w:hAnsi="Times New Roman" w:cs="Times New Roman"/>
          <w:sz w:val="24"/>
          <w:szCs w:val="24"/>
        </w:rPr>
        <w:t xml:space="preserve"> – Estatuto da Cidade.</w:t>
      </w:r>
    </w:p>
    <w:p w:rsidR="00670ADA" w:rsidP="00670ADA" w14:paraId="4B47693F" w14:textId="77777777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Código de Trânsito Brasileiro</w:t>
      </w:r>
      <w:r w:rsidRPr="00670ADA">
        <w:rPr>
          <w:rFonts w:ascii="Times New Roman" w:hAnsi="Times New Roman" w:cs="Times New Roman"/>
          <w:sz w:val="24"/>
          <w:szCs w:val="24"/>
        </w:rPr>
        <w:t xml:space="preserve"> – Lei Federal nº 9.503/1997.</w:t>
      </w:r>
    </w:p>
    <w:p w:rsidR="00F71512" w:rsidRPr="00F71512" w:rsidP="00094849" w14:paraId="6D2B74BD" w14:textId="77777777">
      <w:pPr>
        <w:numPr>
          <w:ilvl w:val="0"/>
          <w:numId w:val="5"/>
        </w:numPr>
        <w:spacing w:after="160" w:line="276" w:lineRule="auto"/>
        <w:jc w:val="both"/>
        <w:rPr>
          <w:bCs/>
        </w:rPr>
      </w:pPr>
      <w:r w:rsidRPr="00F71512">
        <w:rPr>
          <w:rFonts w:ascii="Times New Roman" w:hAnsi="Times New Roman" w:cs="Times New Roman"/>
          <w:b/>
          <w:bCs/>
          <w:sz w:val="24"/>
          <w:szCs w:val="24"/>
        </w:rPr>
        <w:t>Resolução do CONTRAN nº 996, de 15 de junho de 2023</w:t>
      </w:r>
      <w:r w:rsidRPr="00F71512" w:rsidR="009466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15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1835" w:rsidRPr="00F71512" w:rsidP="00094849" w14:paraId="3239B38C" w14:textId="372A5E49">
      <w:pPr>
        <w:numPr>
          <w:ilvl w:val="0"/>
          <w:numId w:val="5"/>
        </w:numPr>
        <w:spacing w:after="160" w:line="276" w:lineRule="auto"/>
        <w:jc w:val="both"/>
        <w:rPr>
          <w:rStyle w:val="Strong"/>
          <w:b w:val="0"/>
        </w:rPr>
      </w:pPr>
      <w:r w:rsidRPr="00F71512">
        <w:rPr>
          <w:rFonts w:ascii="Times New Roman" w:hAnsi="Times New Roman" w:cs="Times New Roman"/>
          <w:b/>
          <w:bCs/>
          <w:sz w:val="24"/>
          <w:szCs w:val="24"/>
        </w:rPr>
        <w:t>Agenda 2030 da ONU</w:t>
      </w:r>
      <w:r w:rsidRPr="00F71512">
        <w:rPr>
          <w:rFonts w:ascii="Times New Roman" w:hAnsi="Times New Roman" w:cs="Times New Roman"/>
          <w:sz w:val="24"/>
          <w:szCs w:val="24"/>
        </w:rPr>
        <w:t xml:space="preserve"> – Objetivos de Desenvolvimento Sustentável (ODS 11 – Cidades e Comunidades Sustentáveis).</w:t>
      </w:r>
    </w:p>
    <w:p w:rsidR="00C925C5" w:rsidP="00C925C5" w14:paraId="280F2B70" w14:textId="77777777">
      <w:pPr>
        <w:pStyle w:val="ListParagraph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5C5" w:rsidRPr="00C925C5" w:rsidP="00C925C5" w14:paraId="43AFD2AD" w14:textId="77777777">
      <w:pPr>
        <w:pStyle w:val="ListParagraph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5C5">
        <w:rPr>
          <w:rFonts w:ascii="Times New Roman" w:eastAsia="Times New Roman" w:hAnsi="Times New Roman" w:cs="Times New Roman"/>
          <w:b/>
          <w:bCs/>
          <w:sz w:val="24"/>
          <w:szCs w:val="24"/>
        </w:rPr>
        <w:t>ESTUDO TÉCNICO DE VIABILIDADE E NECESSIDADE</w:t>
      </w:r>
    </w:p>
    <w:p w:rsidR="00C925C5" w:rsidRPr="00465800" w:rsidP="00465800" w14:paraId="3E903BD3" w14:textId="0E1AD53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6580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65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Contextualização</w:t>
      </w:r>
    </w:p>
    <w:p w:rsidR="00C925C5" w:rsidP="00C925C5" w14:paraId="5CC509F1" w14:textId="1960F019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925C5">
        <w:rPr>
          <w:rFonts w:ascii="Times New Roman" w:eastAsia="Times New Roman" w:hAnsi="Times New Roman" w:cs="Times New Roman"/>
          <w:sz w:val="24"/>
          <w:szCs w:val="24"/>
        </w:rPr>
        <w:t>O aumento do uso de equipamentos de mobilidade individual autopropelidos e bicicletas motorizadas em Mogi Mirim acompanha uma tendência nacional de diversificação dos meios de transporte urbano, impulsionada por fatores econômicos, ambientais e sociais.</w:t>
      </w:r>
    </w:p>
    <w:p w:rsidR="00A004B1" w:rsidP="00C925C5" w14:paraId="0D5AF39B" w14:textId="77777777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4B1" w:rsidRPr="00231B0F" w:rsidP="00A004B1" w14:paraId="216A92DF" w14:textId="68692FE9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231B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Necessidade</w:t>
      </w:r>
    </w:p>
    <w:p w:rsidR="00C925C5" w:rsidP="00A004B1" w14:paraId="0E1B490E" w14:textId="5D906689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925C5">
        <w:rPr>
          <w:rFonts w:ascii="Times New Roman" w:eastAsia="Times New Roman" w:hAnsi="Times New Roman" w:cs="Times New Roman"/>
          <w:sz w:val="24"/>
          <w:szCs w:val="24"/>
        </w:rPr>
        <w:t>A inexistência de norma municipal específica, ainda que suplementar, dificulta a padronização da circulação, a orientação dos usuários e a atuação preventiva do poder público, podendo resultar em insegurança viária e conflitos no uso do espaço urbano.</w:t>
      </w:r>
    </w:p>
    <w:p w:rsidR="00B34D6C" w:rsidP="00A004B1" w14:paraId="44632BE6" w14:textId="77777777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4B1" w:rsidRPr="00231B0F" w:rsidP="00B34D6C" w14:paraId="754027E5" w14:textId="77AAB85C">
      <w:pPr>
        <w:pStyle w:val="ListParagraph"/>
        <w:spacing w:before="100" w:beforeAutospacing="1" w:after="100" w:afterAutospacing="1" w:line="276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31B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Viabilidade Jurídica</w:t>
      </w:r>
    </w:p>
    <w:p w:rsidR="00C925C5" w:rsidRPr="00C925C5" w:rsidP="00B34D6C" w14:paraId="47CE6425" w14:textId="1AA573D1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925C5">
        <w:rPr>
          <w:rFonts w:ascii="Times New Roman" w:eastAsia="Times New Roman" w:hAnsi="Times New Roman" w:cs="Times New Roman"/>
          <w:sz w:val="24"/>
          <w:szCs w:val="24"/>
        </w:rPr>
        <w:t>A proposta é juridicamente viável, pois fundamenta-se nos arts. 30 da Constituição Federal e 24 do Código de Trânsito Brasileiro, limitando-se à competência legislativa municipal para assuntos de interesse local e suplementação normativa.</w:t>
      </w:r>
    </w:p>
    <w:p w:rsidR="00B34D6C" w:rsidP="00B34D6C" w14:paraId="54A65911" w14:textId="77777777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D6C" w:rsidRPr="00231B0F" w:rsidP="00B34D6C" w14:paraId="70B468C8" w14:textId="1582C403">
      <w:pPr>
        <w:pStyle w:val="ListParagraph"/>
        <w:spacing w:before="100" w:beforeAutospacing="1" w:after="100" w:afterAutospacing="1" w:line="276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31B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Viabilidade Administrativa e Financeira</w:t>
      </w:r>
    </w:p>
    <w:p w:rsidR="00B34D6C" w:rsidP="00B34D6C" w14:paraId="115AFEF7" w14:textId="60C3474E">
      <w:pPr>
        <w:pStyle w:val="ListParagraph"/>
        <w:tabs>
          <w:tab w:val="left" w:pos="567"/>
        </w:tabs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D</w:t>
      </w:r>
      <w:r w:rsidRPr="00C925C5" w:rsidR="00C925C5">
        <w:rPr>
          <w:rFonts w:ascii="Times New Roman" w:eastAsia="Times New Roman" w:hAnsi="Times New Roman" w:cs="Times New Roman"/>
          <w:sz w:val="24"/>
          <w:szCs w:val="24"/>
        </w:rPr>
        <w:t>espesas diretas nem gera impacto orçamentário, uma vez que a execução e a regulamentação serão realizadas pelo Poder Executivo com a estrutura administrativa já existente.</w:t>
      </w:r>
    </w:p>
    <w:p w:rsidR="00B34D6C" w:rsidP="00B34D6C" w14:paraId="2F0617C1" w14:textId="77777777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D6C" w:rsidRPr="00231B0F" w:rsidP="00B34D6C" w14:paraId="13E38C84" w14:textId="0FD2F75D">
      <w:pPr>
        <w:pStyle w:val="ListParagraph"/>
        <w:tabs>
          <w:tab w:val="left" w:pos="567"/>
        </w:tabs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231B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Impactos Esperados</w:t>
      </w:r>
    </w:p>
    <w:p w:rsidR="00B34D6C" w:rsidP="00B34D6C" w14:paraId="7E976C5E" w14:textId="77777777">
      <w:pPr>
        <w:pStyle w:val="ListParagraph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</w:t>
      </w:r>
      <w:r w:rsidRPr="00C925C5" w:rsidR="00C925C5">
        <w:rPr>
          <w:rFonts w:ascii="Times New Roman" w:eastAsia="Times New Roman" w:hAnsi="Times New Roman" w:cs="Times New Roman"/>
          <w:sz w:val="24"/>
          <w:szCs w:val="24"/>
        </w:rPr>
        <w:t xml:space="preserve"> Maior segurança no </w:t>
      </w:r>
      <w:r w:rsidRPr="00C925C5">
        <w:rPr>
          <w:rFonts w:ascii="Times New Roman" w:eastAsia="Times New Roman" w:hAnsi="Times New Roman" w:cs="Times New Roman"/>
          <w:sz w:val="24"/>
          <w:szCs w:val="24"/>
        </w:rPr>
        <w:t xml:space="preserve">trânsito;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925C5" w:rsidRPr="00C925C5" w:rsidP="00B34D6C" w14:paraId="07B07BD3" w14:textId="3998145B">
      <w:pPr>
        <w:pStyle w:val="ListParagraph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</w:t>
      </w:r>
      <w:r w:rsidRPr="00C925C5">
        <w:rPr>
          <w:rFonts w:ascii="Times New Roman" w:eastAsia="Times New Roman" w:hAnsi="Times New Roman" w:cs="Times New Roman"/>
          <w:sz w:val="24"/>
          <w:szCs w:val="24"/>
        </w:rPr>
        <w:t xml:space="preserve"> Redução de conflitos entre usuários das vias;</w:t>
      </w:r>
      <w:r w:rsidRPr="00C925C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-</w:t>
      </w:r>
      <w:r w:rsidRPr="00C925C5">
        <w:rPr>
          <w:rFonts w:ascii="Times New Roman" w:eastAsia="Times New Roman" w:hAnsi="Times New Roman" w:cs="Times New Roman"/>
          <w:sz w:val="24"/>
          <w:szCs w:val="24"/>
        </w:rPr>
        <w:t xml:space="preserve"> Estímulo à mobilidade sustentável;</w:t>
      </w:r>
      <w:r w:rsidRPr="00C925C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-</w:t>
      </w:r>
      <w:r w:rsidRPr="00C925C5">
        <w:rPr>
          <w:rFonts w:ascii="Times New Roman" w:eastAsia="Times New Roman" w:hAnsi="Times New Roman" w:cs="Times New Roman"/>
          <w:sz w:val="24"/>
          <w:szCs w:val="24"/>
        </w:rPr>
        <w:t xml:space="preserve"> Melhoria da organização do espaço público urbano.</w:t>
      </w:r>
    </w:p>
    <w:p w:rsidR="00C925C5" w:rsidRPr="00B34D6C" w:rsidP="00B34D6C" w14:paraId="188B05B4" w14:textId="4C6935E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34D6C">
        <w:rPr>
          <w:rFonts w:ascii="Times New Roman" w:eastAsia="Times New Roman" w:hAnsi="Times New Roman" w:cs="Times New Roman"/>
          <w:sz w:val="24"/>
          <w:szCs w:val="24"/>
        </w:rPr>
        <w:t>Diante do exposto, conclui-se que o presente Projeto de Lei é necessário, oportuno e tecnicamente adequado aos interesses do Município de Mogi Mirim.</w:t>
      </w:r>
    </w:p>
    <w:p w:rsidR="00670ADA" w:rsidRPr="009B2C36" w:rsidP="00B34D6C" w14:paraId="5C6B040A" w14:textId="25A14978">
      <w:pPr>
        <w:spacing w:line="276" w:lineRule="auto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70ADA">
        <w:rPr>
          <w:rFonts w:ascii="Times New Roman" w:hAnsi="Times New Roman" w:cs="Times New Roman"/>
          <w:sz w:val="24"/>
          <w:szCs w:val="24"/>
        </w:rPr>
        <w:t>Mogi Mirim merece uma cidade mais organizada e segura para todos.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12"/>
        <w:gridCol w:w="4592"/>
      </w:tblGrid>
      <w:tr w14:paraId="1A2E3CB1" w14:textId="77777777" w:rsidTr="00DD3B8A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300" w:type="pct"/>
            <w:vAlign w:val="center"/>
            <w:hideMark/>
          </w:tcPr>
          <w:p w:rsidR="009B2C36" w14:paraId="2CC24AF4" w14:textId="77777777">
            <w:pPr>
              <w:pStyle w:val="NormalWeb"/>
            </w:pPr>
          </w:p>
        </w:tc>
        <w:tc>
          <w:tcPr>
            <w:tcW w:w="2700" w:type="pct"/>
            <w:vAlign w:val="center"/>
            <w:hideMark/>
          </w:tcPr>
          <w:p w:rsidR="009B2C36" w14:paraId="34C239C0" w14:textId="77777777">
            <w:pPr>
              <w:pStyle w:val="NormalWeb"/>
              <w:jc w:val="both"/>
            </w:pPr>
          </w:p>
        </w:tc>
      </w:tr>
    </w:tbl>
    <w:p w:rsidR="009B2C36" w:rsidRPr="009B2C36" w:rsidP="00E434F9" w14:paraId="7ADAFFC7" w14:textId="77777777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B71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5FEB3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80C" w:rsidP="00B71FD0" w14:paraId="26C13DBD" w14:textId="77777777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 w:rsidR="00B71FD0">
      <w:rPr>
        <w:color w:val="000000"/>
        <w:sz w:val="18"/>
        <w:szCs w:val="18"/>
      </w:rPr>
      <w:t>Fone:</w:t>
    </w:r>
    <w:r>
      <w:rPr>
        <w:color w:val="000000"/>
        <w:sz w:val="18"/>
        <w:szCs w:val="18"/>
      </w:rPr>
      <w:t xml:space="preserve"> (019) 3814.1200 – Mogi Mirim - SP</w:t>
    </w:r>
  </w:p>
  <w:p w:rsidR="003F280C" w:rsidP="00226CB4" w14:paraId="5E6A5247" w14:textId="092770E1">
    <w:pPr>
      <w:pStyle w:val="Footer"/>
      <w:jc w:val="center"/>
    </w:pPr>
    <w:r>
      <w:rPr>
        <w:sz w:val="18"/>
      </w:rPr>
      <w:t>E-mail: vereadorsgtcoran@camaramogimirim.sp.gov.br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50866F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0577B9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FD0" w:rsidP="00B71FD0" w14:paraId="29022FF9" w14:textId="77777777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3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20251" name="image2.png" descr="brasaomm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1FD0" w:rsidP="00B71FD0" w14:paraId="53F722D8" w14:textId="77777777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642F49" w:rsidP="00B71FD0" w14:paraId="73D0C624" w14:textId="6208DB0E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B71FD0" w:rsidP="00B71FD0" w14:paraId="2B4E3682" w14:textId="77777777">
    <w:pPr>
      <w:tabs>
        <w:tab w:val="right" w:pos="7513"/>
      </w:tabs>
      <w:spacing w:line="276" w:lineRule="auto"/>
      <w:ind w:left="1701" w:right="360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GABINETE DO VEREADOR SARGENTO CORAN</w:t>
    </w:r>
  </w:p>
  <w:p w:rsidR="00601520" w:rsidRPr="00C1733F" w:rsidP="00601520" w14:paraId="12CD5A20" w14:textId="5850F97A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   </w:t>
    </w: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601520" w:rsidRPr="00C1733F" w:rsidP="00601520" w14:paraId="6B0726D5" w14:textId="0A3053B0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   </w:t>
    </w: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601520" w:rsidRPr="00C1733F" w:rsidP="00601520" w14:paraId="0C69B5D7" w14:textId="59E03D54">
    <w:pPr>
      <w:pStyle w:val="Header"/>
      <w:tabs>
        <w:tab w:val="right" w:pos="7513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</w:t>
    </w: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601520" w:rsidRPr="0053130E" w:rsidP="00B71FD0" w14:paraId="08AA92C6" w14:textId="77777777">
    <w:pPr>
      <w:tabs>
        <w:tab w:val="right" w:pos="7513"/>
      </w:tabs>
      <w:spacing w:line="276" w:lineRule="auto"/>
      <w:ind w:left="1701" w:right="360"/>
      <w:jc w:val="center"/>
    </w:pPr>
  </w:p>
  <w:p w:rsidR="00B71FD0" w:rsidP="00B71FD0" w14:paraId="728DF49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3D1D65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6D08CA"/>
    <w:multiLevelType w:val="multilevel"/>
    <w:tmpl w:val="BAE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E424E"/>
    <w:multiLevelType w:val="multilevel"/>
    <w:tmpl w:val="D4EA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9E"/>
    <w:rsid w:val="000245A1"/>
    <w:rsid w:val="00050E34"/>
    <w:rsid w:val="00064168"/>
    <w:rsid w:val="0008349D"/>
    <w:rsid w:val="00094849"/>
    <w:rsid w:val="000C5F4B"/>
    <w:rsid w:val="000E0049"/>
    <w:rsid w:val="000E1835"/>
    <w:rsid w:val="000E2099"/>
    <w:rsid w:val="0010166C"/>
    <w:rsid w:val="001241BB"/>
    <w:rsid w:val="001655AB"/>
    <w:rsid w:val="001657AA"/>
    <w:rsid w:val="00174D54"/>
    <w:rsid w:val="00191B6C"/>
    <w:rsid w:val="001A1422"/>
    <w:rsid w:val="001B4293"/>
    <w:rsid w:val="001E329F"/>
    <w:rsid w:val="001E3528"/>
    <w:rsid w:val="001E659D"/>
    <w:rsid w:val="00226CB4"/>
    <w:rsid w:val="00231B0F"/>
    <w:rsid w:val="0026679E"/>
    <w:rsid w:val="002743E9"/>
    <w:rsid w:val="00274C60"/>
    <w:rsid w:val="00285511"/>
    <w:rsid w:val="002A49EC"/>
    <w:rsid w:val="00354AE4"/>
    <w:rsid w:val="003642F6"/>
    <w:rsid w:val="00372B41"/>
    <w:rsid w:val="00386E9A"/>
    <w:rsid w:val="00386F8B"/>
    <w:rsid w:val="00392C15"/>
    <w:rsid w:val="003A3D60"/>
    <w:rsid w:val="003A548C"/>
    <w:rsid w:val="003A716B"/>
    <w:rsid w:val="003B42A7"/>
    <w:rsid w:val="003D53DC"/>
    <w:rsid w:val="003F280C"/>
    <w:rsid w:val="004101D2"/>
    <w:rsid w:val="0041498C"/>
    <w:rsid w:val="004221CD"/>
    <w:rsid w:val="00457277"/>
    <w:rsid w:val="00465800"/>
    <w:rsid w:val="004C10CF"/>
    <w:rsid w:val="00500F68"/>
    <w:rsid w:val="00511983"/>
    <w:rsid w:val="0053130E"/>
    <w:rsid w:val="005337BB"/>
    <w:rsid w:val="00534D94"/>
    <w:rsid w:val="0054368D"/>
    <w:rsid w:val="00552C81"/>
    <w:rsid w:val="005937D1"/>
    <w:rsid w:val="005977E6"/>
    <w:rsid w:val="005C6168"/>
    <w:rsid w:val="00601520"/>
    <w:rsid w:val="00613929"/>
    <w:rsid w:val="00630E58"/>
    <w:rsid w:val="00642F49"/>
    <w:rsid w:val="006514B5"/>
    <w:rsid w:val="00670ADA"/>
    <w:rsid w:val="006A61D6"/>
    <w:rsid w:val="006D40F3"/>
    <w:rsid w:val="007072F0"/>
    <w:rsid w:val="007078DD"/>
    <w:rsid w:val="00745AC3"/>
    <w:rsid w:val="007A7CCC"/>
    <w:rsid w:val="007B5C0A"/>
    <w:rsid w:val="00833C3E"/>
    <w:rsid w:val="00836303"/>
    <w:rsid w:val="0085465A"/>
    <w:rsid w:val="008558F7"/>
    <w:rsid w:val="00856F22"/>
    <w:rsid w:val="00857C9D"/>
    <w:rsid w:val="008646B3"/>
    <w:rsid w:val="00882B93"/>
    <w:rsid w:val="008A3713"/>
    <w:rsid w:val="008B783C"/>
    <w:rsid w:val="008D0CE4"/>
    <w:rsid w:val="008E29D9"/>
    <w:rsid w:val="008F0E75"/>
    <w:rsid w:val="00925FA9"/>
    <w:rsid w:val="009466A2"/>
    <w:rsid w:val="0095177B"/>
    <w:rsid w:val="009668CB"/>
    <w:rsid w:val="009B2C36"/>
    <w:rsid w:val="009B7C8D"/>
    <w:rsid w:val="009F1684"/>
    <w:rsid w:val="009F6064"/>
    <w:rsid w:val="009F7A5C"/>
    <w:rsid w:val="00A004B1"/>
    <w:rsid w:val="00A01EAF"/>
    <w:rsid w:val="00A10190"/>
    <w:rsid w:val="00A25E47"/>
    <w:rsid w:val="00A26CDB"/>
    <w:rsid w:val="00A31D2E"/>
    <w:rsid w:val="00A507C1"/>
    <w:rsid w:val="00A67879"/>
    <w:rsid w:val="00A9104E"/>
    <w:rsid w:val="00AE7148"/>
    <w:rsid w:val="00AF440D"/>
    <w:rsid w:val="00B03DA6"/>
    <w:rsid w:val="00B34D6C"/>
    <w:rsid w:val="00B71FD0"/>
    <w:rsid w:val="00BA3D2F"/>
    <w:rsid w:val="00BA45AA"/>
    <w:rsid w:val="00BA4BFB"/>
    <w:rsid w:val="00BD6BA2"/>
    <w:rsid w:val="00C12AB4"/>
    <w:rsid w:val="00C12E1E"/>
    <w:rsid w:val="00C1733F"/>
    <w:rsid w:val="00C81C59"/>
    <w:rsid w:val="00C925C5"/>
    <w:rsid w:val="00C96418"/>
    <w:rsid w:val="00CA6738"/>
    <w:rsid w:val="00CB1A66"/>
    <w:rsid w:val="00CC7D13"/>
    <w:rsid w:val="00CD78DF"/>
    <w:rsid w:val="00CF4B63"/>
    <w:rsid w:val="00D116B2"/>
    <w:rsid w:val="00D257C8"/>
    <w:rsid w:val="00D75323"/>
    <w:rsid w:val="00D80A7D"/>
    <w:rsid w:val="00D827ED"/>
    <w:rsid w:val="00D8694E"/>
    <w:rsid w:val="00D91BF6"/>
    <w:rsid w:val="00DC22A5"/>
    <w:rsid w:val="00DD3B8A"/>
    <w:rsid w:val="00DE0465"/>
    <w:rsid w:val="00DE1175"/>
    <w:rsid w:val="00E22125"/>
    <w:rsid w:val="00E26A27"/>
    <w:rsid w:val="00E434F9"/>
    <w:rsid w:val="00E60426"/>
    <w:rsid w:val="00E77E0C"/>
    <w:rsid w:val="00E822B6"/>
    <w:rsid w:val="00EC1B59"/>
    <w:rsid w:val="00ED01C5"/>
    <w:rsid w:val="00EF77A3"/>
    <w:rsid w:val="00EF7F7F"/>
    <w:rsid w:val="00F02BD3"/>
    <w:rsid w:val="00F06CBC"/>
    <w:rsid w:val="00F203DD"/>
    <w:rsid w:val="00F27C86"/>
    <w:rsid w:val="00F34BCD"/>
    <w:rsid w:val="00F34E13"/>
    <w:rsid w:val="00F41365"/>
    <w:rsid w:val="00F44033"/>
    <w:rsid w:val="00F71512"/>
    <w:rsid w:val="00F77069"/>
    <w:rsid w:val="00F867A3"/>
    <w:rsid w:val="00F9365F"/>
    <w:rsid w:val="00FE0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F280C"/>
    <w:rPr>
      <w:rFonts w:ascii="Calibri" w:eastAsia="Calibri" w:hAnsi="Calibri" w:cs="Calibri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F280C"/>
    <w:rPr>
      <w:rFonts w:ascii="Calibri" w:eastAsia="Calibri" w:hAnsi="Calibri" w:cs="Calibri"/>
      <w:lang w:eastAsia="pt-BR"/>
    </w:rPr>
  </w:style>
  <w:style w:type="character" w:styleId="PlaceholderText">
    <w:name w:val="Placeholder Text"/>
    <w:basedOn w:val="DefaultParagraphFont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6B2"/>
    <w:rPr>
      <w:b/>
      <w:bCs/>
    </w:rPr>
  </w:style>
  <w:style w:type="character" w:customStyle="1" w:styleId="highlight">
    <w:name w:val="highlight"/>
    <w:basedOn w:val="DefaultParagraphFont"/>
    <w:rsid w:val="008D0CE4"/>
  </w:style>
  <w:style w:type="character" w:customStyle="1" w:styleId="normas-indices-artigo">
    <w:name w:val="normas-indices-artigo"/>
    <w:basedOn w:val="DefaultParagraphFont"/>
    <w:rsid w:val="008D0CE4"/>
  </w:style>
  <w:style w:type="character" w:styleId="Hyperlink">
    <w:name w:val="Hyperlink"/>
    <w:basedOn w:val="DefaultParagraphFont"/>
    <w:uiPriority w:val="99"/>
    <w:semiHidden/>
    <w:unhideWhenUsed/>
    <w:rsid w:val="008D0CE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78DF"/>
    <w:rPr>
      <w:i/>
      <w:iCs/>
    </w:rPr>
  </w:style>
  <w:style w:type="paragraph" w:styleId="ListParagraph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Standard">
    <w:name w:val="Standard"/>
    <w:rsid w:val="004572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CCBD-170E-4C88-8A7A-DD17A5E3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7</Pages>
  <Words>1337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Coran</cp:lastModifiedBy>
  <cp:revision>26</cp:revision>
  <cp:lastPrinted>2026-03-31T12:20:21Z</cp:lastPrinted>
  <dcterms:created xsi:type="dcterms:W3CDTF">2025-12-17T20:00:00Z</dcterms:created>
  <dcterms:modified xsi:type="dcterms:W3CDTF">2026-03-31T12:15:00Z</dcterms:modified>
</cp:coreProperties>
</file>