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C96D" w14:textId="0F04CE1E" w:rsidR="00383122" w:rsidRPr="00383122" w:rsidRDefault="00383122" w:rsidP="00383122">
      <w:pPr>
        <w:pStyle w:val="Ttulo2"/>
        <w:keepLines w:val="0"/>
        <w:suppressAutoHyphens/>
        <w:spacing w:before="0"/>
        <w:ind w:left="3686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PROJETO DE LEI Nº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28 DE 2026</w:t>
      </w:r>
      <w:r w:rsidRPr="0038312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1239047C" w14:textId="77777777" w:rsidR="00383122" w:rsidRPr="00383122" w:rsidRDefault="00383122" w:rsidP="00383122">
      <w:pPr>
        <w:suppressAutoHyphens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06DD121" w14:textId="77777777" w:rsidR="00383122" w:rsidRPr="00383122" w:rsidRDefault="00383122" w:rsidP="00383122">
      <w:pPr>
        <w:suppressAutoHyphens/>
        <w:ind w:left="3686"/>
        <w:jc w:val="both"/>
        <w:rPr>
          <w:rFonts w:ascii="Times New Roman" w:eastAsia="NSimSun" w:hAnsi="Times New Roman" w:cs="Times New Roman"/>
          <w:b/>
          <w:cap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caps/>
          <w:kern w:val="2"/>
          <w:sz w:val="24"/>
          <w:szCs w:val="24"/>
          <w:lang w:eastAsia="zh-CN" w:bidi="hi-IN"/>
        </w:rPr>
        <w:t>Cria o Estatuto Municipal de Proteção e Bem-Estar Animal de Mogi Mirim, dispõe sobre o Poder de Polícia Administrativa e dá outras providências.</w:t>
      </w:r>
    </w:p>
    <w:p w14:paraId="7FFCAEC9" w14:textId="77777777" w:rsidR="00383122" w:rsidRPr="00383122" w:rsidRDefault="00383122" w:rsidP="00383122">
      <w:pPr>
        <w:suppressAutoHyphens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BCA4005" w14:textId="77777777" w:rsidR="00383122" w:rsidRPr="00383122" w:rsidRDefault="00383122" w:rsidP="00383122">
      <w:pPr>
        <w:ind w:firstLine="3686"/>
        <w:jc w:val="both"/>
        <w:rPr>
          <w:rFonts w:ascii="Times New Roman" w:eastAsia="Times New Roman" w:hAnsi="Times New Roman" w:cs="Times New Roman"/>
          <w:lang w:eastAsia="pt-BR"/>
        </w:rPr>
      </w:pPr>
      <w:r w:rsidRPr="00383122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383122">
        <w:rPr>
          <w:rFonts w:ascii="Times New Roman" w:eastAsia="Times New Roman" w:hAnsi="Times New Roman" w:cs="Times New Roman"/>
          <w:b/>
          <w:bCs/>
          <w:lang w:eastAsia="pt-BR"/>
        </w:rPr>
        <w:t>Câmara Municipal de Mogi Mirim</w:t>
      </w:r>
      <w:r w:rsidRPr="00383122">
        <w:rPr>
          <w:rFonts w:ascii="Times New Roman" w:eastAsia="Times New Roman" w:hAnsi="Times New Roman" w:cs="Times New Roman"/>
          <w:lang w:eastAsia="pt-BR"/>
        </w:rPr>
        <w:t xml:space="preserve"> aprovou e o Prefeito Municipal </w:t>
      </w:r>
      <w:r w:rsidRPr="00383122">
        <w:rPr>
          <w:rFonts w:ascii="Times New Roman" w:eastAsia="Times New Roman" w:hAnsi="Times New Roman" w:cs="Times New Roman"/>
          <w:b/>
          <w:bCs/>
          <w:lang w:eastAsia="pt-BR"/>
        </w:rPr>
        <w:t>DR. PAULO DE OLIVEIRA E SILVA</w:t>
      </w:r>
      <w:r w:rsidRPr="00383122">
        <w:rPr>
          <w:rFonts w:ascii="Times New Roman" w:eastAsia="Times New Roman" w:hAnsi="Times New Roman" w:cs="Times New Roman"/>
          <w:lang w:eastAsia="pt-BR"/>
        </w:rPr>
        <w:t xml:space="preserve"> sanciona e promulga a seguinte Lei:</w:t>
      </w:r>
    </w:p>
    <w:p w14:paraId="3906C1FB" w14:textId="77777777" w:rsidR="00383122" w:rsidRPr="00383122" w:rsidRDefault="00383122" w:rsidP="00383122">
      <w:pPr>
        <w:suppressAutoHyphens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34C7C92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CAPÍTULO I</w:t>
      </w:r>
    </w:p>
    <w:p w14:paraId="3853C455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Das Disposições Gerais e Fundamentos Jurídicos</w:t>
      </w:r>
    </w:p>
    <w:p w14:paraId="009FBBD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AF4C04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1º Este Estatuto estabelece normas para a proteção, defesa e bem-estar dos animais em Mogi Mirim, instituindo diretrizes para a guarda responsável, prevenção e repressão de maus-tratos, controle reprodutivo, identificação obrigatória, fiscalização, políticas públicas e educação ambiental.</w:t>
      </w:r>
    </w:p>
    <w:p w14:paraId="6A803F1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501A45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2º A sua interpretação e aplicação submetem-se subsidiariamente às disposições contidas na:</w:t>
      </w:r>
    </w:p>
    <w:p w14:paraId="3B0AA8A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2F5AD1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 - Constituição Federal, em especial ao art. 225, § 1º, inciso VII, que veda práticas que submetam os animais à crueldade;</w:t>
      </w:r>
    </w:p>
    <w:p w14:paraId="45FF418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C82760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 - Lei Federal nº 9.605/1998 (Lei de Crimes Ambientais) e Lei Federal nº 14.064/2020 (Lei Sansão);</w:t>
      </w:r>
    </w:p>
    <w:p w14:paraId="63F76A3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5B1F71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- Código Estadual de Proteção aos Animais de São Paulo (Lei Estadual nº 11.977/2005) e demais normas correlatas.</w:t>
      </w:r>
    </w:p>
    <w:p w14:paraId="376077D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AE2F23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3º Na efetivação das disposições deste Estatuto, a Administração Pública Municipal pauta-se pelos seguintes princípios e atributos do poder de polícia:</w:t>
      </w:r>
    </w:p>
    <w:p w14:paraId="3F73D44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9A41BA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-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Supremacia do Interesse Público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o bem-estar animal e a saúde pública prevalecem sobre interesses particulares;</w:t>
      </w:r>
    </w:p>
    <w:p w14:paraId="07C6EBA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54A5E4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-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Autotutela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a Administração tem o dever de rever seus próprios atos quando eivados de vícios ou por conveniência e oportunidade;</w:t>
      </w:r>
    </w:p>
    <w:p w14:paraId="410F74A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8FB009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III -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Autoexecutoriedade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o Poder Público poderá executar suas decisões e medidas protetivas de urgência independentemente de autorização judicial prévia, nos limites da lei.</w:t>
      </w:r>
    </w:p>
    <w:p w14:paraId="205347A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5EF8EA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4º É dever fundamental para a efetivação dos objetivos deste Estatuto:</w:t>
      </w:r>
    </w:p>
    <w:p w14:paraId="423F979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CA78BA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- </w:t>
      </w:r>
      <w:proofErr w:type="gramStart"/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dos</w:t>
      </w:r>
      <w:proofErr w:type="gramEnd"/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servidores públicos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observar o estrito cumprimento desta Lei, agindo com urbanidade e eficiência na proteção do bem-estar animal;</w:t>
      </w:r>
    </w:p>
    <w:p w14:paraId="62A5023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F5310E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- </w:t>
      </w:r>
      <w:proofErr w:type="gramStart"/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dos</w:t>
      </w:r>
      <w:proofErr w:type="gramEnd"/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munícipes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colaborar com a fiscalização, denunciar maus-tratos e zelar pela convivência harmônica, funcionando como agentes ativos da proteção ambiental;</w:t>
      </w:r>
    </w:p>
    <w:p w14:paraId="60BC8A1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C099CB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III -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da Secretaria Municipal de Bem-Estar Animal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cumprir os ditames desta norma, planejar políticas públicas e exercer a fiscalização de forma permanente.</w:t>
      </w:r>
    </w:p>
    <w:p w14:paraId="57CD2F6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5A175D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5º A proteção animal no Município reger-se-á pelos seguintes princípios:</w:t>
      </w:r>
    </w:p>
    <w:p w14:paraId="4E327BA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1BE27C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direito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à vida e à integridade física;</w:t>
      </w:r>
    </w:p>
    <w:p w14:paraId="7709F2E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3B7BB4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promoção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da saúde e do bem-estar animal;</w:t>
      </w:r>
    </w:p>
    <w:p w14:paraId="4A98178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47CAE77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III -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controle populacional ético;</w:t>
      </w:r>
    </w:p>
    <w:p w14:paraId="4E1D8E4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EE8046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IV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estímulo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à adoção e à posse responsável;</w:t>
      </w:r>
    </w:p>
    <w:p w14:paraId="05FE79C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E92994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V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participação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social e educação ambiental.</w:t>
      </w:r>
    </w:p>
    <w:p w14:paraId="290E949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F67BC0D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6º Para fins desta Lei, consideram-se:</w:t>
      </w:r>
    </w:p>
    <w:p w14:paraId="39A60BF9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322633B6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 - </w:t>
      </w:r>
      <w:proofErr w:type="gramStart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animal</w:t>
      </w:r>
      <w:proofErr w:type="gramEnd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doméstico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: aquele habituado ao convívio humano e mantido sob sua guarda;</w:t>
      </w:r>
    </w:p>
    <w:p w14:paraId="7E9AA84D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E37945A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 - </w:t>
      </w:r>
      <w:proofErr w:type="gramStart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animal</w:t>
      </w:r>
      <w:proofErr w:type="gramEnd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comunitário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: aquele que estabelece vínculo com determinada comunidade, que assume, de forma coletiva, seus cuidados;</w:t>
      </w:r>
    </w:p>
    <w:p w14:paraId="0542F646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74EE8A08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III - </w:t>
      </w: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animal abrigado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: aquele mantido sob guarda temporária de pessoa física ou jurídica;</w:t>
      </w:r>
    </w:p>
    <w:p w14:paraId="7E32545B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BDB2636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IV - </w:t>
      </w:r>
      <w:proofErr w:type="gramStart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animal</w:t>
      </w:r>
      <w:proofErr w:type="gramEnd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destinado à comercialização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: aquele mantido por pessoa física ou jurídica com finalidade de venda;</w:t>
      </w:r>
    </w:p>
    <w:p w14:paraId="5155C8E5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308ECF4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V - </w:t>
      </w:r>
      <w:proofErr w:type="gramStart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animal</w:t>
      </w:r>
      <w:proofErr w:type="gramEnd"/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de carga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: aquele utilizado para transporte ou tração.</w:t>
      </w:r>
    </w:p>
    <w:p w14:paraId="68773ED4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7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41B24453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7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CAPÍTULO II </w:t>
      </w:r>
    </w:p>
    <w:p w14:paraId="6EF400E9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Dos Deveres dos Responsáveis Pelos Animais</w:t>
      </w:r>
    </w:p>
    <w:p w14:paraId="21D3E5E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927A11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Art. 7º Considera-se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responsável pelo animal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 pessoa física ou jurídica que detém a responsabilidade legal e material pelo animal, respondendo objetivamente por seus atos, fatos ou condições de manutenção.</w:t>
      </w:r>
    </w:p>
    <w:p w14:paraId="605CB95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03F165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1º O vínculo de responsabilidade como definido no caput deste artigo pode ser formal, via registro, ou informal, caracterizado por atos contínuos de cuidado e assistência.</w:t>
      </w:r>
    </w:p>
    <w:p w14:paraId="6F4922B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3C5537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§ 2º Identificado, mesmo que </w:t>
      </w:r>
      <w:r w:rsidRPr="00383122">
        <w:rPr>
          <w:rFonts w:ascii="Times New Roman" w:eastAsia="NSimSun" w:hAnsi="Times New Roman" w:cs="Times New Roman"/>
          <w:i/>
          <w:iCs/>
          <w:kern w:val="2"/>
          <w:sz w:val="24"/>
          <w:szCs w:val="24"/>
          <w:lang w:eastAsia="zh-CN" w:bidi="hi-IN"/>
        </w:rPr>
        <w:t>a posteriori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o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responsável pelo animal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atendido sob a condição de abandono, caberá a este o ressarcimento de todas as despesas efetuadas, nos termos da legislação vigente.</w:t>
      </w:r>
    </w:p>
    <w:p w14:paraId="241F003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458734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Art. 8º O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responsável pelo animal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deve assegurar condições dignas de alimentação, abrigo, saúde, segurança e manejo, respeitando as necessidades biológicas da espécie.</w:t>
      </w:r>
    </w:p>
    <w:p w14:paraId="604C670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E1A574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Art. 9º Constituem deveres do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responsável pelo animal:</w:t>
      </w:r>
    </w:p>
    <w:p w14:paraId="03924A4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E3874C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prover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alimentação, hidratação, higiene e assistência veterinária;</w:t>
      </w:r>
    </w:p>
    <w:p w14:paraId="76E4370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C20E23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abster-se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do abandono sob qualquer pretexto;</w:t>
      </w:r>
    </w:p>
    <w:p w14:paraId="0494030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D44ADE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identificar o animal via microchip;</w:t>
      </w:r>
    </w:p>
    <w:p w14:paraId="0ECF937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C59FAD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evitar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 reprodução indiscriminada, priorizando a castração;</w:t>
      </w:r>
    </w:p>
    <w:p w14:paraId="32F8576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C3CFF3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zelar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pela segurança do animal e de terceiros, impedindo fugas e utilizando equipamentos de contenção (guias e focinheiras) em vias públicas, conforme a legislação vigente;</w:t>
      </w:r>
    </w:p>
    <w:p w14:paraId="4B1734F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459030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VI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coletar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os dejetos do animal em logradouros públicos;</w:t>
      </w:r>
    </w:p>
    <w:p w14:paraId="75D564E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68CD17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VII – manter a vacinação e a vermifugação atualizadas.</w:t>
      </w:r>
    </w:p>
    <w:p w14:paraId="334C196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97711C2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I – Da Identificação e Microchipagem</w:t>
      </w:r>
    </w:p>
    <w:p w14:paraId="37F0FFB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38DF65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10. Cães e gatos residentes no Município deverão ser identificados obrigatoriamente por microchip eletrônico.</w:t>
      </w:r>
    </w:p>
    <w:p w14:paraId="682FC3D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B79DCD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1º A microchipagem passa a ser obrigatória nas seguintes situações:</w:t>
      </w:r>
    </w:p>
    <w:p w14:paraId="5D19D8A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3987EF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no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ato da adoção em entidades públicas ou ONGs;</w:t>
      </w:r>
    </w:p>
    <w:p w14:paraId="4C4C9C5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2163C5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no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ato da venda em estabelecimentos comerciais;</w:t>
      </w:r>
    </w:p>
    <w:p w14:paraId="1A16098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A779EA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durante campanhas municipais de castração;</w:t>
      </w:r>
    </w:p>
    <w:p w14:paraId="3A0DA7F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8F14C8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mediante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notificação em casos de fiscalização, no prazo de 30 (trinta) dias.</w:t>
      </w:r>
    </w:p>
    <w:p w14:paraId="1C12A24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1E93F1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2º O Poder Público poderá oferecer microchipagem gratuita ou subsidiada para famílias de baixa renda e protetores cadastrados.</w:t>
      </w:r>
    </w:p>
    <w:p w14:paraId="3C26040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975AD55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II – Dos Animais de Carga</w:t>
      </w:r>
    </w:p>
    <w:p w14:paraId="5287441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A4CC2C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Art. 11.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É proibida, no Município de Mogi Mirim, a tração animal e a condução de animais com carga, ressalvadas as exceções previstas neste Estatuto. </w:t>
      </w:r>
    </w:p>
    <w:p w14:paraId="5DD95FF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7743D42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1°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Para efeitos desta Lei, considera-se: </w:t>
      </w:r>
    </w:p>
    <w:p w14:paraId="002FEB2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495D66E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gramStart"/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animais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: equinos, asininos, muares, caprinos e bovinos; </w:t>
      </w:r>
    </w:p>
    <w:p w14:paraId="1F40773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729768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gramStart"/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tração</w:t>
      </w:r>
      <w:proofErr w:type="gramEnd"/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 xml:space="preserve"> animal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: deslocamento de carga em veículos ou aparelhos movidos por propulsão animal; </w:t>
      </w:r>
    </w:p>
    <w:p w14:paraId="5CB5102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93A873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condução de animais com carga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: deslocamento de animal portando carga em seu dorso, com condutor montado ou não. </w:t>
      </w:r>
    </w:p>
    <w:p w14:paraId="4561D59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54B094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2°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Ficam permitidas as seguintes atividades, desde que assegurado o bem-estar animal: </w:t>
      </w:r>
    </w:p>
    <w:p w14:paraId="3AB0787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1F0AF8A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atividades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em haras, hipismo, equoterapia e cavalgadas regulamentadas; </w:t>
      </w:r>
    </w:p>
    <w:p w14:paraId="02F1DCB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13ACF4E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uso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por forças de segurança pública e militar; </w:t>
      </w:r>
    </w:p>
    <w:p w14:paraId="6D3B2F8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129A81E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III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- uso em propriedades rurais ou como meio de transporte de subsistência em áreas sem alternativa de transporte público. </w:t>
      </w:r>
    </w:p>
    <w:p w14:paraId="4C76D93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678838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3°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Nos casos permitidos pelo § 2° deste artigo, a utilização do animal deve respeitar sua capacidade física, sendo vedado: </w:t>
      </w:r>
    </w:p>
    <w:p w14:paraId="5859A1E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1A459E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uso de animais enfermos, feridos, cegos, exaustos ou sem ferraduras adequadas; </w:t>
      </w:r>
    </w:p>
    <w:p w14:paraId="1918F37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D40F73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 xml:space="preserve">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castigos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físicos, privação de insumos ou uso de instrumentos perfurantes/cortantes; </w:t>
      </w:r>
    </w:p>
    <w:p w14:paraId="70580BC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7CC87BA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jornada superior a 6 (seis) horas sem interrupção para descanso, hidratação e alimentação; </w:t>
      </w:r>
    </w:p>
    <w:p w14:paraId="323B9B1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33B9A5D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IV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condução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por distância superior a 10 km sem descanso, ou sob condições climáticas e de pavimentação que ofereçam risco à integridade do animal. </w:t>
      </w:r>
    </w:p>
    <w:p w14:paraId="741BCC7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9800D9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Art. 12.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É vedada a permanência de animais soltos ou atados em vias e logradouros públicos.</w:t>
      </w:r>
    </w:p>
    <w:p w14:paraId="7096D07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4C776C9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III – Dos Estabelecimentos Veterinários</w:t>
      </w:r>
    </w:p>
    <w:p w14:paraId="5324E10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8DA760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13. As clínicas e consultórios veterinários em Mogi Mirim devem atender aos seguintes requisitos mínimos:</w:t>
      </w:r>
    </w:p>
    <w:p w14:paraId="7FEDECB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59FE97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alvarás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sanitário e ambiental e inscrição nos órgãos competentes;</w:t>
      </w:r>
    </w:p>
    <w:p w14:paraId="42CCA67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01BF9F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responsável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técnico (RT) registrado no CRMV-SP;</w:t>
      </w:r>
    </w:p>
    <w:p w14:paraId="0C50D8B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4978EF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instalações adequadas para atendimento, isolamento, cirurgia e recuperação, conforme normas do Conselho de Classe e vigilância sanitária;</w:t>
      </w:r>
    </w:p>
    <w:p w14:paraId="1555994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FE67EC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protocolos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assepsia e descarte de resíduos biológicos conforme legislação ambiental;</w:t>
      </w:r>
    </w:p>
    <w:p w14:paraId="189987E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4FFA84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manutenção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prontuário individual por no mínimo 5 (cinco) anos.</w:t>
      </w:r>
    </w:p>
    <w:p w14:paraId="6EE83D5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E86AC6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14. É obrigatória a notificação às autoridades municipais de qualquer suspeita ou constatação de maus-tratos por profissionais que atuem com animais.</w:t>
      </w:r>
    </w:p>
    <w:p w14:paraId="6F914F1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49558B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1º A omissão injustificada sujeita o profissional às sanções administrativas e éticas cabíveis.</w:t>
      </w:r>
    </w:p>
    <w:p w14:paraId="60783EA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008DAB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2º Fica assegurado o sigilo da identidade do denunciante, nos termos da lei.</w:t>
      </w:r>
    </w:p>
    <w:p w14:paraId="6EBBB25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1B48F5E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IV – Da Comercialização de Animais</w:t>
      </w:r>
    </w:p>
    <w:p w14:paraId="76ECC46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4380A5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>Art. 15. Criadores e estabelecimentos comerciais de cães e gatos devem:</w:t>
      </w:r>
    </w:p>
    <w:p w14:paraId="24F1CB4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B103FA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possuir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objeto social compatível e licenças sanitárias atualizadas;</w:t>
      </w:r>
    </w:p>
    <w:p w14:paraId="6965DF5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4364DD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manter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Responsável Técnico veterinário;</w:t>
      </w:r>
    </w:p>
    <w:p w14:paraId="3255429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BE9778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alojar animais em espaços compatíveis com o porte e bem-estar da espécie;</w:t>
      </w:r>
    </w:p>
    <w:p w14:paraId="169A23A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25648F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entregar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animais </w:t>
      </w:r>
      <w:proofErr w:type="spell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microchipados</w:t>
      </w:r>
      <w:proofErr w:type="spell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vacinados e </w:t>
      </w:r>
      <w:proofErr w:type="spell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desverminados</w:t>
      </w:r>
      <w:proofErr w:type="spell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;</w:t>
      </w:r>
    </w:p>
    <w:p w14:paraId="333AAF6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D68FE8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manter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registro do plantel e histórico de transações por 5 (cinco) anos.</w:t>
      </w:r>
    </w:p>
    <w:p w14:paraId="6FF96CA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EC9A31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16. É vedado o funcionamento de canis e gatis clandestinos, bem como o comércio de animais sem as devidas licenças ambientais e sanitárias.</w:t>
      </w:r>
    </w:p>
    <w:p w14:paraId="2883CA7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2FBB1F0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V – De Creches e Hotéis para Animais</w:t>
      </w:r>
    </w:p>
    <w:p w14:paraId="6CE63B8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787514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17. Estabelecimentos de hospedagem e cuidados diurnos devem observar:</w:t>
      </w:r>
    </w:p>
    <w:p w14:paraId="7D45444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559B9A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instalações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segregadas para descanso, recreação e isolamento;</w:t>
      </w:r>
    </w:p>
    <w:p w14:paraId="3E331AF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99D9E5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controle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rigoroso de </w:t>
      </w:r>
      <w:proofErr w:type="spell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ecto</w:t>
      </w:r>
      <w:proofErr w:type="spell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e endoparasitas e higienização diária;</w:t>
      </w:r>
    </w:p>
    <w:p w14:paraId="3ED1379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B4D911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triagem prévia mediante atestado de saúde e vacinação atualizada;</w:t>
      </w:r>
    </w:p>
    <w:p w14:paraId="69C3E9E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BF15F4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IV – Identificação clara dos animais e registro de permanência por 2 (dois) anos.</w:t>
      </w:r>
    </w:p>
    <w:p w14:paraId="15E19D4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B5CAA1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18. A Secretaria de Bem-Estar Animal poderá limitar a capacidade de alojamento em imóveis residenciais ou comerciais com base em critérios de higiene, espaço, sossego público e segurança.</w:t>
      </w:r>
    </w:p>
    <w:p w14:paraId="7CF68F7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9E9E6C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Parágrafo único. Os recintos de permanência devem ser higienizados diariamente e possuir enriquecimento ambiental mínimo adequado à espécie.</w:t>
      </w:r>
    </w:p>
    <w:p w14:paraId="3D46219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683E038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VI – Do Adestramento</w:t>
      </w:r>
    </w:p>
    <w:p w14:paraId="4C3DA4E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3ECF71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>Art. 19. Profissionais e empresas de adestramento devem observar:</w:t>
      </w:r>
    </w:p>
    <w:p w14:paraId="64D0ACE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4873CD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comprovação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capacitação técnica em comportamento animal;</w:t>
      </w:r>
    </w:p>
    <w:p w14:paraId="4335F32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7BDD9F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uso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exclusivo de métodos de reforço positivo, sendo vedadas técnicas punitivas, coercitivas ou que causem dor e medo;</w:t>
      </w:r>
    </w:p>
    <w:p w14:paraId="196088F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7724AB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exigência de vacinação e avaliação clínica prévia dos animais;</w:t>
      </w:r>
    </w:p>
    <w:p w14:paraId="66A8F4B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AC01C9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supervisão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constante e registro das atividades por 2 (dois) anos.</w:t>
      </w:r>
    </w:p>
    <w:p w14:paraId="3714C09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22D397F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CAPÍTULO III </w:t>
      </w:r>
    </w:p>
    <w:p w14:paraId="0C039269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Das Políticas Públicas de Bem-Estar Animal</w:t>
      </w:r>
    </w:p>
    <w:p w14:paraId="00146E63" w14:textId="77777777" w:rsidR="00383122" w:rsidRPr="00383122" w:rsidRDefault="00383122" w:rsidP="00383122">
      <w:pPr>
        <w:keepNext/>
        <w:numPr>
          <w:ilvl w:val="3"/>
          <w:numId w:val="1"/>
        </w:numPr>
        <w:suppressAutoHyphens/>
        <w:ind w:firstLine="3828"/>
        <w:jc w:val="both"/>
        <w:outlineLvl w:val="3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ADB6DD6" w14:textId="77777777" w:rsidR="00383122" w:rsidRPr="00383122" w:rsidRDefault="00383122" w:rsidP="00383122">
      <w:pPr>
        <w:keepNext/>
        <w:numPr>
          <w:ilvl w:val="3"/>
          <w:numId w:val="1"/>
        </w:numPr>
        <w:suppressAutoHyphens/>
        <w:ind w:firstLine="3828"/>
        <w:jc w:val="both"/>
        <w:outlineLvl w:val="3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I – Do Bem-Estar Animal (BEA)</w:t>
      </w:r>
    </w:p>
    <w:p w14:paraId="3F11621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8EDE2E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20. O setor de Bem-Estar Animal (BEA) tem como finalidade a proteção, a saúde pública e o controle populacional de animais, competindo-lhe:</w:t>
      </w:r>
    </w:p>
    <w:p w14:paraId="7927899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CD7655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executar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programas de castração e microchipagem, priorizando animais em vulnerabilidade;</w:t>
      </w:r>
    </w:p>
    <w:p w14:paraId="6E5786A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ED5C2F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oferecer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atendimento médico-veterinário e abrigo temporário a animais vítimas de maus-tratos, abandono ou atropelamento;</w:t>
      </w:r>
    </w:p>
    <w:p w14:paraId="59A5087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B41D64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coordenar programas de adoção responsável e educação humanitária;</w:t>
      </w:r>
    </w:p>
    <w:p w14:paraId="17C64BF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D5D2B5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estabelecer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parcerias com entidades públicas e privadas para ações de proteção animal;</w:t>
      </w:r>
    </w:p>
    <w:p w14:paraId="6A54253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92541F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manter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cadastro atualizado de todos os animais atendidos e seu destino final.</w:t>
      </w:r>
    </w:p>
    <w:p w14:paraId="6560926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4DD1B9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21. O recolhimento de animais pelo BEA condiciona-se à disponibilidade de vagas, suporte clínico e dotação orçamentária.</w:t>
      </w:r>
    </w:p>
    <w:p w14:paraId="71781CB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7F350E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§ 1º Identificado o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responsável pelo animal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recolhido, este deverá ressarcir ao erário os custos do atendimento e estadia.</w:t>
      </w:r>
    </w:p>
    <w:p w14:paraId="3C74A56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1F9822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§ 2º Animais recolhidos permanecerão sob observação por 5 (cinco) dias, período em que serão divulgados no site oficial para eventual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resgate pelo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responsável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original, mediante comprovação e assinatura de termo de responsabilidade.</w:t>
      </w:r>
    </w:p>
    <w:p w14:paraId="3C03256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FBEB75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3º Transcorrido o prazo sem resgate, o animal será destinado à adoção.</w:t>
      </w:r>
    </w:p>
    <w:p w14:paraId="328C2CB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69B62F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22. É vedado o acolhimento de animais com zoonoses infectocontagiosas incuráveis que representem risco iminente à saúde pública, devendo ser seguidos os protocolos sanitários vigentes.</w:t>
      </w:r>
    </w:p>
    <w:p w14:paraId="523036F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EBA1D3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23. O BEA fica autorizado a instituir o Apadrinhamento de Animais, permitindo que cidadãos contribuam com o bem-estar dos abrigados por meio de:</w:t>
      </w:r>
    </w:p>
    <w:p w14:paraId="64FEAAC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8E992A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 – visitas, passeios e socialização;</w:t>
      </w:r>
    </w:p>
    <w:p w14:paraId="53AC7AD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AF095D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doação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insumos, alimentos e medicamentos;</w:t>
      </w:r>
    </w:p>
    <w:p w14:paraId="1AB0505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907C6A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convívio familiar temporário (finais de semana), mediante termo de responsabilidade.</w:t>
      </w:r>
    </w:p>
    <w:p w14:paraId="3A5D618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B72E53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Parágrafo único. O apadrinhamento é voluntário e não transfere a guarda legal, que permanece com o Município até a adoção definitiva.</w:t>
      </w:r>
    </w:p>
    <w:p w14:paraId="71D1184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D9DEBD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24. O Município poderá receber doações de rações, medicamentos e insumos, desde que em boas condições de uso e prazo de validade vigente, devendo registrar a origem e o destino de cada item.</w:t>
      </w:r>
    </w:p>
    <w:p w14:paraId="2E6E1F1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1AB191B" w14:textId="77777777" w:rsidR="00383122" w:rsidRPr="00383122" w:rsidRDefault="00383122" w:rsidP="00383122">
      <w:pPr>
        <w:keepNext/>
        <w:numPr>
          <w:ilvl w:val="3"/>
          <w:numId w:val="1"/>
        </w:numPr>
        <w:suppressAutoHyphens/>
        <w:ind w:firstLine="3828"/>
        <w:jc w:val="both"/>
        <w:outlineLvl w:val="3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II – Dos Programas de Adoção</w:t>
      </w:r>
    </w:p>
    <w:p w14:paraId="2BEF0EA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D12017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25. Fica instituído o Programa Municipal de Adoção Responsável, visando a reintegração de animais domésticos a lares permanentes, sob os seguintes pilares:</w:t>
      </w:r>
    </w:p>
    <w:p w14:paraId="06CE580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51376F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campanhas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permanentes de conscientização e feiras de adoção;</w:t>
      </w:r>
    </w:p>
    <w:p w14:paraId="46C859B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F27B0B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manutenção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catálogo digital atualizado dos animais disponíveis;</w:t>
      </w:r>
    </w:p>
    <w:p w14:paraId="00B2CBB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63D517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triagem obrigatória de adotantes e acompanhamento pós-adoção;</w:t>
      </w:r>
    </w:p>
    <w:p w14:paraId="596C22D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481962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incentivo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à adoção de animais idosos, com deficiência ou de difícil adoção.</w:t>
      </w:r>
    </w:p>
    <w:p w14:paraId="1A694BC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48CD85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>Art. 26. O projeto de apadrinhamento "Amigos de Patas" integrará as ações do programa de adoção, sendo aberto à participação de voluntários, protetores e autoridades, sem gerar vínculo empregatício ou financeiro com a municipalidade.</w:t>
      </w:r>
    </w:p>
    <w:p w14:paraId="3A53C97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B657203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Seção III – Da Gestão do Apadrinhamento e Educação</w:t>
      </w:r>
    </w:p>
    <w:p w14:paraId="3DD3C05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F87C9D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27. Compete ao setor de Bem-Estar Animal (BEA) a gestão do cadastro de padrinhos e animais, o fornecimento de informações técnicas, o acompanhamento das adoções e a promoção de eventos de integração.</w:t>
      </w:r>
    </w:p>
    <w:p w14:paraId="175701F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FF337D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1º Cada padrinho ou madrinha poderá apadrinhar até 4 (quatro) animais simultaneamente.</w:t>
      </w:r>
    </w:p>
    <w:p w14:paraId="30B3495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9126F9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2º O Município poderá instituir o "Selo de Apoiador da Causa Animal" como reconhecimento público aos padrinhos que viabilizarem adoções bem-sucedidas.</w:t>
      </w:r>
    </w:p>
    <w:p w14:paraId="034FE8E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BA6686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28. Constituem responsabilidades dos padrinhos:</w:t>
      </w:r>
    </w:p>
    <w:p w14:paraId="29FF9DF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E5B20A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divulgar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os animais apadrinhados para fins de adoção;</w:t>
      </w:r>
    </w:p>
    <w:p w14:paraId="1901B64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1B9F64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participar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 quando possível, de visitas e eventos promovidos pelo Município;</w:t>
      </w:r>
    </w:p>
    <w:p w14:paraId="062964F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D12747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respeitar rigorosamente as orientações técnicas da equipe municipal.</w:t>
      </w:r>
    </w:p>
    <w:p w14:paraId="480A462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D313E9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29. O BEA desenvolverá o Programa Municipal de Educação e Defesa Animal, de forma integrada às secretarias de Saúde, Educação e Meio Ambiente, visando:</w:t>
      </w:r>
    </w:p>
    <w:p w14:paraId="753C436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3F2F15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promover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campanhas sobre guarda responsável, vacinação, esterilização e identificação;</w:t>
      </w:r>
    </w:p>
    <w:p w14:paraId="3A2109C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081884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divulgar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informações sobre prevenção de zoonoses e combate ao abandono;</w:t>
      </w:r>
    </w:p>
    <w:p w14:paraId="2455522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83E480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capacitar profissionais e voluntários em boas práticas de manejo.</w:t>
      </w:r>
    </w:p>
    <w:p w14:paraId="085E6A3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91EB8C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CAPÍTULO IV </w:t>
      </w:r>
    </w:p>
    <w:p w14:paraId="1AA42FA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Da Fiscalização e do Poder de Polícia</w:t>
      </w:r>
    </w:p>
    <w:p w14:paraId="27C4960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3BBB354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Art. 30. </w:t>
      </w:r>
      <w:r w:rsidRPr="00383122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O Município exerce o poder de polícia administrativa por meio de agentes vinculados à Secretaria de Bem-Estar Animal, podendo solicitar apoio da Guarda Civil Municipal, com a finalidade de condicionar e restringir o uso e gozo de bens, atividades e direitos individuais em benefício do bem-estar animal e da coletividade.</w:t>
      </w:r>
    </w:p>
    <w:p w14:paraId="17F8806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362901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31. Os atos administrativos praticados no exercício da fiscalização gozam de:</w:t>
      </w:r>
    </w:p>
    <w:p w14:paraId="673E7D5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35AB11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presunção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Legitimidade e Veracidade: presumem-se verdadeiros os fatos narrados pelo agente público e em conformidade com a lei, até prova em contrário;</w:t>
      </w:r>
    </w:p>
    <w:p w14:paraId="2949AF2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AD2450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imperatividade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a Administração Municipal pode impor obrigações previstas no presente Estatuto, independentemente da concordância dos munícipes, ressalvada a garantia ao contraditório e ampla defesa na forma da Lei.</w:t>
      </w:r>
    </w:p>
    <w:p w14:paraId="3FAF557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46F99D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32. Os Autos de Interdição, de notificação, de apreensão e Imposição de Multa, instrumentos que materializam o exercício da fiscalização, deverão conter obrigatoriamente:</w:t>
      </w:r>
    </w:p>
    <w:p w14:paraId="086DA97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720C1F3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identificação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do autuado;</w:t>
      </w:r>
    </w:p>
    <w:p w14:paraId="56155B2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C57354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 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local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 data e hora da constatação de atos ou fatos;</w:t>
      </w:r>
    </w:p>
    <w:p w14:paraId="08A472B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7D087C1" w14:textId="77777777" w:rsidR="00383122" w:rsidRPr="00383122" w:rsidRDefault="00383122" w:rsidP="00383122">
      <w:pPr>
        <w:spacing w:before="100" w:beforeAutospacing="1" w:after="100" w:afterAutospacing="1"/>
        <w:ind w:right="-851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III - </w:t>
      </w: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detalhada da infração, do dispositivo legal violado e das prescrições pertinentes;</w:t>
      </w:r>
    </w:p>
    <w:p w14:paraId="05F4CB5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B295C0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IV –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descrição e designação de itens ou animais apreendidos, quando cabível;</w:t>
      </w:r>
    </w:p>
    <w:p w14:paraId="1CBBBAA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8F4712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V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prazo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para adequação quando cabível;</w:t>
      </w:r>
    </w:p>
    <w:p w14:paraId="04A5F93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E56FCE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VI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-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penalidade aplicada e o prazo para defesa;</w:t>
      </w:r>
    </w:p>
    <w:p w14:paraId="1A31647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73E8F45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VII -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assinatura do agente autuante.</w:t>
      </w:r>
    </w:p>
    <w:p w14:paraId="4AF27AC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35D281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§ 1º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Consideram-se inexistentes, para aplicação das medidas estabelecidas neste Estatuto, documentos exigidos nos atos fiscalizatórios que estejam ausentes ou não apresentados nos locais fiscalizados, bem como seus efeitos legais.</w:t>
      </w:r>
    </w:p>
    <w:p w14:paraId="37D7E79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0DCD25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§ 2º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Eventuais incorreções ortográficas ou caligráficas no preenchimento dos referidos autos ou instrumentos da efetivação dos atos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administrativos derivados do presente Estatuto, que não prejudiquem sua forma ou conteúdo, não os invalidam, tampouco ensejam sua alteração ou reconsideração. </w:t>
      </w:r>
    </w:p>
    <w:p w14:paraId="627E33D0" w14:textId="77777777" w:rsidR="00383122" w:rsidRPr="00383122" w:rsidRDefault="00383122" w:rsidP="00383122">
      <w:pPr>
        <w:tabs>
          <w:tab w:val="left" w:pos="709"/>
        </w:tabs>
        <w:suppressAutoHyphens/>
        <w:ind w:left="709"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E969518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CAPÍTULO V </w:t>
      </w:r>
    </w:p>
    <w:p w14:paraId="11E28E17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Das Infrações e Sanções Administrativas</w:t>
      </w:r>
    </w:p>
    <w:p w14:paraId="3B71D01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847C92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33. Toda ação ou omissão que viole as regras deste Estatuto é considerada infração administrativa e será punida com as sanções aqui previstas, sem prejuízo da qualificação criminal (Lei Federal nº 9.605/98) e responsabilidade civil.</w:t>
      </w:r>
    </w:p>
    <w:p w14:paraId="14FBF69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12FE58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34. Verificada a possibilidade de regularização das condições de bem-estar animal, excluídas as hipóteses reputadas como maus tratos, a Secretaria de Bem-Estar Animal notificará o responsável para adotar as providências necessárias nos seguintes prazos:</w:t>
      </w:r>
    </w:p>
    <w:p w14:paraId="4584803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737D5F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 – 5 (cinco) dias corridos e improrrogáveis, para retificação de conduta ou manejo inadequado;</w:t>
      </w:r>
    </w:p>
    <w:p w14:paraId="041719C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543B21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 – 10 (dez) dias corridos e improrrogáveis, para a execução de alterações ou melhorias estruturais no local de manutenção do animal.</w:t>
      </w:r>
    </w:p>
    <w:p w14:paraId="1114FAC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CE62C0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Parágrafo único.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Decorrido o prazo estabelecido sem que se verifique o cumprimento das medidas determinadas, estará o sujeito da obrigação passível da aplicação da penalidade a que seu ato ou omissão der causa, de acordo com as hipóteses do Art. 37.</w:t>
      </w:r>
    </w:p>
    <w:p w14:paraId="553463D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5E7BBD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Art. 35. As infrações administrativas serão punidas com as seguintes sanções: </w:t>
      </w:r>
    </w:p>
    <w:p w14:paraId="361F48C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936FFC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advertência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por escrito; </w:t>
      </w:r>
    </w:p>
    <w:p w14:paraId="7DFF9C8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224F76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multa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pecuniária; </w:t>
      </w:r>
    </w:p>
    <w:p w14:paraId="6F3511B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1F4D89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– apreensão de animais, instrumentos, apetrechos ou equipamentos utilizados na infração;</w:t>
      </w:r>
    </w:p>
    <w:p w14:paraId="09260DA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13E739C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IV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interdição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temporária ou definitiva, parcial ou total das atividades, e cassação do alvará, no caso de pessoas jurídicas.</w:t>
      </w:r>
    </w:p>
    <w:p w14:paraId="28A06D4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D8CD21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§ 1º As sanções poderão ser aplicadas de forma isolada ou cumulativa. </w:t>
      </w:r>
    </w:p>
    <w:p w14:paraId="0E63ECD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A82721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2º Sem prejuízo da multa, o infrator ressarcirá integralmente o Município ou entidades parceiras por todos os custos inerentes à recolha, transporte, perícia e tratamento do animal vítima de maus-tratos.</w:t>
      </w:r>
    </w:p>
    <w:p w14:paraId="6960933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8FD305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433BD9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3º A apreensão de animais, instrumentos ou objetos que contribuam para a violação deste Estatuto será efetivada imediatamente sempre que houver risco iminente à vida, à integridade física do animal ou à saúde pública, possuindo natureza de medida cautelar administrativa, independentemente de qualquer ônus processual, bem como da aplicação posterior de multas ou outras sanções punitivas.</w:t>
      </w:r>
    </w:p>
    <w:p w14:paraId="2FFD10B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A77F60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4º Os objetos e veículos utilizados na prática de infrações graves contra animais poderão ser apreendidos e custodiados pelo Poder Público até o encerramento do processo administrativo ou a cessação do risco.</w:t>
      </w:r>
    </w:p>
    <w:p w14:paraId="0727574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B4CBAC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5° A Secretaria de Bem-Estar Animal fica autorizada a indicar depositários particulares para a guarda de animais e objetos apreendidos sempre que houver limitação logística, cabendo ao indicado a total responsabilidade pela manutenção e bem-estar, conforme legislação vigente.</w:t>
      </w:r>
    </w:p>
    <w:p w14:paraId="19A638A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8D8997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36. A pena de multa será arbitrada pelo agente fiscalizador conforme a gravidade da infração, observando-se os seguintes intervalos:</w:t>
      </w:r>
    </w:p>
    <w:p w14:paraId="48843D8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43A237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LEVE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de R$ 400,00 a R$ 2.000,00;</w:t>
      </w:r>
    </w:p>
    <w:p w14:paraId="156F4C8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9D75E4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MÉDIA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de R$ 2.000,01 a R$ 20.010,00;</w:t>
      </w:r>
    </w:p>
    <w:p w14:paraId="0649EE4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D4774C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III –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GRAVE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de R$ 20.010,01 a R$ 200.100,00.</w:t>
      </w:r>
    </w:p>
    <w:p w14:paraId="1959009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6778C9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37. Para a quantificação da multa, o agente fiscalizador adotará como base o valor mínimo (piso) de cada nível de gravidade, somando-lhe os seguintes agravantes cumulativos, calculados sempre sobre o valor mínimo:</w:t>
      </w:r>
    </w:p>
    <w:p w14:paraId="3358AB5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BB1C41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 – Natureza da Conduta:</w:t>
      </w:r>
    </w:p>
    <w:p w14:paraId="1DBD0CB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89C7D7F" w14:textId="77777777" w:rsidR="00383122" w:rsidRPr="00383122" w:rsidRDefault="00383122" w:rsidP="00383122">
      <w:pPr>
        <w:numPr>
          <w:ilvl w:val="0"/>
          <w:numId w:val="2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negligência verificada de forma segura, patente e inequívoca, sem acréscimo ao valor mínimo;</w:t>
      </w:r>
    </w:p>
    <w:p w14:paraId="26876EDE" w14:textId="77777777" w:rsidR="00383122" w:rsidRPr="00383122" w:rsidRDefault="00383122" w:rsidP="00383122">
      <w:p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4B50CB2" w14:textId="77777777" w:rsidR="00383122" w:rsidRPr="00383122" w:rsidRDefault="00383122" w:rsidP="00383122">
      <w:pPr>
        <w:numPr>
          <w:ilvl w:val="0"/>
          <w:numId w:val="2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dolo: Acréscimo de 100% sobre o valor mínimo.</w:t>
      </w:r>
    </w:p>
    <w:p w14:paraId="20B4DE8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5C9E76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 – Extensão do Dano:</w:t>
      </w:r>
    </w:p>
    <w:p w14:paraId="3DBEB4F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830D55F" w14:textId="77777777" w:rsidR="00383122" w:rsidRPr="00383122" w:rsidRDefault="00383122" w:rsidP="00383122">
      <w:pPr>
        <w:numPr>
          <w:ilvl w:val="0"/>
          <w:numId w:val="3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sofrimento intenso ou lesão temporária: Acréscimo de 50% sobre o valor mínimo;</w:t>
      </w:r>
    </w:p>
    <w:p w14:paraId="64768A75" w14:textId="77777777" w:rsidR="00383122" w:rsidRPr="00383122" w:rsidRDefault="00383122" w:rsidP="00383122">
      <w:p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2AA8864" w14:textId="77777777" w:rsidR="00383122" w:rsidRPr="00383122" w:rsidRDefault="00383122" w:rsidP="00383122">
      <w:pPr>
        <w:numPr>
          <w:ilvl w:val="0"/>
          <w:numId w:val="3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lesão permanente ou mutilação: Acréscimo de 100% sobre o valor mínimo;</w:t>
      </w:r>
    </w:p>
    <w:p w14:paraId="533F2EA8" w14:textId="77777777" w:rsidR="00383122" w:rsidRPr="00383122" w:rsidRDefault="00383122" w:rsidP="00383122">
      <w:p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9EDC410" w14:textId="77777777" w:rsidR="00383122" w:rsidRPr="00383122" w:rsidRDefault="00383122" w:rsidP="00383122">
      <w:pPr>
        <w:numPr>
          <w:ilvl w:val="0"/>
          <w:numId w:val="3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óbito do animal: Acréscimo de 200% sobre o valor mínimo.</w:t>
      </w:r>
    </w:p>
    <w:p w14:paraId="71877C4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5B7307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III –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Risco à Coletividade: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Acréscimo de 50% sobre o valor mínimo previsto para o nível de gravidade, aplicado para cada um dos seguintes fatores de risco verificados:</w:t>
      </w:r>
    </w:p>
    <w:p w14:paraId="0FCB378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21CDD21" w14:textId="77777777" w:rsidR="00383122" w:rsidRPr="00383122" w:rsidRDefault="00383122" w:rsidP="00383122">
      <w:pPr>
        <w:numPr>
          <w:ilvl w:val="0"/>
          <w:numId w:val="4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prejuízo ao sossego público;</w:t>
      </w:r>
    </w:p>
    <w:p w14:paraId="285BF43C" w14:textId="77777777" w:rsidR="00383122" w:rsidRPr="00383122" w:rsidRDefault="00383122" w:rsidP="00383122">
      <w:p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AB572F2" w14:textId="77777777" w:rsidR="00383122" w:rsidRPr="00383122" w:rsidRDefault="00383122" w:rsidP="00383122">
      <w:pPr>
        <w:numPr>
          <w:ilvl w:val="0"/>
          <w:numId w:val="4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perigo à saúde pública;</w:t>
      </w:r>
    </w:p>
    <w:p w14:paraId="4E0793E4" w14:textId="77777777" w:rsidR="00383122" w:rsidRPr="00383122" w:rsidRDefault="00383122" w:rsidP="00383122">
      <w:p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3C173D6" w14:textId="77777777" w:rsidR="00383122" w:rsidRPr="00383122" w:rsidRDefault="00383122" w:rsidP="00383122">
      <w:pPr>
        <w:numPr>
          <w:ilvl w:val="0"/>
          <w:numId w:val="4"/>
        </w:numPr>
        <w:tabs>
          <w:tab w:val="num" w:pos="0"/>
        </w:tabs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risco ao meio ambiente.</w:t>
      </w:r>
    </w:p>
    <w:p w14:paraId="7F85A2B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4BF6B3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Parágrafo único. Caso a soma dos agravantes resulte em valor superior ao máximo previsto para cada nível de gravidade no Art. 36, prevalecerá o teto da respectiva categoria, ressalvadas as hipóteses de reincidência. </w:t>
      </w:r>
    </w:p>
    <w:p w14:paraId="7E81143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8F0754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38. A classificação das condutas obedecerá aos seguintes critérios de enquadramento:</w:t>
      </w:r>
    </w:p>
    <w:p w14:paraId="7BCF870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37CACE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§ 1º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INFRAÇÃO LEVE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Condutas de negligência sem lesão física imediata, como falhas de higiene, ausência de microchipagem ou falta de vacinação.</w:t>
      </w:r>
    </w:p>
    <w:p w14:paraId="4102EAB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7F380E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§ 2º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INFRAÇÃO MÉDIA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Maus-tratos que resultem em sofrimento físico, privação de alimento ou água, abandono em condições que não impliquem risco imediato à vida.</w:t>
      </w:r>
    </w:p>
    <w:p w14:paraId="43A481D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9152AB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§ 3º </w:t>
      </w:r>
      <w:r w:rsidRPr="00383122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INFRAÇÃO GRAVE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: Atos de crueldade deliberada, envenenamento, promoção de rinhas, exploração comercial irregular ou quaisquer outras condutas que coloquem em risco iminente a vida do animal ou resultem no seu óbito.</w:t>
      </w:r>
    </w:p>
    <w:p w14:paraId="5C143E4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FA6833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Art. 39. O valor da multa será aplicado individualmente por animal submetido a maus-tratos. </w:t>
      </w:r>
    </w:p>
    <w:p w14:paraId="0205734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6246CDF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Parágrafo único.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Sendo o infrator pessoa jurídica, a infração média ou grave ensejará, cumulativamente à multa, a interdição do estabelecimento e a abertura de processo para cassação do alvará de funcionamento. </w:t>
      </w:r>
    </w:p>
    <w:p w14:paraId="5E716714" w14:textId="77777777" w:rsidR="00383122" w:rsidRPr="00383122" w:rsidRDefault="00383122" w:rsidP="00383122">
      <w:pPr>
        <w:suppressAutoHyphens/>
        <w:ind w:firstLine="382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F8C405C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40.</w:t>
      </w: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fundamento na supremacia do interesse público e no poder de polícia administrativa, a autoridade municipal poderá decretar a perda definitiva da propriedade e da tutela do animal após a confirmação de maus-tratos, nas seguintes condições:</w:t>
      </w:r>
    </w:p>
    <w:p w14:paraId="028DD7F3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A2468B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proofErr w:type="gramEnd"/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com decisão definitiva na esfera administrativa;</w:t>
      </w:r>
    </w:p>
    <w:p w14:paraId="6A78FDFD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B4CC4B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judicial;</w:t>
      </w:r>
    </w:p>
    <w:p w14:paraId="390E3CFA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461397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– em decorrência de celebração de Acordo de Não Persecução Penal (ANPP) perante o Ministério Público, cujas condições incluam a renúncia à guarda.</w:t>
      </w:r>
    </w:p>
    <w:p w14:paraId="056A80B8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D8C5DE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Decretada a perda da propriedade e da tutela, o animal será incorporado ao patrimônio público como bem de natureza especial, para fins de guarda transitória e destinação ética, nos termos deste Estatuto.</w:t>
      </w:r>
    </w:p>
    <w:p w14:paraId="542BCA3C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FA51EA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perda do animal veda sua restituição ao infrator em qualquer hipótese e não exclui a aplicação das sanções administrativas, civis e penais cabíveis,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decorrentes da Lei Federal nº 9.605/1998.</w:t>
      </w:r>
    </w:p>
    <w:p w14:paraId="542549FC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4296E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Sob custódia da Secretaria de Bem-Estar Animal ou de depositários idôneos, o animal receberá proteção integral, incluindo cuidados clínicos, castração e identificação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por microchip</w:t>
      </w: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posterior inclusão em programa de adoção responsável ou encaminhamento a entidades parceiras.</w:t>
      </w:r>
    </w:p>
    <w:p w14:paraId="1006357C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3E8553" w14:textId="77777777" w:rsidR="00383122" w:rsidRPr="00383122" w:rsidRDefault="00383122" w:rsidP="00383122">
      <w:pPr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A aplicação da sanção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de perda da tutela </w:t>
      </w: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ser devidamente motivada, com base em laudos técnico-veterinários, registros fotográficos,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autos de constatação </w:t>
      </w: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e demais elementos probatórios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que evidenciem a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in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fração média ou grave, além da obrigação do ressarcimento de custos nos termos do art. 7º, § 2º.</w:t>
      </w:r>
    </w:p>
    <w:p w14:paraId="4E8DB29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D094B3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5º A perda da tutela poderá ser aplicada de forma isolada ou cumulativa com a interdição e cassação de atividades, no caso de pessoas jurídicas, nos termos do art. 35, IV e § 1º.</w:t>
      </w:r>
    </w:p>
    <w:p w14:paraId="58970FD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648626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Art. 41. Fica instituído o </w:t>
      </w: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Cadastro Municipal de Condenados por Maus-Tratos contra Animais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, sob gestão da Secretaria de Bem-Estar Animal, observadas as garantias constitucionais e a legislação de proteção de dados pessoais.</w:t>
      </w:r>
    </w:p>
    <w:p w14:paraId="11F50B4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0BF4DB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1º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 cadastro conterá dados de pessoas físicas ou jurídicas com sentença condenatória transitada em julgado por crimes previstos no Art. 32 da Lei Federal nº 9.605/1998, nos termos do presente Estatuto, ou que tenham celebrado Acordo de Não Persecução Penal com a mesma fundamentação fática.</w:t>
      </w:r>
    </w:p>
    <w:p w14:paraId="4613FBB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7AC0D0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§ 2º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 acesso aos dados do cadastro dar-se-á por iniciativa do particular interessado, acionando a Secretaria de Bem-Estar Animal fornecendo os dados de identificação da pessoa a ser consultada, cabendo à Secretaria o fornecimento individualizado das informações, vedada a divulgação de lista ou banco de dados aberto para consulta indiscriminada.</w:t>
      </w:r>
    </w:p>
    <w:p w14:paraId="6E7C5BF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33E038A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3º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 resposta à provocação do particular limitar-se-á a informar: </w:t>
      </w:r>
    </w:p>
    <w:p w14:paraId="3BEAC55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38A2B1C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mensagem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padronizada "CONSTA" ou "NÃO CONSTA"; </w:t>
      </w:r>
    </w:p>
    <w:p w14:paraId="548A876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178E35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>II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em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caso positivo, o nome completo (com omissão de alguns dígitos do CPF), tipificação da infração e o prazo de interdição do direito de guarda ou tutela.</w:t>
      </w:r>
    </w:p>
    <w:p w14:paraId="75B65C8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7009157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4º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 consulta ao cadastro é obrigatória para: </w:t>
      </w:r>
    </w:p>
    <w:p w14:paraId="27894F7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9BA955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centros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controle de zoonoses e abrigos municipais; </w:t>
      </w:r>
    </w:p>
    <w:p w14:paraId="65FF45C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D23C43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entidades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do terceiro setor e protetores que realizem feiras de adoção; </w:t>
      </w:r>
    </w:p>
    <w:p w14:paraId="302B80A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FF30DC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III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– estabelecimentos comerciais de venda de animais vivos.</w:t>
      </w:r>
    </w:p>
    <w:p w14:paraId="7A64BBA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580A5A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5º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É vedada a entrega de animais, a qualquer título, a indivíduos constantes no cadastro durante o período de restrição fixado.</w:t>
      </w:r>
    </w:p>
    <w:p w14:paraId="335FCE5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7D7C7F5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6º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 descumprimento do disposto no presente artigo sujeitará o infrator e o facilitador a: </w:t>
      </w:r>
    </w:p>
    <w:p w14:paraId="2C2DA68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E5ABAB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multa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administrativa de conduta classificada como grave; </w:t>
      </w:r>
    </w:p>
    <w:p w14:paraId="29B9323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0C7D25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suspensão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da atividade, em caso de estabelecimentos comerciais reincidentes.</w:t>
      </w:r>
    </w:p>
    <w:p w14:paraId="4CDCA76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480EC77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§ 7º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 exclusão do cadastro dar-se-á mediante prova de reabilitação judicial, cumprimento integral das condições do ANPP ou decurso do prazo de interdição fixado.</w:t>
      </w:r>
    </w:p>
    <w:p w14:paraId="7A0666F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2A9B41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Art. 42. Considera-se infração administrativa ao exercício do poder de polícia, sujeitando o infrator à multa de natureza MÉDIA, considerando-se os critérios para graduação estabelecidos no Art. 37: </w:t>
      </w:r>
    </w:p>
    <w:p w14:paraId="236E37B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65C0FC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 xml:space="preserve">I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obstar, dificultar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ou impedir a ação fiscalizadora dos agentes municipais; </w:t>
      </w:r>
    </w:p>
    <w:p w14:paraId="24D6ADF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5ADBF68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descumprir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determinações, prazos e ordens de correção de manejo constantes em notificações oficiais; </w:t>
      </w:r>
    </w:p>
    <w:p w14:paraId="438D7C2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25E189B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t>III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– prestar informações falsas ou omitir dados obrigatórios no cadastro de identificação e microchipagem; </w:t>
      </w:r>
    </w:p>
    <w:p w14:paraId="586DE4C3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0AEDE32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</w:pPr>
    </w:p>
    <w:p w14:paraId="633058F6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 xml:space="preserve">IV </w:t>
      </w: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omitir-se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o profissional veterinário ou responsável por estabelecimento de saúde animal, do dever de notificação de maus-tratos previsto nesta Lei. </w:t>
      </w:r>
    </w:p>
    <w:p w14:paraId="50D1B0A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771F37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43. Considera-se reincidência o cometimento de nova infração prevista neste Estatuto, dentro do período de 5 (cinco) anos, após decisão administrativa definitiva da qual não caiba mais recurso.</w:t>
      </w:r>
    </w:p>
    <w:p w14:paraId="09961A6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E80037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1º Em caso de reincidência, o valor final da multa será duplicado sucessivamente a cada nova ocorrência, independentemente dos tetos estabelecidos no Art. 36.</w:t>
      </w:r>
    </w:p>
    <w:p w14:paraId="7012A7F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6C30C4C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§ 2º As sanções administrativas serão aplicadas sem prejuízo das responsabilidades civil e penal cabíveis.</w:t>
      </w:r>
    </w:p>
    <w:p w14:paraId="53BB776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9E19D2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CAPÍTULO VI </w:t>
      </w:r>
    </w:p>
    <w:p w14:paraId="3F5724C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Do Fundo Municipal de Proteção e Bem-Estar Animal</w:t>
      </w:r>
    </w:p>
    <w:p w14:paraId="0D2BD6C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5DBE90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44. Fica criado o Fundo Municipal de Proteção e Bem-Estar Animal, destinado a financiar, apoiar e dar execução a programas, projetos e ações voltadas à proteção e bem-estar animal no Município de Mogi Mirim.</w:t>
      </w:r>
    </w:p>
    <w:p w14:paraId="4088D0F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BC4AE5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45. Constituem receitas do Fundo Municipal de Proteção e Bem-Estar Animal:</w:t>
      </w:r>
    </w:p>
    <w:p w14:paraId="236195C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1BAC58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valores arrecadados em razão das multas administrativas aplicadas por infração a este Estatuto;</w:t>
      </w:r>
    </w:p>
    <w:p w14:paraId="2538E9F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3758B3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os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valores recebidos a título de ressarcimento por depositários, bem como de custos com atendimento, transporte e estadia de animais, conforme previsto nos artigos 7º, § 2º, 21, § 1º e 35, § 5°;</w:t>
      </w:r>
    </w:p>
    <w:p w14:paraId="1F6AA3E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91FD15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doações, auxílios, contribuições e legados de pessoas físicas ou jurídicas, nacionais ou internacionais;</w:t>
      </w:r>
    </w:p>
    <w:p w14:paraId="34AE64A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157113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recursos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provenientes de emendas parlamentares, convênios, acordos ou ajustes celebrados com órgãos federais, estaduais ou entidades privadas;</w:t>
      </w:r>
    </w:p>
    <w:p w14:paraId="243B27B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C6F8A0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rendimentos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aplicações financeiras dos seus próprios recursos.</w:t>
      </w:r>
    </w:p>
    <w:p w14:paraId="2E0FBDC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CF0902D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46. Os recursos do Fundo serão aplicados exclusivamente em:</w:t>
      </w:r>
    </w:p>
    <w:p w14:paraId="23D7E51E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C7D706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programas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castração e microchipagem;</w:t>
      </w:r>
    </w:p>
    <w:p w14:paraId="634E550B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F216C39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041AFC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II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custeio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de tratamentos veterinários e manutenção do abrigo municipal;</w:t>
      </w:r>
    </w:p>
    <w:p w14:paraId="03007248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32CEE9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III – campanhas educativas sobre guarda responsável;</w:t>
      </w:r>
    </w:p>
    <w:p w14:paraId="2DCA578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68B93E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IV – </w:t>
      </w:r>
      <w:proofErr w:type="gramStart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reaparelhamento</w:t>
      </w:r>
      <w:proofErr w:type="gramEnd"/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da Secretaria de Bem-Estar Animal e capacitação de agentes de fiscalização.</w:t>
      </w:r>
    </w:p>
    <w:p w14:paraId="73B5ECEA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54ED1B5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CAPÍTULO VII</w:t>
      </w:r>
    </w:p>
    <w:p w14:paraId="5BCFDA9A" w14:textId="77777777" w:rsidR="00383122" w:rsidRPr="00383122" w:rsidRDefault="00383122" w:rsidP="00383122">
      <w:pPr>
        <w:keepNext/>
        <w:numPr>
          <w:ilvl w:val="2"/>
          <w:numId w:val="1"/>
        </w:numPr>
        <w:suppressAutoHyphens/>
        <w:ind w:firstLine="3828"/>
        <w:jc w:val="both"/>
        <w:outlineLvl w:val="2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>Das Disposições Finais</w:t>
      </w:r>
    </w:p>
    <w:p w14:paraId="50023B95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0B4A3B7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47. Os valores das multas serão atualizados anualmente pelo IPCA ou índice que venha a substituí-lo.</w:t>
      </w:r>
    </w:p>
    <w:p w14:paraId="2CF95C2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75501DC0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48. O Poder Executivo regulamentará esta Lei, no que couber, no prazo de 90 (noventa) dias, especialmente quanto à gestão e ao Conselho Gestor do Fundo Municipal de Proteção e Bem-Estar Animal.</w:t>
      </w:r>
    </w:p>
    <w:p w14:paraId="1D924A32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10353091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49. As despesas com a execução desta Lei correrão por conta de dotações orçamentárias próprias, suplementadas pelos recursos do fundo criado no Art. 44, ou outras fontes eventualmente designadas.</w:t>
      </w:r>
    </w:p>
    <w:p w14:paraId="6394DA54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088B66F" w14:textId="77777777" w:rsidR="00383122" w:rsidRPr="00383122" w:rsidRDefault="00383122" w:rsidP="00383122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38312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Art. 50. Esta Lei entra em vigor na data de sua publicação.</w:t>
      </w:r>
    </w:p>
    <w:p w14:paraId="77CBAC11" w14:textId="77777777" w:rsidR="00383122" w:rsidRPr="00383122" w:rsidRDefault="00383122" w:rsidP="00383122">
      <w:pPr>
        <w:suppressAutoHyphens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B951005" w14:textId="77777777" w:rsidR="00383122" w:rsidRPr="00383122" w:rsidRDefault="00383122" w:rsidP="00383122">
      <w:pPr>
        <w:ind w:left="1418" w:firstLine="24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30 de março de 2 026.</w:t>
      </w:r>
    </w:p>
    <w:p w14:paraId="009475CC" w14:textId="77777777" w:rsidR="00383122" w:rsidRPr="00383122" w:rsidRDefault="00383122" w:rsidP="003831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7CEC0" w14:textId="77777777" w:rsidR="00383122" w:rsidRPr="00383122" w:rsidRDefault="00383122" w:rsidP="003831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438C12" w14:textId="77777777" w:rsidR="00383122" w:rsidRPr="00383122" w:rsidRDefault="00383122" w:rsidP="003831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615831" w14:textId="77777777" w:rsidR="00383122" w:rsidRPr="00383122" w:rsidRDefault="00383122" w:rsidP="00383122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4C813ED8" w14:textId="77777777" w:rsidR="00383122" w:rsidRPr="00383122" w:rsidRDefault="00383122" w:rsidP="00383122">
      <w:pPr>
        <w:ind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1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Prefeito Municipal</w:t>
      </w:r>
    </w:p>
    <w:p w14:paraId="1554C5A7" w14:textId="77777777" w:rsidR="00383122" w:rsidRPr="00383122" w:rsidRDefault="00383122" w:rsidP="00383122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02F61B2" w14:textId="77777777" w:rsidR="00383122" w:rsidRPr="00383122" w:rsidRDefault="00383122" w:rsidP="00383122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64C3D52F" w14:textId="39311E0A" w:rsidR="00383122" w:rsidRPr="00383122" w:rsidRDefault="00383122" w:rsidP="00383122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8312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28 de 2026</w:t>
      </w:r>
    </w:p>
    <w:p w14:paraId="47D65F17" w14:textId="77777777" w:rsidR="00383122" w:rsidRPr="00383122" w:rsidRDefault="00383122" w:rsidP="00383122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83122">
        <w:rPr>
          <w:rFonts w:ascii="Times New Roman" w:eastAsia="Times New Roman" w:hAnsi="Times New Roman" w:cs="Times New Roman"/>
          <w:sz w:val="20"/>
          <w:szCs w:val="20"/>
          <w:lang w:eastAsia="pt-BR"/>
        </w:rPr>
        <w:t>Autoria: Prefeito Municipal</w:t>
      </w:r>
    </w:p>
    <w:p w14:paraId="1FCCA56C" w14:textId="060AC83B"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08F2EC5D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488C" w14:textId="77777777" w:rsidR="00A34AEE" w:rsidRDefault="00A34AEE">
      <w:r>
        <w:separator/>
      </w:r>
    </w:p>
  </w:endnote>
  <w:endnote w:type="continuationSeparator" w:id="0">
    <w:p w14:paraId="2FB5A9FA" w14:textId="77777777" w:rsidR="00A34AEE" w:rsidRDefault="00A3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Ebrima"/>
    <w:charset w:val="00"/>
    <w:family w:val="roman"/>
    <w:pitch w:val="variable"/>
    <w:sig w:usb0="E0001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02F5" w14:textId="77777777" w:rsidR="00A34AEE" w:rsidRDefault="00A34AEE">
      <w:r>
        <w:separator/>
      </w:r>
    </w:p>
  </w:footnote>
  <w:footnote w:type="continuationSeparator" w:id="0">
    <w:p w14:paraId="37381971" w14:textId="77777777" w:rsidR="00A34AEE" w:rsidRDefault="00A3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4582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495227F" wp14:editId="18594B6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799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45A500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7BD51E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4FAA15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E0D6652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405030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922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8750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316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83122"/>
    <w:rsid w:val="004F0784"/>
    <w:rsid w:val="004F1341"/>
    <w:rsid w:val="00520F7E"/>
    <w:rsid w:val="005755DE"/>
    <w:rsid w:val="00594412"/>
    <w:rsid w:val="005D4035"/>
    <w:rsid w:val="00697F7F"/>
    <w:rsid w:val="00700224"/>
    <w:rsid w:val="00A34AEE"/>
    <w:rsid w:val="00A5188F"/>
    <w:rsid w:val="00A5794C"/>
    <w:rsid w:val="00A906D8"/>
    <w:rsid w:val="00AB5A74"/>
    <w:rsid w:val="00C32D95"/>
    <w:rsid w:val="00C938B6"/>
    <w:rsid w:val="00DB3714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4B8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4216</Words>
  <Characters>22770</Characters>
  <Application>Microsoft Office Word</Application>
  <DocSecurity>0</DocSecurity>
  <Lines>189</Lines>
  <Paragraphs>53</Paragraphs>
  <ScaleCrop>false</ScaleCrop>
  <Company/>
  <LinksUpToDate>false</LinksUpToDate>
  <CharactersWithSpaces>26933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2026-03-31T17:27:00Z</dcterms:modified>
</cp:coreProperties>
</file>