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243/2026</w:t>
      </w:r>
      <w:r>
        <w:t>Indicação Nº 243/2026</w:t>
      </w:r>
    </w:p>
    <w:p w:rsidR="00EA2B44"/>
    <w:p w:rsidR="00EA2B44"/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440E31">
        <w:rPr>
          <w:rFonts w:ascii="Arial" w:eastAsia="Arial" w:hAnsi="Arial"/>
          <w:b/>
          <w:sz w:val="24"/>
        </w:rPr>
        <w:t>LIMPEZA E REVITALIZAÇÃO DA PRAÇA LOCALIZADA EM FRENTE AO CONDOMÍNIO JARDIM NAZARÉ</w:t>
      </w:r>
      <w:r w:rsidRPr="000F458C">
        <w:rPr>
          <w:rFonts w:ascii="Arial" w:eastAsia="Arial" w:hAnsi="Arial"/>
          <w:b/>
          <w:sz w:val="24"/>
        </w:rPr>
        <w:t>.</w:t>
      </w:r>
    </w:p>
    <w:p w:rsidR="00EA2B44"/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 de </w:t>
      </w:r>
      <w:r w:rsidRPr="00440E31">
        <w:rPr>
          <w:rFonts w:ascii="Arial" w:eastAsia="Arial" w:hAnsi="Arial"/>
          <w:sz w:val="24"/>
        </w:rPr>
        <w:t xml:space="preserve"> limpeza e revitalização da Praça localizada em frente ao Condomínio Jardim Nazaré</w:t>
      </w:r>
      <w:r>
        <w:rPr>
          <w:rFonts w:ascii="Arial" w:eastAsia="Arial" w:hAnsi="Arial"/>
          <w:sz w:val="24"/>
        </w:rPr>
        <w:t>.</w:t>
      </w:r>
    </w:p>
    <w:p w:rsidR="00EA2B44"/>
    <w:p w:rsidR="00EA2B44">
      <w:bookmarkStart w:id="0" w:name="_GoBack"/>
      <w:r w:rsidRPr="000043A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8255</wp:posOffset>
            </wp:positionV>
            <wp:extent cx="5229225" cy="4019550"/>
            <wp:effectExtent l="0" t="0" r="0" b="0"/>
            <wp:wrapNone/>
            <wp:docPr id="2" name="Imagem 2" descr="C:\Users\Robertinho\OneDrive\Área de Trabalho\Fotos Proposituras\c7808f18-0cdd-4953-9551-111cc04915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737630" name="Picture 1" descr="C:\Users\Robertinho\OneDrive\Área de Trabalho\Fotos Proposituras\c7808f18-0cdd-4953-9551-111cc04915e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Sala das Sessões “Vereador Santo </w:t>
      </w:r>
      <w:r>
        <w:rPr>
          <w:rFonts w:ascii="Arial" w:eastAsia="Arial" w:hAnsi="Arial"/>
          <w:b/>
          <w:sz w:val="24"/>
        </w:rPr>
        <w:t>Rótolli</w:t>
      </w:r>
      <w:r>
        <w:rPr>
          <w:rFonts w:ascii="Arial" w:eastAsia="Arial" w:hAnsi="Arial"/>
          <w:b/>
          <w:sz w:val="24"/>
        </w:rPr>
        <w:t>”, 01 de abril de 2026.</w:t>
      </w: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2B44" w:rsidRPr="00316CE1" w:rsidP="00EA2B44">
      <w:pPr>
        <w:jc w:val="center"/>
        <w:rPr>
          <w:rFonts w:ascii="Book Antiqua" w:eastAsia="Times New Roman" w:hAnsi="Book Antiqua"/>
          <w:i/>
          <w:sz w:val="24"/>
        </w:rPr>
      </w:pPr>
      <w:r w:rsidRPr="00316CE1">
        <w:rPr>
          <w:rFonts w:ascii="Book Antiqua" w:eastAsia="Times New Roman" w:hAnsi="Book Antiqua"/>
          <w:i/>
          <w:sz w:val="24"/>
        </w:rPr>
        <w:t>Assinado Digitalmente</w:t>
      </w:r>
    </w:p>
    <w:p w:rsidR="00EA2B44" w:rsidP="00EA2B44">
      <w:pPr>
        <w:ind w:left="2540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2"/>
        </w:rPr>
        <w:t>VEREADOR LUIS ROBERTO TAVARES</w:t>
      </w:r>
    </w:p>
    <w:p w:rsidR="00EA2B44"/>
    <w:sectPr w:rsidSect="00845EA3">
      <w:headerReference w:type="default" r:id="rId5"/>
      <w:footerReference w:type="default" r:id="rId6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0088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F458C"/>
    <w:rsid w:val="00316CE1"/>
    <w:rsid w:val="00440E31"/>
    <w:rsid w:val="005E5404"/>
    <w:rsid w:val="00845EA3"/>
    <w:rsid w:val="00994FF0"/>
    <w:rsid w:val="00BF6323"/>
    <w:rsid w:val="00C55DF2"/>
    <w:rsid w:val="00C90104"/>
    <w:rsid w:val="00EA2B44"/>
    <w:rsid w:val="00EB5B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E28CE9-A875-4C0D-93D1-C1D4FE2E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3</cp:revision>
  <cp:lastPrinted>2026-04-01T13:19:41Z</cp:lastPrinted>
  <dcterms:created xsi:type="dcterms:W3CDTF">2026-04-01T13:06:00Z</dcterms:created>
  <dcterms:modified xsi:type="dcterms:W3CDTF">2026-04-01T13:09:00Z</dcterms:modified>
</cp:coreProperties>
</file>