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AD1011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AD1011">
        <w:rPr>
          <w:rFonts w:ascii="Courier New" w:hAnsi="Courier New" w:cs="Courier New"/>
          <w:b/>
          <w:bCs/>
          <w:kern w:val="3"/>
          <w:sz w:val="28"/>
          <w:szCs w:val="28"/>
        </w:rPr>
        <w:t>Requerimento Nº 172/2026</w:t>
      </w:r>
      <w:r w:rsidRPr="00AD1011">
        <w:rPr>
          <w:rFonts w:ascii="Courier New" w:hAnsi="Courier New" w:cs="Courier New"/>
          <w:b/>
          <w:bCs/>
          <w:kern w:val="3"/>
          <w:sz w:val="28"/>
          <w:szCs w:val="28"/>
        </w:rPr>
        <w:t>Requerimento Nº 172/2026</w:t>
      </w:r>
    </w:p>
    <w:p w:rsidR="007E3DC3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AD1011" w:rsidRPr="00AD1011" w:rsidP="009B5BE4" w14:paraId="29F48210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AD1011" w:rsidP="009B5BE4" w14:paraId="5A5B76DB" w14:textId="1B4A00F8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AD1011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AD1011" w:rsidR="00AD1011">
        <w:rPr>
          <w:rFonts w:ascii="Courier New" w:hAnsi="Courier New" w:cs="Courier New"/>
          <w:b/>
          <w:kern w:val="3"/>
          <w:sz w:val="24"/>
          <w:szCs w:val="24"/>
        </w:rPr>
        <w:t xml:space="preserve">REQUER AO PODER EXECUTIVO MUNICIPAL, POR INTERMÉDIO DO SECRETÁRIO DE FINANÇAS, SR. MAURO </w:t>
      </w:r>
      <w:r w:rsidRPr="00AD1011" w:rsidR="00AD1011">
        <w:rPr>
          <w:rFonts w:ascii="Courier New" w:hAnsi="Courier New" w:cs="Courier New"/>
          <w:b/>
          <w:kern w:val="3"/>
          <w:sz w:val="24"/>
          <w:szCs w:val="24"/>
        </w:rPr>
        <w:t>ZEURI</w:t>
      </w:r>
      <w:r w:rsidRPr="00AD1011" w:rsidR="00AD1011">
        <w:rPr>
          <w:rFonts w:ascii="Courier New" w:hAnsi="Courier New" w:cs="Courier New"/>
          <w:b/>
          <w:kern w:val="3"/>
          <w:sz w:val="24"/>
          <w:szCs w:val="24"/>
        </w:rPr>
        <w:t>, INFORMAÇÕES DETALHADAS ACERCA DA INDISPONIBILIDADE DE DADOS TRIBUTÁRIOS (VALOR VENAL E BIC) NO PORTAL OFICIAL E AS PROVIDÊNCIAS PARA SANAR O DÉFICIT DE TRANSPARÊNCIA NO LANÇAMENTO DO IPTU 2026</w:t>
      </w:r>
      <w:r w:rsidRPr="00AD1011" w:rsidR="00176E7E">
        <w:rPr>
          <w:rFonts w:ascii="Courier New" w:hAnsi="Courier New" w:cs="Courier New"/>
          <w:b/>
          <w:kern w:val="3"/>
          <w:sz w:val="24"/>
          <w:szCs w:val="24"/>
        </w:rPr>
        <w:t>.</w:t>
      </w:r>
    </w:p>
    <w:p w:rsidR="007E3DC3" w:rsidRPr="00AD1011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AD1011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AD1011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AD1011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AD1011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AD1011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AD1011" w:rsidRPr="00AD1011" w:rsidP="00AD1011" w14:paraId="5C7F43C8" w14:textId="082D57B1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D1011">
        <w:rPr>
          <w:rFonts w:ascii="Courier New" w:hAnsi="Courier New" w:cs="Courier New"/>
          <w:sz w:val="24"/>
          <w:szCs w:val="24"/>
        </w:rPr>
        <w:t xml:space="preserve">Apresento a V.Exa., nos termos do Art. 152 do Regimento Interno desta Casa, o presente Requerimento a ser oficiado ao Excelentíssimo Senhor Prefeito Municipal, para que, através do Secretário de Finanças, Sr. Mauro </w:t>
      </w:r>
      <w:r w:rsidRPr="00AD1011">
        <w:rPr>
          <w:rFonts w:ascii="Courier New" w:hAnsi="Courier New" w:cs="Courier New"/>
          <w:sz w:val="24"/>
          <w:szCs w:val="24"/>
        </w:rPr>
        <w:t>Zeuri</w:t>
      </w:r>
      <w:r w:rsidRPr="00AD1011">
        <w:rPr>
          <w:rFonts w:ascii="Courier New" w:hAnsi="Courier New" w:cs="Courier New"/>
          <w:sz w:val="24"/>
          <w:szCs w:val="24"/>
        </w:rPr>
        <w:t>, preste as seguintes informações e esclarecimentos</w:t>
      </w:r>
      <w:r w:rsidRPr="00AD1011">
        <w:rPr>
          <w:rFonts w:ascii="Courier New" w:hAnsi="Courier New" w:cs="Courier New"/>
          <w:sz w:val="24"/>
          <w:szCs w:val="24"/>
        </w:rPr>
        <w:t>.</w:t>
      </w:r>
    </w:p>
    <w:p w:rsidR="00AD1011" w:rsidRPr="00AD1011" w:rsidP="00AD1011" w14:paraId="503162C5" w14:textId="50E437FA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D1011">
        <w:rPr>
          <w:rFonts w:ascii="Courier New" w:hAnsi="Courier New" w:cs="Courier New"/>
          <w:sz w:val="24"/>
          <w:szCs w:val="24"/>
        </w:rPr>
        <w:t>Há de se recordar que a</w:t>
      </w:r>
      <w:r w:rsidRPr="00AD1011">
        <w:rPr>
          <w:rFonts w:ascii="Courier New" w:hAnsi="Courier New" w:cs="Courier New"/>
          <w:sz w:val="24"/>
          <w:szCs w:val="24"/>
        </w:rPr>
        <w:t xml:space="preserve"> administração pública moderna é regida pelo </w:t>
      </w:r>
      <w:r w:rsidRPr="00AD1011">
        <w:rPr>
          <w:rFonts w:ascii="Courier New" w:hAnsi="Courier New" w:cs="Courier New"/>
          <w:b/>
          <w:bCs/>
          <w:sz w:val="24"/>
          <w:szCs w:val="24"/>
        </w:rPr>
        <w:t>Princípio da Transparência</w:t>
      </w:r>
      <w:r w:rsidRPr="00AD1011">
        <w:rPr>
          <w:rFonts w:ascii="Courier New" w:hAnsi="Courier New" w:cs="Courier New"/>
          <w:sz w:val="24"/>
          <w:szCs w:val="24"/>
        </w:rPr>
        <w:t xml:space="preserve"> e pelo </w:t>
      </w:r>
      <w:r w:rsidRPr="00AD1011">
        <w:rPr>
          <w:rFonts w:ascii="Courier New" w:hAnsi="Courier New" w:cs="Courier New"/>
          <w:b/>
          <w:bCs/>
          <w:sz w:val="24"/>
          <w:szCs w:val="24"/>
        </w:rPr>
        <w:t>Direito Fundamental de Acesso à Informação</w:t>
      </w:r>
      <w:r w:rsidRPr="00AD1011">
        <w:rPr>
          <w:rFonts w:ascii="Courier New" w:hAnsi="Courier New" w:cs="Courier New"/>
          <w:sz w:val="24"/>
          <w:szCs w:val="24"/>
        </w:rPr>
        <w:t xml:space="preserve"> (Art. 5º, </w:t>
      </w:r>
      <w:r w:rsidRPr="00AD1011">
        <w:rPr>
          <w:rFonts w:ascii="Courier New" w:hAnsi="Courier New" w:cs="Courier New"/>
          <w:sz w:val="24"/>
          <w:szCs w:val="24"/>
        </w:rPr>
        <w:t>XXXIII</w:t>
      </w:r>
      <w:r w:rsidRPr="00AD1011">
        <w:rPr>
          <w:rFonts w:ascii="Courier New" w:hAnsi="Courier New" w:cs="Courier New"/>
          <w:sz w:val="24"/>
          <w:szCs w:val="24"/>
        </w:rPr>
        <w:t>, da CF/88 e Lei Federal nº 12.527/2011). No entanto, o que se observa no atual lançamento do IPTU para o exercício de 2026 em Mogi Mirim é um preocupante retrocesso na transparência ativa.</w:t>
      </w:r>
    </w:p>
    <w:p w:rsidR="00AD1011" w:rsidRPr="00AD1011" w:rsidP="00AD1011" w14:paraId="11A6F1D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D1011">
        <w:rPr>
          <w:rFonts w:ascii="Courier New" w:hAnsi="Courier New" w:cs="Courier New"/>
          <w:sz w:val="24"/>
          <w:szCs w:val="24"/>
        </w:rPr>
        <w:t xml:space="preserve">Embora o sistema disponibilize o valor final do imposto e as opções de parcelamento, há relatos técnicos — inclusive da classe advocatícia e de contribuintes — de que o </w:t>
      </w:r>
      <w:r w:rsidRPr="00AD1011">
        <w:rPr>
          <w:rFonts w:ascii="Courier New" w:hAnsi="Courier New" w:cs="Courier New"/>
          <w:b/>
          <w:bCs/>
          <w:sz w:val="24"/>
          <w:szCs w:val="24"/>
        </w:rPr>
        <w:t>valor venal</w:t>
      </w:r>
      <w:r w:rsidRPr="00AD1011">
        <w:rPr>
          <w:rFonts w:ascii="Courier New" w:hAnsi="Courier New" w:cs="Courier New"/>
          <w:sz w:val="24"/>
          <w:szCs w:val="24"/>
        </w:rPr>
        <w:t xml:space="preserve">, o </w:t>
      </w:r>
      <w:r w:rsidRPr="00AD1011">
        <w:rPr>
          <w:rFonts w:ascii="Courier New" w:hAnsi="Courier New" w:cs="Courier New"/>
          <w:b/>
          <w:bCs/>
          <w:sz w:val="24"/>
          <w:szCs w:val="24"/>
        </w:rPr>
        <w:t>valor de referência</w:t>
      </w:r>
      <w:r w:rsidRPr="00AD1011">
        <w:rPr>
          <w:rFonts w:ascii="Courier New" w:hAnsi="Courier New" w:cs="Courier New"/>
          <w:sz w:val="24"/>
          <w:szCs w:val="24"/>
        </w:rPr>
        <w:t xml:space="preserve"> e as respectivas </w:t>
      </w:r>
      <w:r w:rsidRPr="00AD1011">
        <w:rPr>
          <w:rFonts w:ascii="Courier New" w:hAnsi="Courier New" w:cs="Courier New"/>
          <w:b/>
          <w:bCs/>
          <w:sz w:val="24"/>
          <w:szCs w:val="24"/>
        </w:rPr>
        <w:t>certidões</w:t>
      </w:r>
      <w:r w:rsidRPr="00AD1011">
        <w:rPr>
          <w:rFonts w:ascii="Courier New" w:hAnsi="Courier New" w:cs="Courier New"/>
          <w:sz w:val="24"/>
          <w:szCs w:val="24"/>
        </w:rPr>
        <w:t xml:space="preserve"> não estão acessíveis no portal da Prefeitura. A ausência desses dados impede que o cidadão exerça seu direito constitucional ao contraditório e à ampla defesa, uma vez que é impossível conferir a base de cálculo </w:t>
      </w:r>
      <w:r w:rsidRPr="00AD1011">
        <w:rPr>
          <w:rFonts w:ascii="Courier New" w:hAnsi="Courier New" w:cs="Courier New"/>
          <w:sz w:val="24"/>
          <w:szCs w:val="24"/>
        </w:rPr>
        <w:t>ou apresentar recurso administrativo sem o conhecimento dos critérios quantitativos utilizados pelo fisco.</w:t>
      </w:r>
    </w:p>
    <w:p w:rsidR="00AD1011" w:rsidRPr="00AD1011" w:rsidP="00AD1011" w14:paraId="4C98A08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D1011">
        <w:rPr>
          <w:rFonts w:ascii="Courier New" w:hAnsi="Courier New" w:cs="Courier New"/>
          <w:sz w:val="24"/>
          <w:szCs w:val="24"/>
        </w:rPr>
        <w:t xml:space="preserve">Somado a isso, questiona-se a retirada do </w:t>
      </w:r>
      <w:r w:rsidRPr="00AD1011">
        <w:rPr>
          <w:rFonts w:ascii="Courier New" w:hAnsi="Courier New" w:cs="Courier New"/>
          <w:b/>
          <w:bCs/>
          <w:sz w:val="24"/>
          <w:szCs w:val="24"/>
        </w:rPr>
        <w:t>BIC (Boletim de Informações Cadastrais)</w:t>
      </w:r>
      <w:r w:rsidRPr="00AD1011">
        <w:rPr>
          <w:rFonts w:ascii="Courier New" w:hAnsi="Courier New" w:cs="Courier New"/>
          <w:sz w:val="24"/>
          <w:szCs w:val="24"/>
        </w:rPr>
        <w:t xml:space="preserve"> do sistema </w:t>
      </w:r>
      <w:r w:rsidRPr="00AD1011">
        <w:rPr>
          <w:rFonts w:ascii="Courier New" w:hAnsi="Courier New" w:cs="Courier New"/>
          <w:i/>
          <w:iCs/>
          <w:sz w:val="24"/>
          <w:szCs w:val="24"/>
        </w:rPr>
        <w:t>online</w:t>
      </w:r>
      <w:r w:rsidRPr="00AD1011">
        <w:rPr>
          <w:rFonts w:ascii="Courier New" w:hAnsi="Courier New" w:cs="Courier New"/>
          <w:sz w:val="24"/>
          <w:szCs w:val="24"/>
        </w:rPr>
        <w:t xml:space="preserve">. O BIC é o documento de identidade do imóvel perante a municipalidade; sua supressão dificulta a conferência de dados básicos e obriga o cidadão ao deslocamento físico até a Secretaria. Tal medida ignora o </w:t>
      </w:r>
      <w:r w:rsidRPr="00AD1011">
        <w:rPr>
          <w:rFonts w:ascii="Courier New" w:hAnsi="Courier New" w:cs="Courier New"/>
          <w:b/>
          <w:bCs/>
          <w:sz w:val="24"/>
          <w:szCs w:val="24"/>
        </w:rPr>
        <w:t>Princípio da Eficiência</w:t>
      </w:r>
      <w:r w:rsidRPr="00AD1011">
        <w:rPr>
          <w:rFonts w:ascii="Courier New" w:hAnsi="Courier New" w:cs="Courier New"/>
          <w:sz w:val="24"/>
          <w:szCs w:val="24"/>
        </w:rPr>
        <w:t xml:space="preserve"> e demonstra falta de sensibilidade social, atingindo diretamente aposentados, trabalhadores e pequenos comerciantes que serão submetidos a filas, burocracia e perda de tempo útil.</w:t>
      </w:r>
    </w:p>
    <w:p w:rsidR="00AD1011" w:rsidP="00AD1011" w14:paraId="1652D8DF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D1011">
        <w:rPr>
          <w:rFonts w:ascii="Courier New" w:hAnsi="Courier New" w:cs="Courier New"/>
          <w:sz w:val="24"/>
          <w:szCs w:val="24"/>
        </w:rPr>
        <w:t>Diante do exposto, solicita-se:</w:t>
      </w:r>
    </w:p>
    <w:p w:rsidR="00AD1011" w:rsidP="00AD1011" w14:paraId="378CD9A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D1011" w:rsidP="00AD1011" w14:paraId="0356B297" w14:textId="77777777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360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AD1011">
        <w:rPr>
          <w:rFonts w:ascii="Courier New" w:hAnsi="Courier New" w:cs="Courier New"/>
          <w:b/>
          <w:bCs/>
          <w:sz w:val="24"/>
          <w:szCs w:val="24"/>
        </w:rPr>
        <w:t>Motivação Técnica:</w:t>
      </w:r>
      <w:r w:rsidRPr="00AD1011">
        <w:rPr>
          <w:rFonts w:ascii="Courier New" w:hAnsi="Courier New" w:cs="Courier New"/>
          <w:sz w:val="24"/>
          <w:szCs w:val="24"/>
        </w:rPr>
        <w:t xml:space="preserve"> Qual a justificativa técnica para a supressão do valor venal e do BIC das consultas </w:t>
      </w:r>
      <w:r w:rsidRPr="00AD1011">
        <w:rPr>
          <w:rFonts w:ascii="Courier New" w:hAnsi="Courier New" w:cs="Courier New"/>
          <w:i/>
          <w:iCs/>
          <w:sz w:val="24"/>
          <w:szCs w:val="24"/>
        </w:rPr>
        <w:t>online</w:t>
      </w:r>
      <w:r w:rsidRPr="00AD1011">
        <w:rPr>
          <w:rFonts w:ascii="Courier New" w:hAnsi="Courier New" w:cs="Courier New"/>
          <w:sz w:val="24"/>
          <w:szCs w:val="24"/>
        </w:rPr>
        <w:t xml:space="preserve"> no portal da transparência?</w:t>
      </w:r>
    </w:p>
    <w:p w:rsidR="00AD1011" w:rsidRPr="00AD1011" w:rsidP="00AD1011" w14:paraId="074354C9" w14:textId="77777777">
      <w:pPr>
        <w:spacing w:before="120" w:after="120" w:line="360" w:lineRule="auto"/>
        <w:jc w:val="both"/>
        <w:rPr>
          <w:rFonts w:ascii="Courier New" w:hAnsi="Courier New" w:cs="Courier New"/>
          <w:sz w:val="2"/>
          <w:szCs w:val="2"/>
        </w:rPr>
      </w:pPr>
    </w:p>
    <w:p w:rsidR="00AD1011" w:rsidP="00AD1011" w14:paraId="300DFA96" w14:textId="77777777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360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AD1011">
        <w:rPr>
          <w:rFonts w:ascii="Courier New" w:hAnsi="Courier New" w:cs="Courier New"/>
          <w:b/>
          <w:bCs/>
          <w:sz w:val="24"/>
          <w:szCs w:val="24"/>
        </w:rPr>
        <w:t>Direito ao Recurso:</w:t>
      </w:r>
      <w:r w:rsidRPr="00AD1011">
        <w:rPr>
          <w:rFonts w:ascii="Courier New" w:hAnsi="Courier New" w:cs="Courier New"/>
          <w:sz w:val="24"/>
          <w:szCs w:val="24"/>
        </w:rPr>
        <w:t xml:space="preserve"> Como a Secretaria pretende garantir o direito de defesa do contribuinte se os dados que compõem a base de cálculo do imposto não são fornecidos de forma clara e imediata?</w:t>
      </w:r>
    </w:p>
    <w:p w:rsidR="00AD1011" w:rsidRPr="00AD1011" w:rsidP="00AD1011" w14:paraId="6AE32A7C" w14:textId="77777777">
      <w:pPr>
        <w:spacing w:before="120" w:after="120" w:line="360" w:lineRule="auto"/>
        <w:jc w:val="both"/>
        <w:rPr>
          <w:rFonts w:ascii="Courier New" w:hAnsi="Courier New" w:cs="Courier New"/>
          <w:sz w:val="2"/>
          <w:szCs w:val="2"/>
        </w:rPr>
      </w:pPr>
    </w:p>
    <w:p w:rsidR="00AD1011" w:rsidP="00AD1011" w14:paraId="23531B05" w14:textId="77777777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360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AD1011">
        <w:rPr>
          <w:rFonts w:ascii="Courier New" w:hAnsi="Courier New" w:cs="Courier New"/>
          <w:b/>
          <w:bCs/>
          <w:sz w:val="24"/>
          <w:szCs w:val="24"/>
        </w:rPr>
        <w:t>Acessibilidade:</w:t>
      </w:r>
      <w:r w:rsidRPr="00AD1011">
        <w:rPr>
          <w:rFonts w:ascii="Courier New" w:hAnsi="Courier New" w:cs="Courier New"/>
          <w:sz w:val="24"/>
          <w:szCs w:val="24"/>
        </w:rPr>
        <w:t xml:space="preserve"> Existe previsão para o restabelecimento dessas informações no site para evitar o colapso no atendimento presencial e o ônus desnecessário ao cidadão vulnerável?</w:t>
      </w:r>
    </w:p>
    <w:p w:rsidR="00AD1011" w:rsidRPr="00AD1011" w:rsidP="00AD1011" w14:paraId="70BA69E3" w14:textId="77777777">
      <w:pPr>
        <w:rPr>
          <w:rFonts w:ascii="Courier New" w:hAnsi="Courier New" w:cs="Courier New"/>
          <w:sz w:val="2"/>
          <w:szCs w:val="2"/>
        </w:rPr>
      </w:pPr>
    </w:p>
    <w:p w:rsidR="00AD1011" w:rsidP="00AD1011" w14:paraId="46405014" w14:textId="77777777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360" w:lineRule="auto"/>
        <w:ind w:left="993" w:right="566" w:hanging="426"/>
        <w:jc w:val="both"/>
        <w:rPr>
          <w:rFonts w:ascii="Courier New" w:hAnsi="Courier New" w:cs="Courier New"/>
          <w:sz w:val="24"/>
          <w:szCs w:val="24"/>
        </w:rPr>
      </w:pPr>
      <w:r w:rsidRPr="00AD1011">
        <w:rPr>
          <w:rFonts w:ascii="Courier New" w:hAnsi="Courier New" w:cs="Courier New"/>
          <w:b/>
          <w:bCs/>
          <w:sz w:val="24"/>
          <w:szCs w:val="24"/>
        </w:rPr>
        <w:t>Certidões:</w:t>
      </w:r>
      <w:r w:rsidRPr="00AD1011">
        <w:rPr>
          <w:rFonts w:ascii="Courier New" w:hAnsi="Courier New" w:cs="Courier New"/>
          <w:sz w:val="24"/>
          <w:szCs w:val="24"/>
        </w:rPr>
        <w:t xml:space="preserve"> Por qual motivo as certidões de valor venal para o exercício de 2026 ainda não foram disponibilizadas para emissão via </w:t>
      </w:r>
      <w:r w:rsidRPr="00AD1011">
        <w:rPr>
          <w:rFonts w:ascii="Courier New" w:hAnsi="Courier New" w:cs="Courier New"/>
          <w:i/>
          <w:iCs/>
          <w:sz w:val="24"/>
          <w:szCs w:val="24"/>
        </w:rPr>
        <w:t>web</w:t>
      </w:r>
      <w:r w:rsidRPr="00AD1011">
        <w:rPr>
          <w:rFonts w:ascii="Courier New" w:hAnsi="Courier New" w:cs="Courier New"/>
          <w:sz w:val="24"/>
          <w:szCs w:val="24"/>
        </w:rPr>
        <w:t>?</w:t>
      </w:r>
    </w:p>
    <w:p w:rsidR="00AD1011" w:rsidP="00AD1011" w14:paraId="32AD19D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AD1011" w:rsidRPr="00AD1011" w:rsidP="00AD1011" w14:paraId="2C4CF120" w14:textId="151531BB">
      <w:pPr>
        <w:spacing w:before="120" w:after="120"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1011">
        <w:rPr>
          <w:rFonts w:ascii="Courier New" w:hAnsi="Courier New" w:cs="Courier New"/>
          <w:b/>
          <w:bCs/>
          <w:sz w:val="24"/>
          <w:szCs w:val="24"/>
        </w:rPr>
        <w:t>Ressalta-se que a transparência não é uma faculdade do gestor, mas um dever impositivo.</w:t>
      </w:r>
      <w:r w:rsidRPr="00AD1011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AD1011">
        <w:rPr>
          <w:rFonts w:ascii="Courier New" w:hAnsi="Courier New" w:cs="Courier New"/>
          <w:b/>
          <w:bCs/>
          <w:sz w:val="24"/>
          <w:szCs w:val="24"/>
        </w:rPr>
        <w:t>A falta de clareza nos dados tributários gera insegurança jurídica e desconfiança na relação entre o Fisco e o contribuinte.</w:t>
      </w:r>
    </w:p>
    <w:p w:rsidR="007571D2" w:rsidRPr="00AD1011" w:rsidP="00962D1C" w14:paraId="12937655" w14:textId="7F977E6B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D1011">
        <w:rPr>
          <w:rFonts w:ascii="Courier New" w:hAnsi="Courier New" w:cs="Courier New"/>
          <w:sz w:val="24"/>
          <w:szCs w:val="24"/>
        </w:rPr>
        <w:t xml:space="preserve">Em tempo, </w:t>
      </w:r>
      <w:r w:rsidRPr="00AD1011">
        <w:rPr>
          <w:rFonts w:ascii="Courier New" w:hAnsi="Courier New" w:cs="Courier New"/>
          <w:bCs/>
          <w:kern w:val="3"/>
          <w:sz w:val="24"/>
          <w:szCs w:val="24"/>
        </w:rPr>
        <w:t>reitero os protestos de respeito e consideração.</w:t>
      </w:r>
    </w:p>
    <w:p w:rsidR="007571D2" w:rsidRPr="00AD1011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AD1011" w:rsidP="00AD1011" w14:paraId="3B47A36A" w14:textId="6BC74EE8">
      <w:pPr>
        <w:spacing w:before="120" w:after="12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AD1011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AD1011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AD1011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AD1011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AD1011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AD1011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AD1011">
        <w:rPr>
          <w:rFonts w:ascii="Courier New" w:hAnsi="Courier New" w:cs="Courier New"/>
          <w:i/>
          <w:iCs/>
          <w:sz w:val="24"/>
          <w:szCs w:val="24"/>
        </w:rPr>
        <w:t>10 de abril de 2026</w:t>
      </w:r>
      <w:r w:rsidRPr="00AD1011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AD1011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AD1011" w:rsidRPr="00AD1011" w:rsidP="004D0063" w14:paraId="48C91DD0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AD1011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AD1011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AD1011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AD1011">
        <w:rPr>
          <w:rFonts w:ascii="Courier New" w:hAnsi="Courier New" w:cs="Courier New"/>
          <w:b/>
          <w:bCs/>
          <w:sz w:val="24"/>
          <w:szCs w:val="24"/>
        </w:rPr>
        <w:t xml:space="preserve">VEREADOR ERNANI LUIZ DONATTI </w:t>
      </w:r>
      <w:r w:rsidRPr="00AD1011">
        <w:rPr>
          <w:rFonts w:ascii="Courier New" w:hAnsi="Courier New" w:cs="Courier New"/>
          <w:b/>
          <w:bCs/>
          <w:sz w:val="24"/>
          <w:szCs w:val="24"/>
        </w:rPr>
        <w:t>GRAGNANELLO</w:t>
      </w:r>
      <w:r w:rsidRPr="00AD1011">
        <w:rPr>
          <w:rFonts w:ascii="Courier New" w:hAnsi="Courier New" w:cs="Courier New"/>
          <w:b/>
          <w:bCs/>
          <w:sz w:val="24"/>
          <w:szCs w:val="24"/>
        </w:rPr>
        <w:br/>
      </w:r>
      <w:r w:rsidRPr="00AD1011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2C4498" w:rsidRPr="00AD1011" w:rsidP="004D0063" w14:paraId="67473129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5A193F" w:rsidP="004D0063" w14:paraId="4D4D98F4" w14:textId="036FBEFE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AD1011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209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48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93F" w14:paraId="70FEB717" w14:textId="77777777">
      <w:pPr>
        <w:suppressAutoHyphens w:val="0"/>
        <w:spacing w:after="160" w:line="259" w:lineRule="auto"/>
        <w:rPr>
          <w:rFonts w:ascii="Courier New" w:hAnsi="Courier New" w:cs="Courier New"/>
          <w:bCs/>
          <w:kern w:val="3"/>
          <w:sz w:val="24"/>
          <w:szCs w:val="24"/>
        </w:rPr>
      </w:pPr>
      <w:r>
        <w:rPr>
          <w:rFonts w:ascii="Courier New" w:hAnsi="Courier New" w:cs="Courier New"/>
          <w:bCs/>
          <w:kern w:val="3"/>
          <w:sz w:val="24"/>
          <w:szCs w:val="24"/>
        </w:rPr>
        <w:br w:type="page"/>
      </w:r>
    </w:p>
    <w:p w:rsidR="00634D61" w:rsidP="005A193F" w14:paraId="43ED58AD" w14:textId="2BE3C287">
      <w:pPr>
        <w:suppressAutoHyphens w:val="0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5A193F">
        <w:rPr>
          <w:rFonts w:ascii="Courier New" w:hAnsi="Courier New" w:cs="Courier New"/>
          <w:bCs/>
          <w:kern w:val="3"/>
          <w:sz w:val="24"/>
          <w:szCs w:val="24"/>
        </w:rPr>
        <w:drawing>
          <wp:inline distT="0" distB="0" distL="0" distR="0">
            <wp:extent cx="4457082" cy="3981450"/>
            <wp:effectExtent l="114300" t="133350" r="133985" b="133350"/>
            <wp:docPr id="914060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997848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3051" cy="39957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A193F" w:rsidRPr="00AD1011" w:rsidP="005A193F" w14:paraId="3EEDCA14" w14:textId="46FB57EA">
      <w:pPr>
        <w:suppressAutoHyphens w:val="0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5A193F">
        <w:rPr>
          <w:rFonts w:ascii="Courier New" w:hAnsi="Courier New" w:cs="Courier New"/>
          <w:bCs/>
          <w:kern w:val="3"/>
          <w:sz w:val="24"/>
          <w:szCs w:val="24"/>
        </w:rPr>
        <w:drawing>
          <wp:inline distT="0" distB="0" distL="0" distR="0">
            <wp:extent cx="4440447" cy="3970997"/>
            <wp:effectExtent l="114300" t="133350" r="132080" b="125095"/>
            <wp:docPr id="15197800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71859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3573" cy="39827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Sect="002D25FF">
      <w:headerReference w:type="default" r:id="rId8"/>
      <w:footerReference w:type="default" r:id="rId9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4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198702524" name="Imagem 11987025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 xml:space="preserve">GABINETE DO VEREADOR ERNANI </w:t>
    </w:r>
    <w:r w:rsidRPr="0057381F">
      <w:rPr>
        <w:rFonts w:ascii="Courier New" w:hAnsi="Courier New" w:cs="Courier New"/>
        <w:b/>
        <w:bCs/>
        <w:sz w:val="28"/>
        <w:szCs w:val="28"/>
      </w:rPr>
      <w:t>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01AF"/>
    <w:rsid w:val="000428DB"/>
    <w:rsid w:val="00056D9C"/>
    <w:rsid w:val="000B4EDA"/>
    <w:rsid w:val="000B5735"/>
    <w:rsid w:val="000E658D"/>
    <w:rsid w:val="000F672F"/>
    <w:rsid w:val="00105020"/>
    <w:rsid w:val="00106142"/>
    <w:rsid w:val="00124163"/>
    <w:rsid w:val="001277C1"/>
    <w:rsid w:val="00153665"/>
    <w:rsid w:val="00156CD3"/>
    <w:rsid w:val="00156E23"/>
    <w:rsid w:val="001610A9"/>
    <w:rsid w:val="00176E7E"/>
    <w:rsid w:val="00182771"/>
    <w:rsid w:val="00183AF0"/>
    <w:rsid w:val="001949B0"/>
    <w:rsid w:val="001959EF"/>
    <w:rsid w:val="001B42BA"/>
    <w:rsid w:val="00200F1C"/>
    <w:rsid w:val="00204A16"/>
    <w:rsid w:val="00241452"/>
    <w:rsid w:val="0024425A"/>
    <w:rsid w:val="00245209"/>
    <w:rsid w:val="00257241"/>
    <w:rsid w:val="0027575E"/>
    <w:rsid w:val="00296637"/>
    <w:rsid w:val="00296EA6"/>
    <w:rsid w:val="002C14C0"/>
    <w:rsid w:val="002C4498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E0416"/>
    <w:rsid w:val="00401038"/>
    <w:rsid w:val="00402140"/>
    <w:rsid w:val="00426E1A"/>
    <w:rsid w:val="00452524"/>
    <w:rsid w:val="004622A3"/>
    <w:rsid w:val="00466795"/>
    <w:rsid w:val="004C4CD8"/>
    <w:rsid w:val="004C7ED8"/>
    <w:rsid w:val="004D0063"/>
    <w:rsid w:val="004E4ADA"/>
    <w:rsid w:val="004F1BCE"/>
    <w:rsid w:val="004F7A40"/>
    <w:rsid w:val="00507EC7"/>
    <w:rsid w:val="00510DC1"/>
    <w:rsid w:val="00537FEA"/>
    <w:rsid w:val="00564B9E"/>
    <w:rsid w:val="0057381F"/>
    <w:rsid w:val="0059377F"/>
    <w:rsid w:val="005A193F"/>
    <w:rsid w:val="005D014E"/>
    <w:rsid w:val="005D1A64"/>
    <w:rsid w:val="005E33D2"/>
    <w:rsid w:val="005F4015"/>
    <w:rsid w:val="005F4D88"/>
    <w:rsid w:val="00605473"/>
    <w:rsid w:val="006267C8"/>
    <w:rsid w:val="006319D1"/>
    <w:rsid w:val="00634D61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14E8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7F52"/>
    <w:rsid w:val="007E3DC3"/>
    <w:rsid w:val="007F5BB3"/>
    <w:rsid w:val="007F648B"/>
    <w:rsid w:val="008060C7"/>
    <w:rsid w:val="00806639"/>
    <w:rsid w:val="00815F08"/>
    <w:rsid w:val="00826BB5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5BE4"/>
    <w:rsid w:val="009F6628"/>
    <w:rsid w:val="00A23C0E"/>
    <w:rsid w:val="00A331D9"/>
    <w:rsid w:val="00A442EC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1011"/>
    <w:rsid w:val="00AD4535"/>
    <w:rsid w:val="00AE6E36"/>
    <w:rsid w:val="00B11CFB"/>
    <w:rsid w:val="00B1217C"/>
    <w:rsid w:val="00B24068"/>
    <w:rsid w:val="00B244CB"/>
    <w:rsid w:val="00B30920"/>
    <w:rsid w:val="00B36175"/>
    <w:rsid w:val="00B41012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95BB4"/>
    <w:rsid w:val="00CA4CE7"/>
    <w:rsid w:val="00CC385D"/>
    <w:rsid w:val="00D168E9"/>
    <w:rsid w:val="00D208C4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E5E64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4</Pages>
  <Words>500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13</cp:revision>
  <cp:lastPrinted>2026-04-10T12:41:08Z</cp:lastPrinted>
  <dcterms:created xsi:type="dcterms:W3CDTF">2026-01-09T01:35:00Z</dcterms:created>
  <dcterms:modified xsi:type="dcterms:W3CDTF">2026-04-10T12:17:00Z</dcterms:modified>
</cp:coreProperties>
</file>