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93ABC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193/2026</w:t>
      </w: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193/2026</w:t>
      </w:r>
    </w:p>
    <w:p w:rsidR="007E3DC3" w:rsidRPr="00493ABC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31CD" w:rsidRPr="00493ABC" w:rsidP="009B5BE4" w14:paraId="66928874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493ABC" w:rsidP="009B5BE4" w14:paraId="5A5B76DB" w14:textId="3B42161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493ABC" w:rsidR="00493ABC">
        <w:rPr>
          <w:rFonts w:ascii="Courier New" w:hAnsi="Courier New" w:cs="Courier New"/>
          <w:b/>
          <w:kern w:val="3"/>
          <w:sz w:val="22"/>
          <w:szCs w:val="22"/>
        </w:rPr>
        <w:t>REQUER A REALIZAÇÃO DE AUDIÊNCIA PÚBLICA PARA O DIA 22 DE MAIO DE 2026, ÀS 18H30</w:t>
      </w:r>
      <w:r w:rsidR="00395801">
        <w:rPr>
          <w:rFonts w:ascii="Courier New" w:hAnsi="Courier New" w:cs="Courier New"/>
          <w:b/>
          <w:kern w:val="3"/>
          <w:sz w:val="22"/>
          <w:szCs w:val="22"/>
        </w:rPr>
        <w:t>MIN</w:t>
      </w:r>
      <w:r w:rsidRPr="00493ABC" w:rsidR="00493ABC">
        <w:rPr>
          <w:rFonts w:ascii="Courier New" w:hAnsi="Courier New" w:cs="Courier New"/>
          <w:b/>
          <w:kern w:val="3"/>
          <w:sz w:val="22"/>
          <w:szCs w:val="22"/>
        </w:rPr>
        <w:t>, NO PLENÁRIO DA CÂMARA MUNICIPAL, VISANDO O AMPLO DEBATE ACERCA DOS IMPACTOS DA LEI COMPLEMENTAR Nº 392/2025 (PLANTA GENÉRICA DE VALORES</w:t>
      </w:r>
      <w:r w:rsidR="007C3AE5">
        <w:rPr>
          <w:rFonts w:ascii="Courier New" w:hAnsi="Courier New" w:cs="Courier New"/>
          <w:b/>
          <w:kern w:val="3"/>
          <w:sz w:val="22"/>
          <w:szCs w:val="22"/>
        </w:rPr>
        <w:t xml:space="preserve"> - </w:t>
      </w:r>
      <w:r w:rsidR="007C3AE5">
        <w:rPr>
          <w:rFonts w:ascii="Courier New" w:hAnsi="Courier New" w:cs="Courier New"/>
          <w:b/>
          <w:kern w:val="3"/>
          <w:sz w:val="22"/>
          <w:szCs w:val="22"/>
        </w:rPr>
        <w:t>PGV</w:t>
      </w:r>
      <w:r w:rsidRPr="00493ABC" w:rsidR="00493ABC">
        <w:rPr>
          <w:rFonts w:ascii="Courier New" w:hAnsi="Courier New" w:cs="Courier New"/>
          <w:b/>
          <w:kern w:val="3"/>
          <w:sz w:val="22"/>
          <w:szCs w:val="22"/>
        </w:rPr>
        <w:t>) E AS DISTORÇÕES NO LANÇAMENTO DO IPTU 2026.</w:t>
      </w:r>
    </w:p>
    <w:p w:rsidR="007E3DC3" w:rsidRPr="00493ABC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93ABC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93ABC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493ABC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493ABC" w:rsidP="00605473" w14:paraId="0CD208D2" w14:textId="05FAEFD2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Requeiro à Mesa, na forma regimental de estilo, </w:t>
      </w:r>
      <w:r w:rsidRPr="00493ABC">
        <w:rPr>
          <w:rFonts w:ascii="Courier New" w:hAnsi="Courier New" w:cs="Courier New"/>
          <w:sz w:val="22"/>
          <w:szCs w:val="22"/>
        </w:rPr>
        <w:t xml:space="preserve">a realização de Audiência Pública sob a coordenação do autor deste requerimento, a ser realizada no dia </w:t>
      </w:r>
      <w:r w:rsidRPr="00493ABC">
        <w:rPr>
          <w:rFonts w:ascii="Courier New" w:hAnsi="Courier New" w:cs="Courier New"/>
          <w:b/>
          <w:bCs/>
          <w:sz w:val="22"/>
          <w:szCs w:val="22"/>
        </w:rPr>
        <w:t>22 de maio de 2026 (sexta-feira), às 18h30</w:t>
      </w:r>
      <w:r w:rsidRPr="00493ABC">
        <w:rPr>
          <w:rFonts w:ascii="Courier New" w:hAnsi="Courier New" w:cs="Courier New"/>
          <w:sz w:val="22"/>
          <w:szCs w:val="22"/>
        </w:rPr>
        <w:t>, no Plenário da Câmara Municipal de Mogi Mirim, situado à rua Dr. José Alves, nº 129</w:t>
      </w:r>
      <w:r>
        <w:rPr>
          <w:rFonts w:ascii="Courier New" w:hAnsi="Courier New" w:cs="Courier New"/>
          <w:sz w:val="22"/>
          <w:szCs w:val="22"/>
        </w:rPr>
        <w:t>, sendo seu objetivo primordial</w:t>
      </w:r>
      <w:r w:rsidRPr="00493AB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 promoção do</w:t>
      </w:r>
      <w:r w:rsidRPr="00493ABC">
        <w:rPr>
          <w:rFonts w:ascii="Courier New" w:hAnsi="Courier New" w:cs="Courier New"/>
          <w:sz w:val="22"/>
          <w:szCs w:val="22"/>
        </w:rPr>
        <w:t xml:space="preserve"> debate democrático e estruturado acerca dos impactos decorrentes da aplicação da Lei Complementar nº 392/2025, que instituiu a nova Planta Genérica de Valores (</w:t>
      </w:r>
      <w:r w:rsidRPr="00493ABC">
        <w:rPr>
          <w:rFonts w:ascii="Courier New" w:hAnsi="Courier New" w:cs="Courier New"/>
          <w:sz w:val="22"/>
          <w:szCs w:val="22"/>
        </w:rPr>
        <w:t>PGV</w:t>
      </w:r>
      <w:r w:rsidRPr="00493ABC">
        <w:rPr>
          <w:rFonts w:ascii="Courier New" w:hAnsi="Courier New" w:cs="Courier New"/>
          <w:sz w:val="22"/>
          <w:szCs w:val="22"/>
        </w:rPr>
        <w:t>) e disciplinou o IPTU para o presente exercício.</w:t>
      </w:r>
    </w:p>
    <w:p w:rsidR="00493ABC" w:rsidRPr="00180649" w:rsidP="00605473" w14:paraId="3AED000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A pretensão de designação desta Audiência fundamenta-se na imperiosa necessidade de resguardar o </w:t>
      </w:r>
      <w:r w:rsidRPr="00493ABC">
        <w:rPr>
          <w:rFonts w:ascii="Courier New" w:hAnsi="Courier New" w:cs="Courier New"/>
          <w:b/>
          <w:bCs/>
          <w:sz w:val="22"/>
          <w:szCs w:val="22"/>
        </w:rPr>
        <w:t xml:space="preserve">Princípio da Capacidade </w:t>
      </w:r>
      <w:r w:rsidRPr="00180649">
        <w:rPr>
          <w:rFonts w:ascii="Courier New" w:hAnsi="Courier New" w:cs="Courier New"/>
          <w:sz w:val="22"/>
          <w:szCs w:val="22"/>
        </w:rPr>
        <w:t>Contributiva (Art. 145, § 1º, CF/88) e o Princípio da Vedação ao Confisco (Art. 150, IV, CF/88).</w:t>
      </w:r>
    </w:p>
    <w:p w:rsidR="00493ABC" w:rsidRPr="00180649" w:rsidP="00605473" w14:paraId="247E9450" w14:textId="5F6B857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80649">
        <w:rPr>
          <w:rFonts w:ascii="Courier New" w:hAnsi="Courier New" w:cs="Courier New"/>
          <w:sz w:val="22"/>
          <w:szCs w:val="22"/>
        </w:rPr>
        <w:t>É cediço que a carga tributária deve ser pautada pela razoabilidade; contudo, foram identificados casos de aumentos expressivos e desproporcionais, atingindo percentuais superiores a 400% e, em situações extremas, ultrapassando 1.000%. Tais valores evidenciam uma exegese dissociada da realidade fática e financeira dos cidadãos, configurando potencial abuso de direito por parte do fisco municipal.</w:t>
      </w:r>
    </w:p>
    <w:p w:rsidR="00493ABC" w:rsidRPr="00180649" w:rsidP="00493ABC" w14:paraId="3B02132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80649">
        <w:rPr>
          <w:rFonts w:ascii="Courier New" w:hAnsi="Courier New" w:cs="Courier New"/>
          <w:sz w:val="22"/>
          <w:szCs w:val="22"/>
        </w:rPr>
        <w:t xml:space="preserve">Considera-se que a referida legislação, embora tecnicamente necessária para a atualização da base de cálculo, gerou distorções graves. A própria Administração Pública, em comunicação oficial </w:t>
      </w:r>
      <w:r w:rsidRPr="00180649">
        <w:rPr>
          <w:rFonts w:ascii="Courier New" w:hAnsi="Courier New" w:cs="Courier New"/>
          <w:sz w:val="22"/>
          <w:szCs w:val="22"/>
        </w:rPr>
        <w:t>recente, reconheceu a ocorrência de falhas no lançamento de valores e a necessidade de revisão de dados.</w:t>
      </w:r>
    </w:p>
    <w:p w:rsidR="00493ABC" w:rsidRPr="00180649" w:rsidP="00493ABC" w14:paraId="09FDBC84" w14:textId="728031C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80649">
        <w:rPr>
          <w:rFonts w:ascii="Courier New" w:hAnsi="Courier New" w:cs="Courier New"/>
          <w:sz w:val="22"/>
          <w:szCs w:val="22"/>
        </w:rPr>
        <w:t xml:space="preserve">Tal admissão reforça que o planejamento e a transição não devem jamais trazer sequelas aos atendidos, seguindo o brocardo </w:t>
      </w:r>
      <w:r w:rsidRPr="00180649">
        <w:rPr>
          <w:rFonts w:ascii="Courier New" w:hAnsi="Courier New" w:cs="Courier New"/>
          <w:i/>
          <w:iCs/>
          <w:sz w:val="22"/>
          <w:szCs w:val="22"/>
        </w:rPr>
        <w:t>nemo</w:t>
      </w:r>
      <w:r w:rsidRPr="00180649">
        <w:rPr>
          <w:rFonts w:ascii="Courier New" w:hAnsi="Courier New" w:cs="Courier New"/>
          <w:i/>
          <w:iCs/>
          <w:sz w:val="22"/>
          <w:szCs w:val="22"/>
        </w:rPr>
        <w:t xml:space="preserve"> ad </w:t>
      </w:r>
      <w:r w:rsidRPr="00180649">
        <w:rPr>
          <w:rFonts w:ascii="Courier New" w:hAnsi="Courier New" w:cs="Courier New"/>
          <w:i/>
          <w:iCs/>
          <w:sz w:val="22"/>
          <w:szCs w:val="22"/>
        </w:rPr>
        <w:t>impossibilia</w:t>
      </w:r>
      <w:r w:rsidRPr="00180649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180649">
        <w:rPr>
          <w:rFonts w:ascii="Courier New" w:hAnsi="Courier New" w:cs="Courier New"/>
          <w:i/>
          <w:iCs/>
          <w:sz w:val="22"/>
          <w:szCs w:val="22"/>
        </w:rPr>
        <w:t>tenetur</w:t>
      </w:r>
      <w:r w:rsidRPr="00180649">
        <w:rPr>
          <w:rFonts w:ascii="Courier New" w:hAnsi="Courier New" w:cs="Courier New"/>
          <w:sz w:val="22"/>
          <w:szCs w:val="22"/>
        </w:rPr>
        <w:t xml:space="preserve"> — ninguém é obrigado a fazer o impossível —, especialmente quando o pagamento do tributo ameaça o mínimo existencial de famílias residentes em imóveis que, embora possuam maior extensão territorial, possuem destinação exclusivamente residencial e sem finalidade especulativa.</w:t>
      </w:r>
    </w:p>
    <w:p w:rsidR="00493ABC" w:rsidRPr="00180649" w:rsidP="00493ABC" w14:paraId="70586048" w14:textId="0BA003F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80649">
        <w:rPr>
          <w:rFonts w:ascii="Courier New" w:hAnsi="Courier New" w:cs="Courier New"/>
          <w:sz w:val="22"/>
          <w:szCs w:val="22"/>
        </w:rPr>
        <w:t>Ressalta-se que a camada mais atingida se compõe de aposentados, viúvos, trabalhadores e pequenos comerciantes — cidadãos de renda fixa que optaram por residir em chácaras ou moradias tradicionais ao longo de décadas de trabalho. O diálogo entre o Poder Legislativo e o Executivo é medida de rigor para que a política tributária observe a Dignidade da Pessoa Humana.</w:t>
      </w:r>
    </w:p>
    <w:p w:rsidR="00493ABC" w:rsidRPr="00180649" w:rsidP="00493ABC" w14:paraId="51CC554F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80649">
        <w:rPr>
          <w:rFonts w:ascii="Courier New" w:hAnsi="Courier New" w:cs="Courier New"/>
          <w:sz w:val="22"/>
          <w:szCs w:val="22"/>
        </w:rPr>
        <w:t>Portanto, a finalidade desta audiência é:</w:t>
      </w:r>
    </w:p>
    <w:p w:rsidR="00493ABC" w:rsidRPr="00180649" w:rsidP="00493ABC" w14:paraId="57E78A0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93ABC" w:rsidRPr="00180649" w:rsidP="00493ABC" w14:paraId="68A832D2" w14:textId="5B4E0148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180649">
        <w:rPr>
          <w:rFonts w:ascii="Courier New" w:hAnsi="Courier New" w:cs="Courier New"/>
          <w:sz w:val="22"/>
          <w:szCs w:val="22"/>
        </w:rPr>
        <w:t>Discutir os impactos sociais e econômicos do IPTU 2026;</w:t>
      </w:r>
    </w:p>
    <w:p w:rsidR="00493ABC" w:rsidRPr="00180649" w:rsidP="00493ABC" w14:paraId="17B2862C" w14:textId="77777777">
      <w:pPr>
        <w:spacing w:before="120" w:after="120" w:line="276" w:lineRule="auto"/>
        <w:jc w:val="both"/>
        <w:rPr>
          <w:rFonts w:ascii="Courier New" w:hAnsi="Courier New" w:cs="Courier New"/>
          <w:sz w:val="2"/>
          <w:szCs w:val="2"/>
        </w:rPr>
      </w:pPr>
    </w:p>
    <w:p w:rsidR="00493ABC" w:rsidRPr="00180649" w:rsidP="00493ABC" w14:paraId="36D1FE55" w14:textId="613F813B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180649">
        <w:rPr>
          <w:rFonts w:ascii="Courier New" w:hAnsi="Courier New" w:cs="Courier New"/>
          <w:sz w:val="22"/>
          <w:szCs w:val="22"/>
        </w:rPr>
        <w:t xml:space="preserve">Avaliar distorções na aplicação da </w:t>
      </w:r>
      <w:r w:rsidRPr="00180649">
        <w:rPr>
          <w:rFonts w:ascii="Courier New" w:hAnsi="Courier New" w:cs="Courier New"/>
          <w:sz w:val="22"/>
          <w:szCs w:val="22"/>
        </w:rPr>
        <w:t>PGV</w:t>
      </w:r>
      <w:r w:rsidRPr="00180649">
        <w:rPr>
          <w:rFonts w:ascii="Courier New" w:hAnsi="Courier New" w:cs="Courier New"/>
          <w:sz w:val="22"/>
          <w:szCs w:val="22"/>
        </w:rPr>
        <w:t>;</w:t>
      </w:r>
    </w:p>
    <w:p w:rsidR="00493ABC" w:rsidRPr="00180649" w:rsidP="00493ABC" w14:paraId="3116CD22" w14:textId="77777777">
      <w:pPr>
        <w:spacing w:before="120" w:after="120" w:line="276" w:lineRule="auto"/>
        <w:jc w:val="both"/>
        <w:rPr>
          <w:rFonts w:ascii="Courier New" w:hAnsi="Courier New" w:cs="Courier New"/>
          <w:sz w:val="2"/>
          <w:szCs w:val="2"/>
        </w:rPr>
      </w:pPr>
    </w:p>
    <w:p w:rsidR="00493ABC" w:rsidRPr="00180649" w:rsidP="00493ABC" w14:paraId="52C86B6A" w14:textId="130927AF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180649">
        <w:rPr>
          <w:rFonts w:ascii="Courier New" w:hAnsi="Courier New" w:cs="Courier New"/>
          <w:sz w:val="22"/>
          <w:szCs w:val="22"/>
        </w:rPr>
        <w:t>Debater alternativas para minimizar efeitos desproporcionais;</w:t>
      </w:r>
    </w:p>
    <w:p w:rsidR="00493ABC" w:rsidRPr="00180649" w:rsidP="00493ABC" w14:paraId="6DCDA815" w14:textId="77777777">
      <w:pPr>
        <w:spacing w:line="276" w:lineRule="auto"/>
        <w:rPr>
          <w:rFonts w:ascii="Courier New" w:hAnsi="Courier New" w:cs="Courier New"/>
          <w:sz w:val="2"/>
          <w:szCs w:val="2"/>
        </w:rPr>
      </w:pPr>
    </w:p>
    <w:p w:rsidR="00493ABC" w:rsidRPr="00493ABC" w:rsidP="00493ABC" w14:paraId="05B62106" w14:textId="2D0E857D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>Promover o diálogo institucional democrático.</w:t>
      </w:r>
    </w:p>
    <w:p w:rsidR="00493ABC" w:rsidP="00962D1C" w14:paraId="18D8037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93ABC" w:rsidP="00493ABC" w14:paraId="7EDB4E9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>Para tanto, requer-se que sejam formalmente convidados:</w:t>
      </w:r>
    </w:p>
    <w:p w:rsidR="00493ABC" w:rsidP="00493ABC" w14:paraId="353E0132" w14:textId="77777777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</w:t>
      </w:r>
      <w:r w:rsidRPr="00493ABC">
        <w:rPr>
          <w:rFonts w:ascii="Courier New" w:hAnsi="Courier New" w:cs="Courier New"/>
          <w:sz w:val="22"/>
          <w:szCs w:val="22"/>
        </w:rPr>
        <w:t>epresentantes da Secretaria Municipal de Finanças;</w:t>
      </w:r>
    </w:p>
    <w:p w:rsidR="00493ABC" w:rsidP="00493ABC" w14:paraId="42AF1CCE" w14:textId="77777777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</w:t>
      </w:r>
      <w:r w:rsidRPr="00493ABC">
        <w:rPr>
          <w:rFonts w:ascii="Courier New" w:hAnsi="Courier New" w:cs="Courier New"/>
          <w:sz w:val="22"/>
          <w:szCs w:val="22"/>
        </w:rPr>
        <w:t xml:space="preserve">écnicos responsáveis pela elaboração e aplicação da </w:t>
      </w:r>
      <w:r w:rsidRPr="00493ABC">
        <w:rPr>
          <w:rFonts w:ascii="Courier New" w:hAnsi="Courier New" w:cs="Courier New"/>
          <w:sz w:val="22"/>
          <w:szCs w:val="22"/>
        </w:rPr>
        <w:t>PGV</w:t>
      </w:r>
      <w:r w:rsidRPr="00493ABC">
        <w:rPr>
          <w:rFonts w:ascii="Courier New" w:hAnsi="Courier New" w:cs="Courier New"/>
          <w:sz w:val="22"/>
          <w:szCs w:val="22"/>
        </w:rPr>
        <w:t>;</w:t>
      </w:r>
    </w:p>
    <w:p w:rsidR="00493ABC" w:rsidP="00493ABC" w14:paraId="17996262" w14:textId="1C808272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</w:t>
      </w:r>
      <w:r w:rsidRPr="00493ABC">
        <w:rPr>
          <w:rFonts w:ascii="Courier New" w:hAnsi="Courier New" w:cs="Courier New"/>
          <w:sz w:val="22"/>
          <w:szCs w:val="22"/>
        </w:rPr>
        <w:t>epresentantes de outras Secretarias pertinentes;</w:t>
      </w:r>
    </w:p>
    <w:p w:rsidR="00180649" w:rsidP="00493ABC" w14:paraId="22AFE98D" w14:textId="277497C4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Membros da Comissão dos Servidores Públicos que acompanharam, desde o início, os estudos e implementação da legislação; e</w:t>
      </w:r>
    </w:p>
    <w:p w:rsidR="00493ABC" w:rsidRPr="00493ABC" w:rsidP="00493ABC" w14:paraId="37A00FB5" w14:textId="675A3B7D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</w:t>
      </w:r>
      <w:r w:rsidRPr="00493ABC">
        <w:rPr>
          <w:rFonts w:ascii="Courier New" w:hAnsi="Courier New" w:cs="Courier New"/>
          <w:sz w:val="22"/>
          <w:szCs w:val="22"/>
        </w:rPr>
        <w:t>embros da sociedade civil, conselhos municipais e representantes de entidades setoriais.</w:t>
      </w:r>
    </w:p>
    <w:p w:rsidR="00493ABC" w:rsidP="00493ABC" w14:paraId="5E0F2A0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93ABC" w:rsidP="00527739" w14:paraId="50BDA358" w14:textId="4B7737A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Por fim, é imperativo destacar que a presente iniciativa não possui natureza punitiva, tampouco o intuito de promover embates políticos ou "apontar o dedo" para o corpo técnico e gestores do Poder Executivo. </w:t>
      </w:r>
      <w:r w:rsidRPr="00493ABC">
        <w:rPr>
          <w:rFonts w:ascii="Courier New" w:hAnsi="Courier New" w:cs="Courier New"/>
          <w:b/>
          <w:bCs/>
          <w:sz w:val="22"/>
          <w:szCs w:val="22"/>
          <w:highlight w:val="yellow"/>
        </w:rPr>
        <w:t>O espírito que norteia este requerimento é estritamente colaborativo e propositivo.</w:t>
      </w:r>
      <w:r w:rsidRPr="00493ABC">
        <w:rPr>
          <w:rFonts w:ascii="Courier New" w:hAnsi="Courier New" w:cs="Courier New"/>
          <w:sz w:val="22"/>
          <w:szCs w:val="22"/>
        </w:rPr>
        <w:t xml:space="preserve"> Reconhecemos os desafios da gestão pública, todavia, diante das graves distorções apresentadas, a inércia não é uma opção. Esta Audiência Pública visa, portanto, ser um espaço de união de esforços para resolver uma situação que, na forma atual, mostra-se insustentável. O objetivo central é a construção de soluções que garantam a saúde financeira do município sem sacrificar a dignidade dos mogimirianos, permitindo que o diálogo harmônico prevaleça em prol do bem-estar coletivo.</w:t>
      </w:r>
      <w:r w:rsidR="00527739">
        <w:rPr>
          <w:rFonts w:ascii="Courier New" w:hAnsi="Courier New" w:cs="Courier New"/>
          <w:sz w:val="22"/>
          <w:szCs w:val="22"/>
        </w:rPr>
        <w:t xml:space="preserve"> </w:t>
      </w:r>
      <w:r w:rsidRPr="00493ABC">
        <w:rPr>
          <w:rFonts w:ascii="Courier New" w:hAnsi="Courier New" w:cs="Courier New"/>
          <w:sz w:val="22"/>
          <w:szCs w:val="22"/>
        </w:rPr>
        <w:t>É o que se espera de um diálogo republicano, transparente e responsável.</w:t>
      </w:r>
    </w:p>
    <w:p w:rsidR="007571D2" w:rsidRPr="00493ABC" w:rsidP="00962D1C" w14:paraId="12937655" w14:textId="41C65D49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Em tempo, </w:t>
      </w:r>
      <w:r w:rsidRPr="00493ABC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93ABC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93ABC" w:rsidP="00962D1C" w14:paraId="3B47A36A" w14:textId="0F05B2E8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93ABC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93AB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93ABC">
        <w:rPr>
          <w:rFonts w:ascii="Courier New" w:hAnsi="Courier New" w:cs="Courier New"/>
          <w:i/>
          <w:iCs/>
          <w:sz w:val="22"/>
          <w:szCs w:val="22"/>
        </w:rPr>
        <w:t>10 de abril de 2026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93AB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493ABC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605473" w:rsidRPr="00493ABC" w:rsidP="004D0063" w14:paraId="164B88D9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93ABC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493ABC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93ABC">
        <w:rPr>
          <w:rFonts w:ascii="Courier New" w:hAnsi="Courier New" w:cs="Courier New"/>
          <w:b/>
          <w:bCs/>
          <w:sz w:val="22"/>
          <w:szCs w:val="22"/>
        </w:rPr>
        <w:t xml:space="preserve">VEREADOR ERNANI LUIZ DONATTI </w:t>
      </w:r>
      <w:r w:rsidRPr="00493ABC">
        <w:rPr>
          <w:rFonts w:ascii="Courier New" w:hAnsi="Courier New" w:cs="Courier New"/>
          <w:b/>
          <w:bCs/>
          <w:sz w:val="22"/>
          <w:szCs w:val="22"/>
        </w:rPr>
        <w:t>GRAGNANELLO</w:t>
      </w:r>
      <w:r w:rsidRPr="00493ABC">
        <w:rPr>
          <w:rFonts w:ascii="Courier New" w:hAnsi="Courier New" w:cs="Courier New"/>
          <w:b/>
          <w:bCs/>
          <w:sz w:val="22"/>
          <w:szCs w:val="22"/>
        </w:rPr>
        <w:br/>
      </w:r>
      <w:r w:rsidRPr="00493ABC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2D25FF" w:rsidRPr="00493ABC" w:rsidP="004D0063" w14:paraId="0D695441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031FEB" w:rsidRPr="00493ABC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6565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8668B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8064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95801"/>
    <w:rsid w:val="003E0416"/>
    <w:rsid w:val="00401038"/>
    <w:rsid w:val="00402140"/>
    <w:rsid w:val="00426E1A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E4ADA"/>
    <w:rsid w:val="004F1BCE"/>
    <w:rsid w:val="004F7A40"/>
    <w:rsid w:val="00507EC7"/>
    <w:rsid w:val="00510DC1"/>
    <w:rsid w:val="00527739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267C8"/>
    <w:rsid w:val="006319D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7F52"/>
    <w:rsid w:val="007E3DC3"/>
    <w:rsid w:val="007F5BB3"/>
    <w:rsid w:val="007F648B"/>
    <w:rsid w:val="008060C7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1F6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7230D"/>
    <w:rsid w:val="00C95BB4"/>
    <w:rsid w:val="00CA4CE7"/>
    <w:rsid w:val="00CC385D"/>
    <w:rsid w:val="00D079E0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3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12</cp:revision>
  <cp:lastPrinted>2026-04-10T17:32:10Z</cp:lastPrinted>
  <dcterms:created xsi:type="dcterms:W3CDTF">2026-01-09T01:35:00Z</dcterms:created>
  <dcterms:modified xsi:type="dcterms:W3CDTF">2026-04-10T17:19:00Z</dcterms:modified>
</cp:coreProperties>
</file>