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CD4C7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277D9EFA" w14:textId="209A140C" w:rsidR="0024097C" w:rsidRPr="0024097C" w:rsidRDefault="0024097C" w:rsidP="0024097C">
      <w:pPr>
        <w:autoSpaceDE w:val="0"/>
        <w:autoSpaceDN w:val="0"/>
        <w:adjustRightInd w:val="0"/>
        <w:ind w:left="3720"/>
        <w:jc w:val="both"/>
        <w:rPr>
          <w:rFonts w:ascii="Times New Roman" w:eastAsia="Times New Roman" w:hAnsi="Times New Roman" w:cs="Times New Roman"/>
          <w:b/>
          <w:lang w:val="pt-PT" w:eastAsia="pt-BR"/>
        </w:rPr>
      </w:pPr>
      <w:r w:rsidRPr="0024097C">
        <w:rPr>
          <w:rFonts w:ascii="Times New Roman" w:eastAsia="Times New Roman" w:hAnsi="Times New Roman" w:cs="Times New Roman"/>
          <w:b/>
          <w:lang w:val="pt-PT" w:eastAsia="pt-BR"/>
        </w:rPr>
        <w:t>PROJETO DE LEI N</w:t>
      </w:r>
      <w:r>
        <w:rPr>
          <w:rFonts w:ascii="Times New Roman" w:eastAsia="Times New Roman" w:hAnsi="Times New Roman" w:cs="Times New Roman"/>
          <w:b/>
          <w:lang w:val="pt-PT" w:eastAsia="pt-BR"/>
        </w:rPr>
        <w:t>º 34 DE 2026</w:t>
      </w:r>
      <w:r w:rsidRPr="0024097C">
        <w:rPr>
          <w:rFonts w:ascii="Times New Roman" w:eastAsia="Times New Roman" w:hAnsi="Times New Roman" w:cs="Times New Roman"/>
          <w:b/>
          <w:lang w:val="pt-PT" w:eastAsia="pt-BR"/>
        </w:rPr>
        <w:t xml:space="preserve"> </w:t>
      </w:r>
    </w:p>
    <w:p w14:paraId="1948AD12" w14:textId="77777777" w:rsidR="0024097C" w:rsidRPr="0024097C" w:rsidRDefault="0024097C" w:rsidP="0024097C">
      <w:pPr>
        <w:autoSpaceDE w:val="0"/>
        <w:autoSpaceDN w:val="0"/>
        <w:adjustRightInd w:val="0"/>
        <w:ind w:left="3720"/>
        <w:jc w:val="both"/>
        <w:rPr>
          <w:rFonts w:ascii="Times New Roman" w:eastAsia="Times New Roman" w:hAnsi="Times New Roman" w:cs="Times New Roman"/>
          <w:b/>
          <w:lang w:val="pt-PT" w:eastAsia="pt-BR"/>
        </w:rPr>
      </w:pPr>
    </w:p>
    <w:p w14:paraId="142453A0" w14:textId="77777777" w:rsidR="0024097C" w:rsidRPr="0024097C" w:rsidRDefault="0024097C" w:rsidP="0024097C">
      <w:pPr>
        <w:autoSpaceDE w:val="0"/>
        <w:autoSpaceDN w:val="0"/>
        <w:adjustRightInd w:val="0"/>
        <w:ind w:left="372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b/>
          <w:lang w:val="pt-PT" w:eastAsia="pt-BR"/>
        </w:rPr>
        <w:t>DISPÕE SOBRE REAJUSTE DOS SALÁRIOS, VENCIMENTOS, PROVENTOS E PENSÃO MENSAL DOS SERVIDORES ATIVOS, INATIVOS E PENSIONISTAS DA ADMINISTRAÇÃO DIRETA E DA INDIRETA.</w:t>
      </w:r>
      <w:r w:rsidRPr="0024097C">
        <w:rPr>
          <w:rFonts w:ascii="Times New Roman" w:eastAsia="Times New Roman" w:hAnsi="Times New Roman" w:cs="Times New Roman"/>
          <w:lang w:val="pt-PT" w:eastAsia="pt-BR"/>
        </w:rPr>
        <w:t xml:space="preserve"> </w:t>
      </w:r>
    </w:p>
    <w:p w14:paraId="50A8CA8F" w14:textId="77777777" w:rsidR="0024097C" w:rsidRPr="0024097C" w:rsidRDefault="0024097C" w:rsidP="0024097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766FBAF2" w14:textId="77777777" w:rsidR="0024097C" w:rsidRPr="0024097C" w:rsidRDefault="0024097C" w:rsidP="0024097C">
      <w:pPr>
        <w:autoSpaceDE w:val="0"/>
        <w:autoSpaceDN w:val="0"/>
        <w:adjustRightInd w:val="0"/>
        <w:ind w:firstLine="372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 xml:space="preserve">A Câmara Municipal de Mogi Mirim aprovou e o Prefeito Municipal </w:t>
      </w:r>
      <w:r w:rsidRPr="0024097C">
        <w:rPr>
          <w:rFonts w:ascii="Times New Roman" w:eastAsia="Times New Roman" w:hAnsi="Times New Roman" w:cs="Times New Roman"/>
          <w:b/>
          <w:lang w:val="pt-PT" w:eastAsia="pt-BR"/>
        </w:rPr>
        <w:t>DR. PAULO DE OLIVEIRA E SILVA</w:t>
      </w:r>
      <w:r w:rsidRPr="0024097C">
        <w:rPr>
          <w:rFonts w:ascii="Times New Roman" w:eastAsia="Times New Roman" w:hAnsi="Times New Roman" w:cs="Times New Roman"/>
          <w:lang w:val="pt-PT" w:eastAsia="pt-BR"/>
        </w:rPr>
        <w:t xml:space="preserve"> sanciona e promulga a seguinte Lei: </w:t>
      </w:r>
    </w:p>
    <w:p w14:paraId="3763BE71" w14:textId="77777777" w:rsidR="0024097C" w:rsidRPr="0024097C" w:rsidRDefault="0024097C" w:rsidP="0024097C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088DB784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Art. 1° Fica o Poder Executivo autorizado a conceder um reajuste anual aos servidores públicos municipais ativos, aposentados mediante regime estatutário e pensionistas da Administração Direta e da Indireta, no percentual de 8% (oito por cento), sob a referência salarial.</w:t>
      </w:r>
    </w:p>
    <w:p w14:paraId="3FC5FADA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29354401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Art. 2° As despesas decorrentes da aplicação desta Lei, no exercício corrente, correrão à conta das adequações orçamentárias previstas nos artigos 3º, 4º e 5º.</w:t>
      </w:r>
    </w:p>
    <w:p w14:paraId="7B7EA6C9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44D177B6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Art. 3° Fica o Poder Executivo autorizado a anular parcialmente as seguintes dotações orçamentárias:</w:t>
      </w:r>
    </w:p>
    <w:p w14:paraId="32EA6359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64F22C30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I – Secretaria Municipal de Administração – 01.34.11.04.122.1011.2001 – Pessoal e Encargos – 3.1.90.11.00 – Vencimentos e Vantagens Fixas – Pessoal Civil - Valor: R$ 100.000,00;</w:t>
      </w:r>
    </w:p>
    <w:p w14:paraId="39962BFE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1228118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II – Secretaria Municipal de Governo - 01.35.11.04.122.1011.2001 – Pessoal e Encargos – 3.1.90.11.00 – Vencimentos e Vantagens Fixas – Pessoal Civil - Valor: R$ 100.000,00;</w:t>
      </w:r>
    </w:p>
    <w:p w14:paraId="33BF5D0C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4F615B57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III – Secretaria Municipal de Finanças - 01.36.11.04.123.1011.2001 – Pessoal e Encargos – 3.1.90.11.00 – Vencimentos e Vantagens Fixas – Pessoal Civil - Valor: R$ 719.000,00;</w:t>
      </w:r>
    </w:p>
    <w:p w14:paraId="64FA0B78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6796E5E4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IV - Secretaria Municipal de Negócios Jurídicos - 01.37.11.04.122.1011.2001 – Pessoal e Encargos – 3.1.90.11.00 – Vencimentos e Vantagens Fixas – Pessoal Civil - Valor: R$ 600.000,00;</w:t>
      </w:r>
    </w:p>
    <w:p w14:paraId="22FE39DD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0DFEAB8E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V - Secretaria Municipal de Suprimentos e Logística - 01.38.11.04.122.1011.2001 – Pessoal e Encargos – 3.1.90.11.00 – Vencimentos e Vantagens Fixas – Pessoal Civil - Valor: R$ 500.000,00;</w:t>
      </w:r>
    </w:p>
    <w:p w14:paraId="7E081902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17B46B4C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VI - Secretaria Municipal de Suprimentos e Logística - 01.38.11.04.122.1011.2001 – Pessoal e Encargos – 3.1.90.13.00 – Obrigações Patronais - Valor: R$ 100.000,00;</w:t>
      </w:r>
    </w:p>
    <w:p w14:paraId="7F8508F7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2DB5DB13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VII – Secretaria Municipal de Mobilidade Urbana - 01.39.11.15.452.1013.2001 – Pessoal e Encargos – 3.1.90.11.00 – Vencimentos e Vantagens Fixas – Pessoal Civil - Valor: R$ 400.000,00;</w:t>
      </w:r>
    </w:p>
    <w:p w14:paraId="34A23EBF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4F4DECDE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lastRenderedPageBreak/>
        <w:t>VIII – Secretaria Municipal de Mobilidade Urbana - 01.39.11.15.452.1013.2001 – Pessoal e Encargos – 3.1.90.13.00 – Obrigações Patronais - Valor: R$ 100.000,00;</w:t>
      </w:r>
    </w:p>
    <w:p w14:paraId="7B84E56C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34626C34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IX – Secretaria Municipal de Desenvolvimento Rural - 01.40.11.20.606.1012.2001 – Pessoal e Encargos – 3.1.90.11.00 – Vencimentos e Vantagens Fixas – Pessoal Civil - Valor: R$ 200.000,00;</w:t>
      </w:r>
    </w:p>
    <w:p w14:paraId="3EDDC60E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D03E5A5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 – Secretaria Municipal de Planejamento e Urbanismo - 01.47.11.04.122.1010.2001 – Pessoal e Encargos – 3.1.90.11.00 – Vencimentos e Vantagens Fixas – Pessoal Civil - Valor: R$ 400.000,00;</w:t>
      </w:r>
    </w:p>
    <w:p w14:paraId="798DCD9E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0162F11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XI – Secretaria Municipal de Planejamento e Urbanismo - 01.47.11.04.122.1010.2001 – Pessoal e Encargos – 3.1.90.13.00 – Obrigações Patronais - Valor: R$ 100.000,00;</w:t>
      </w:r>
    </w:p>
    <w:p w14:paraId="7E188500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0DB34B70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XII – Secretaria Municipal de Tecnologia, Inovação e Inteligência de Dados - 01.51.11.04.126.1010.2001 – Pessoal e Encargos – 3.1.90.11.00 – Vencimentos e Vantagens Fixas – Pessoal Civil - Valor: R$ 400.000,00;</w:t>
      </w:r>
    </w:p>
    <w:p w14:paraId="3261B3AC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693698DC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XIII – Secretaria Municipal de Serviços Municipais - 01.52.11.15.452.1013.2001 – Pessoal e Encargos – 3.1.90.11.00 – Vencimentos e Vantagens Fixas – Pessoal Civil - Valor: R$ 62.000,00;</w:t>
      </w:r>
    </w:p>
    <w:p w14:paraId="6E9325C8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1E1D5F25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XIV – Secretaria Municipal de Desenvolvimento e Inovação - 01.54.11.22.661.1012.2001 – Pessoal e Encargos – 3.1.90.11.00 – Vencimentos e Vantagens Fixas – Pessoal Civil - Valor: R$ 200.000,00;</w:t>
      </w:r>
    </w:p>
    <w:p w14:paraId="67D7E116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FE2F03E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XV – Secretaria Municipal de Cidadania e dos Direitos das Pessoas com Deficiência - 01.58.11.14.122.1014.2001 – Pessoal e Encargos – 3.1.90.11.00 – Vencimentos e Vantagens Fixas – Pessoal Civil - Valor: R$ 300.000,00;</w:t>
      </w:r>
    </w:p>
    <w:p w14:paraId="20275FE7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2196F18B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XVI - Secretaria Municipal de Saúde – 01.49.12.10.301.1016.2233 – Pessoal e Encargos – Atenção Básica – 3.1.90.11.00 – Vencimentos e Vantagens Fixas – Pessoal Civil - Valor: R$ 950.000,00;</w:t>
      </w:r>
    </w:p>
    <w:p w14:paraId="36BD260E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1169C8A5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XVII - Secretaria Municipal de Saúde – 01.49.12.10.301.1016.2233 – Pessoal e Encargos – Atenção Básica – 3.1.90.13.00 – Obrigações Patronais - Valor: R$ 400.000,00;</w:t>
      </w:r>
    </w:p>
    <w:p w14:paraId="22432873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05739AB3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XVIII - Secretaria Municipal de Saúde – 01.49.12.10.122.1016.2270 – Pessoal e Encargos – Transporte Sanitário – 3.1.90.11.00 – Vencimentos e Vantagens Fixas – Pessoal Civil - Valor: R$ 960.000,00;</w:t>
      </w:r>
    </w:p>
    <w:p w14:paraId="3F026D1D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B20D231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XIX - Secretaria Municipal de Saúde – 01.49.12.10.122.1016.2270 – Pessoal e Encargos – Transporte Sanitário – 3.1.90.13.00 – Obrigações Patronais - Valor: R$ 250.000,00.</w:t>
      </w:r>
    </w:p>
    <w:p w14:paraId="152C87C8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6861BF4C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Art. 4° As anulações elencadas no art. 3° suplementarão as seguintes dotações orçamentárias:</w:t>
      </w:r>
    </w:p>
    <w:p w14:paraId="08F4B6EE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2F1A86A7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lastRenderedPageBreak/>
        <w:t>I – Gabinete do Prefeito – 01.31.11.04.122.1011.2001 – Pessoal e Encargos - 3.1.90.11.00 – Vencimentos e Vantagens Fixas – Pessoal Civil - Valor: R$ 429.000,00;</w:t>
      </w:r>
    </w:p>
    <w:p w14:paraId="27AC855E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208532AE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II – Gabinete do Prefeito - 01.31.11.04.122.1011.2001 – Pessoal e Encargos - 3.1.90.13.00 – Obrigações Patronais - Valor: R$ 67.000,00;</w:t>
      </w:r>
    </w:p>
    <w:p w14:paraId="30F5F449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66A95B66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III – Gabinete do Prefeito – 01.31.11.04.122.1011.2241 – Pessoal e Encargos – Cedidos a Outros Órgãos - 3.1.90.11.00 – Vencimentos e Vantagens Fixas – Pessoal Civil - Valor: R$ 175.000,00;</w:t>
      </w:r>
    </w:p>
    <w:p w14:paraId="0A2451D1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2E6378C6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IV – Gabinete do Prefeito - 01.31.11.04.122.1011.2241 – Pessoal e Encargos – Cedidos a Outros Órgãos - 3.1.90.13.00 – Obrigações Patronais - Valor: R$ 39.000,00;</w:t>
      </w:r>
    </w:p>
    <w:p w14:paraId="391D0019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28999374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V – Secretaria Municipal de Assistência Social – 01.41.11.08.122.1014.2001 – Pessoal e Encargos – 3.1.90.11.00 – Vencimentos e Vantagens Fixas – Pessoal Civil - Valor: R$ 352.000,00;</w:t>
      </w:r>
    </w:p>
    <w:p w14:paraId="26BA90D9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E53A827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VI – Secretaria Municipal de Assistência Social – 01.41.11.08.122.1014.2001 – Pessoal e Encargos – 3.1.90.13.00 – Obrigações Patronais - Valor: R$ 77.000,00;</w:t>
      </w:r>
    </w:p>
    <w:p w14:paraId="4A66B968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61E3B16E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VII – Secretaria Municipal de Cultura – 01.42.11.13.392.1015.2001 – Pessoal e Encargos - 3.1.90.11.00 – Vencimentos e Vantagens Fixas – Pessoal Civil - Valor: R$ 181.000,00;</w:t>
      </w:r>
    </w:p>
    <w:p w14:paraId="771AC351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8C3EC04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VIII – Secretaria Municipal de Educação – 01.43.12.12.122.1015.2272 – Pessoal e Encargos – Administração Geral - 3.1.90.11.00 – Vencimentos e Vantagens Fixas – Pessoal Civil - Valor: R$ 300.000,00;</w:t>
      </w:r>
    </w:p>
    <w:p w14:paraId="6F423D60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B39899A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IX – Secretaria Municipal de Educação – 01.43.12.12.361.1015.2230 – Pessoal e Encargos - Fundamental - 3.1.90.11.00 – Vencimentos e Vantagens Fixas – Pessoal Civil - Valor: R$ 1.100.000,00;</w:t>
      </w:r>
    </w:p>
    <w:p w14:paraId="4960D15B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224C65EE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 – Secretaria Municipal de Educação – 01.43.12.12.365.1015.2231 – Pessoal e Encargos – Ensino Infantil - 3.1.90.11.00 – Vencimentos e Vantagens Fixas – Pessoal Civil - Valor: R$ 733.000,00;</w:t>
      </w:r>
    </w:p>
    <w:p w14:paraId="67EF1514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A089441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XI – Secretaria Municipal de Esporte e Lazer – 01.44.11.27.812.1016.2001 – Pessoal e Encargos - 3.1.90.11.00 – Vencimentos e Vantagens Fixas – Pessoal Civil - Valor: R$ 31.000,00;</w:t>
      </w:r>
    </w:p>
    <w:p w14:paraId="162C6259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3FC5B6EA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XII – Secretaria Municipal de Meio Ambiente – 01.45.11.18.541.1012.2001 – Pessoal e Encargos - 3.1.90.11.00 – Vencimentos e Vantagens Fixas – Pessoal Civil - Valor: R$ 249.000,00;</w:t>
      </w:r>
    </w:p>
    <w:p w14:paraId="1F070CE5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6C867785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XIII – Secretaria Municipal de Meio Ambiente - 01.45.11.18.541.1012.2001 – Pessoal e Encargos - 3.1.90.13.00 – Obrigações Patronais - Valor: R$ 40.000,00;</w:t>
      </w:r>
    </w:p>
    <w:p w14:paraId="7DA40A58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192DDADE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lastRenderedPageBreak/>
        <w:t>XIV – Secretaria Municipal de Obras – 01.46.11.15.451.1013.2001 – Pessoal e Encargos - 3.1.90.11.00 – Vencimentos e Vantagens Fixas – Pessoal Civil - Valor: R$ 107.000,00;</w:t>
      </w:r>
    </w:p>
    <w:p w14:paraId="0F3224BC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11B7E89D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XV – Secretaria Municipal de Segurança Pública e Defesa Civil – 01.50.11.06.122.1013.2001 – Pessoal e Encargos - 3.1.90.11.00 – Vencimentos e Vantagens Fixas – Pessoal Civil - Valor: R$ 10.000,00;</w:t>
      </w:r>
    </w:p>
    <w:p w14:paraId="576377DF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1DFA7FA1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XVI – Secretaria Municipal de Bem-Estar Animal – 01.56.11.18.541.1016.2001 – Pessoal e Encargos - 3.1.90.11.00 – Vencimentos e Vantagens Fixas – Pessoal Civil - Valor: R$ 262.000,00;</w:t>
      </w:r>
    </w:p>
    <w:p w14:paraId="2DFF0042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2AB9A35E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XVII – Secretaria Municipal de Bem-Estar Animal – 01.56.11.18.541.1016.2001 – Pessoal e Encargos - 3.1.90.13.00 – Obrigações Patronais - Valor: R$ 57.000,00;</w:t>
      </w:r>
    </w:p>
    <w:p w14:paraId="2EBD1A40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27A4DF92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XVIII – Secretaria Municipal de Habitação e Desenvolvimento Urbano – 01.57.11.16.482.1014.2001 – Pessoal e Encargos - 3.1.90.11.00 – Vencimentos e Vantagens Fixas – Pessoal Civil - Valor: R$ 59.000,00;</w:t>
      </w:r>
    </w:p>
    <w:p w14:paraId="7B21A11A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42E6412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XIX – Secretaria Municipal de Habitação e Desenvolvimento Urbano – 01.57.11.16.482.1014.2001 – Pessoal e Encargos - 3.1.90.13.00 – Obrigações Patronais - Valor: R$ 13.000,00;</w:t>
      </w:r>
    </w:p>
    <w:p w14:paraId="12C1E9AC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342E2AE0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XX – Secretaria Municipal de Saúde – 01.49.12.10.122.1016.2271 – Pessoal e Encargos – Secretaria de Saúde – 3.1.90.11.00 – Vencimentos e Vantagens Fixas – Pessoal Civil - Valor: R$ 1.700.000,00;</w:t>
      </w:r>
    </w:p>
    <w:p w14:paraId="6A2FA079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402C3EA3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XXI – Secretaria Municipal de Saúde – 01.49.12.10.122.1016.2271 – Pessoal e Encargos – Secretaria de Saúde – 3.1.90.13.00 – Obrigações Patronais - Valor: R$ 300.000,00;</w:t>
      </w:r>
    </w:p>
    <w:p w14:paraId="7C6BD6A4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0165334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XXII – Secretaria Municipal de Saúde – 01.49.12.10.302.1016.2234 – Pessoal e Encargos – Assist. Hosp. Ambulatorial – 3.1.90.11.00 – Vencimentos e Vantagens Fixas – Pessoal Civil - Valor: R$ 455.000,00;</w:t>
      </w:r>
    </w:p>
    <w:p w14:paraId="0382D506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4D330692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XXIII – Secretaria Municipal de Saúde – 01.49.12.10.305.1016.2236 – Pessoal e Encargos – Vigilância Epidemiológica – 3.1.90.11.00 – Vencimentos e Vantagens Fixas – Pessoal Civil - Valor: R$ 105.000,00.</w:t>
      </w:r>
    </w:p>
    <w:p w14:paraId="398FDC24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5EFD2765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Art. 5° Fica o Poder Executivo autorizado a efetuar abertura de crédito suplementar por excesso de arrecadação na seguinte dotação orçamentária:</w:t>
      </w:r>
    </w:p>
    <w:p w14:paraId="30DD311F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30B24D87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I – Secretaria Municipal de Educação – 01.43.12.12.361.1015.2230 – Pessoal e Encargos - Fundamental - 3.1.90.11.00 – Vencimentos e Vantagens Fixas – Pessoal Civil – 01 – Tesouro - Valor: R$ 2.000.000,00.</w:t>
      </w:r>
    </w:p>
    <w:p w14:paraId="4354F0A9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2CA15B36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t>Art. 6° Os servidores públicos municipais ativos, aposentados mediante regime estatutário e pensionistas da Administração Direta e da Indireta, receberão, em parcela destacada, o valor retroativo ao mês de março.</w:t>
      </w:r>
    </w:p>
    <w:p w14:paraId="4534FBF6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14:paraId="1CB2E1F0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lang w:val="pt-PT" w:eastAsia="pt-BR"/>
        </w:rPr>
      </w:pPr>
      <w:r w:rsidRPr="0024097C">
        <w:rPr>
          <w:rFonts w:ascii="Times New Roman" w:eastAsia="Times New Roman" w:hAnsi="Times New Roman" w:cs="Times New Roman"/>
          <w:lang w:val="pt-PT" w:eastAsia="pt-BR"/>
        </w:rPr>
        <w:lastRenderedPageBreak/>
        <w:t>Art. 7° Esta Lei entra em vigor na data de sua publicação, retroagindo seus efeitos a 1º de março de 2026.</w:t>
      </w:r>
    </w:p>
    <w:p w14:paraId="1592784D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color w:val="000000"/>
          <w:lang w:val="pt-PT" w:eastAsia="pt-BR"/>
        </w:rPr>
      </w:pPr>
    </w:p>
    <w:p w14:paraId="2F1DD9B8" w14:textId="77777777" w:rsidR="0024097C" w:rsidRPr="0024097C" w:rsidRDefault="0024097C" w:rsidP="0024097C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2409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Prefeitura de Mogi Mirim, 10 de abril de 2 026.</w:t>
      </w:r>
    </w:p>
    <w:p w14:paraId="27364714" w14:textId="77777777" w:rsidR="0024097C" w:rsidRPr="0024097C" w:rsidRDefault="0024097C" w:rsidP="0024097C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519EEF" w14:textId="77777777" w:rsidR="0024097C" w:rsidRPr="0024097C" w:rsidRDefault="0024097C" w:rsidP="0024097C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4B1A68" w14:textId="77777777" w:rsidR="0024097C" w:rsidRPr="0024097C" w:rsidRDefault="0024097C" w:rsidP="0024097C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40CA9E" w14:textId="77777777" w:rsidR="0024097C" w:rsidRPr="0024097C" w:rsidRDefault="0024097C" w:rsidP="0024097C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24097C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4AA9EA23" w14:textId="77777777" w:rsidR="0024097C" w:rsidRPr="0024097C" w:rsidRDefault="0024097C" w:rsidP="0024097C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24097C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</w:t>
      </w:r>
      <w:r w:rsidRPr="0024097C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73881947" w14:textId="77777777" w:rsidR="0024097C" w:rsidRPr="0024097C" w:rsidRDefault="0024097C" w:rsidP="0024097C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473EAD75" w14:textId="77777777" w:rsidR="0024097C" w:rsidRPr="0024097C" w:rsidRDefault="0024097C" w:rsidP="0024097C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4A91344D" w14:textId="77777777" w:rsidR="0024097C" w:rsidRPr="0024097C" w:rsidRDefault="0024097C" w:rsidP="0024097C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3F903CCC" w14:textId="5FC1A036" w:rsidR="0024097C" w:rsidRPr="0024097C" w:rsidRDefault="0024097C" w:rsidP="0024097C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24097C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34 de 2026</w:t>
      </w:r>
    </w:p>
    <w:p w14:paraId="1B793B3F" w14:textId="77777777" w:rsidR="0024097C" w:rsidRPr="0024097C" w:rsidRDefault="0024097C" w:rsidP="0024097C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24097C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0E0B9E3A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DE0C" w14:textId="77777777" w:rsidR="00394444" w:rsidRDefault="00394444">
      <w:r>
        <w:separator/>
      </w:r>
    </w:p>
  </w:endnote>
  <w:endnote w:type="continuationSeparator" w:id="0">
    <w:p w14:paraId="46880D3C" w14:textId="77777777" w:rsidR="00394444" w:rsidRDefault="0039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CA7E2" w14:textId="77777777" w:rsidR="00394444" w:rsidRDefault="00394444">
      <w:r>
        <w:separator/>
      </w:r>
    </w:p>
  </w:footnote>
  <w:footnote w:type="continuationSeparator" w:id="0">
    <w:p w14:paraId="09D12BF1" w14:textId="77777777" w:rsidR="00394444" w:rsidRDefault="00394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A95FA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5D8CAB02" wp14:editId="7889487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020696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1E84F58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838AD4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615D1DA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4C46FF09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4097C"/>
    <w:rsid w:val="0034016C"/>
    <w:rsid w:val="00394444"/>
    <w:rsid w:val="004F0784"/>
    <w:rsid w:val="004F1341"/>
    <w:rsid w:val="00520F7E"/>
    <w:rsid w:val="005755DE"/>
    <w:rsid w:val="00594412"/>
    <w:rsid w:val="005D4035"/>
    <w:rsid w:val="00697F7F"/>
    <w:rsid w:val="00700224"/>
    <w:rsid w:val="009E67A2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15A8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1476</Words>
  <Characters>7976</Characters>
  <Application>Microsoft Office Word</Application>
  <DocSecurity>0</DocSecurity>
  <Lines>66</Lines>
  <Paragraphs>18</Paragraphs>
  <ScaleCrop>false</ScaleCrop>
  <Company/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2026-04-13T12:40:00Z</dcterms:modified>
</cp:coreProperties>
</file>