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D055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EBDE995" w14:textId="1C4F598C" w:rsidR="004A2C6C" w:rsidRPr="004A2C6C" w:rsidRDefault="004A2C6C" w:rsidP="004A2C6C">
      <w:pPr>
        <w:spacing w:before="100" w:after="100"/>
        <w:ind w:left="1418" w:firstLine="2126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44 DE 2026</w:t>
      </w:r>
    </w:p>
    <w:p w14:paraId="06B6EC39" w14:textId="77777777" w:rsidR="004A2C6C" w:rsidRPr="004A2C6C" w:rsidRDefault="004A2C6C" w:rsidP="004A2C6C">
      <w:pPr>
        <w:spacing w:before="100" w:after="100"/>
        <w:ind w:left="3544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lang w:eastAsia="pt-BR"/>
        </w:rPr>
        <w:t>DISPÕE SOBRE ABERTURA DE CRÉDITO ADICIONAL ESPECIAL, POR ANULAÇÃO PARCIAL DE DOTAÇÕES ORÇAMENTÁRIAS, NO VALOR DE R$ 50.000,00.</w:t>
      </w:r>
    </w:p>
    <w:p w14:paraId="3290FA2F" w14:textId="77777777" w:rsidR="004A2C6C" w:rsidRPr="004A2C6C" w:rsidRDefault="004A2C6C" w:rsidP="004A2C6C">
      <w:pPr>
        <w:spacing w:before="100" w:beforeAutospacing="1" w:after="100" w:afterAutospacing="1"/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4A2C6C">
        <w:rPr>
          <w:rFonts w:ascii="Times New Roman" w:eastAsia="Times New Roman" w:hAnsi="Times New Roman" w:cs="Times New Roman"/>
          <w:b/>
          <w:bCs/>
          <w:lang w:eastAsia="pt-BR"/>
        </w:rPr>
        <w:t>Câmara Municipal de Mogi Mirim</w:t>
      </w:r>
      <w:r w:rsidRPr="004A2C6C">
        <w:rPr>
          <w:rFonts w:ascii="Times New Roman" w:eastAsia="Times New Roman" w:hAnsi="Times New Roman" w:cs="Times New Roman"/>
          <w:lang w:eastAsia="pt-BR"/>
        </w:rPr>
        <w:t xml:space="preserve"> aprovou e o Prefeito Municipal </w:t>
      </w:r>
      <w:r w:rsidRPr="004A2C6C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  <w:r w:rsidRPr="004A2C6C">
        <w:rPr>
          <w:rFonts w:ascii="Times New Roman" w:eastAsia="Times New Roman" w:hAnsi="Times New Roman" w:cs="Times New Roman"/>
          <w:lang w:eastAsia="pt-BR"/>
        </w:rPr>
        <w:t xml:space="preserve"> sanciona e promulga a seguinte Lei:</w:t>
      </w:r>
    </w:p>
    <w:p w14:paraId="7EDAAEBE" w14:textId="77777777" w:rsidR="004A2C6C" w:rsidRPr="004A2C6C" w:rsidRDefault="004A2C6C" w:rsidP="004A2C6C">
      <w:pPr>
        <w:spacing w:before="100" w:beforeAutospacing="1" w:after="100" w:afterAutospacing="1"/>
        <w:ind w:firstLine="3538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>Art. 1º Fica a Secretaria Municipal de Governo autorizada a efetuar a abertura de crédito adicional especial, por anulação parcial de dotações orçamentárias, nas seguintes classificações funcionais programáticas: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1"/>
        <w:gridCol w:w="4974"/>
        <w:gridCol w:w="1276"/>
      </w:tblGrid>
      <w:tr w:rsidR="004A2C6C" w:rsidRPr="004A2C6C" w14:paraId="0E868069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66EAEC7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01.39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F33D697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2BC57F2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073F2238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8F8F70A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01.39.11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22A22A2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7F7F31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5FC03541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C10604A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01.39.11.15.452.1013.2038 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4AB539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Trânsito e Mobilidade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172A58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291541B4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BC7DCCC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D6E644F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Pessoa Física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F0B219C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50.000,00</w:t>
            </w:r>
          </w:p>
        </w:tc>
      </w:tr>
      <w:tr w:rsidR="004A2C6C" w:rsidRPr="004A2C6C" w14:paraId="334EBFD5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865CAD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09E1ADC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C7944BC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46212A30" w14:textId="77777777">
        <w:trPr>
          <w:tblCellSpacing w:w="0" w:type="dxa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6F22188E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14F90C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1A305C4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R$ 50.000,00</w:t>
            </w:r>
          </w:p>
        </w:tc>
      </w:tr>
    </w:tbl>
    <w:p w14:paraId="015C4231" w14:textId="77777777" w:rsidR="004A2C6C" w:rsidRPr="004A2C6C" w:rsidRDefault="004A2C6C" w:rsidP="004A2C6C">
      <w:pPr>
        <w:spacing w:before="100" w:beforeAutospacing="1" w:after="100" w:afterAutospacing="1"/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>Art. 2º O valor da presente abertura de crédito adicional especial será coberto através das anulações parciais das seguintes dotações orçamentárias vigentes: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4"/>
        <w:gridCol w:w="4911"/>
        <w:gridCol w:w="1276"/>
      </w:tblGrid>
      <w:tr w:rsidR="004A2C6C" w:rsidRPr="004A2C6C" w14:paraId="00E24045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64019B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01.39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9E6CCD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6C0E372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521C8DDE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C83EDB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01.39.11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7201C58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Mobilidade Urbana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EC3792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28111359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7B4F79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01.39.11.15.452.1013.2038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A495EC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Trânsito e Mobilidade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21844B7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774CF716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2200258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06A89D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77F3CD1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50.000,00</w:t>
            </w:r>
          </w:p>
        </w:tc>
      </w:tr>
      <w:tr w:rsidR="004A2C6C" w:rsidRPr="004A2C6C" w14:paraId="6AF94948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EB00D0A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2F110D3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Recursos Próprios de Fundos Especiais de Despesa -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51F407A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2C6C" w:rsidRPr="004A2C6C" w14:paraId="42045664" w14:textId="77777777">
        <w:trPr>
          <w:tblCellSpacing w:w="0" w:type="dxa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787D3B80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7609083" w14:textId="77777777" w:rsidR="004A2C6C" w:rsidRPr="004A2C6C" w:rsidRDefault="004A2C6C" w:rsidP="004A2C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E94EAE6" w14:textId="77777777" w:rsidR="004A2C6C" w:rsidRPr="004A2C6C" w:rsidRDefault="004A2C6C" w:rsidP="004A2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A2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R$ 50.000,00</w:t>
            </w:r>
          </w:p>
        </w:tc>
      </w:tr>
    </w:tbl>
    <w:p w14:paraId="3B731631" w14:textId="77777777" w:rsidR="004A2C6C" w:rsidRPr="004A2C6C" w:rsidRDefault="004A2C6C" w:rsidP="004A2C6C">
      <w:pPr>
        <w:spacing w:before="100" w:beforeAutospacing="1" w:after="100" w:afterAutospacing="1"/>
        <w:ind w:firstLine="3538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>Art. 3º Ficam alterados os valores constantes nos anexos II e III do PPA 2026 a 2029 e anexos V e VI da LDO do exercício de 2026, pelos valores remanejados nas respectivas classificações programáticas constantes dos artigos 1º e 2º desta Lei.</w:t>
      </w:r>
    </w:p>
    <w:p w14:paraId="492723CD" w14:textId="77777777" w:rsidR="004A2C6C" w:rsidRPr="004A2C6C" w:rsidRDefault="004A2C6C" w:rsidP="004A2C6C">
      <w:pPr>
        <w:spacing w:before="100" w:beforeAutospacing="1" w:after="100" w:afterAutospacing="1"/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>Art. 4º</w:t>
      </w:r>
      <w:r w:rsidRPr="004A2C6C">
        <w:rPr>
          <w:rFonts w:ascii="Times New Roman" w:eastAsia="Times New Roman" w:hAnsi="Times New Roman" w:cs="Times New Roman"/>
          <w:vertAlign w:val="superscript"/>
          <w:lang w:eastAsia="pt-BR"/>
        </w:rPr>
        <w:t xml:space="preserve"> </w:t>
      </w:r>
      <w:r w:rsidRPr="004A2C6C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14:paraId="7D954CAE" w14:textId="77777777" w:rsidR="004A2C6C" w:rsidRPr="004A2C6C" w:rsidRDefault="004A2C6C" w:rsidP="004A2C6C">
      <w:pPr>
        <w:ind w:left="1418" w:firstLine="2126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>Prefeitura de Mogi Mirim, 24 de abril de 2 026.</w:t>
      </w:r>
    </w:p>
    <w:p w14:paraId="63ABADEA" w14:textId="77777777" w:rsidR="004A2C6C" w:rsidRPr="004A2C6C" w:rsidRDefault="004A2C6C" w:rsidP="004A2C6C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C3BC9D7" w14:textId="77777777" w:rsidR="004A2C6C" w:rsidRPr="004A2C6C" w:rsidRDefault="004A2C6C" w:rsidP="004A2C6C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CBB2329" w14:textId="77777777" w:rsidR="004A2C6C" w:rsidRPr="004A2C6C" w:rsidRDefault="004A2C6C" w:rsidP="004A2C6C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2409E82" w14:textId="77777777" w:rsidR="004A2C6C" w:rsidRPr="004A2C6C" w:rsidRDefault="004A2C6C" w:rsidP="004A2C6C">
      <w:pPr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</w:p>
    <w:p w14:paraId="240DA710" w14:textId="77777777" w:rsidR="004A2C6C" w:rsidRPr="004A2C6C" w:rsidRDefault="004A2C6C" w:rsidP="004A2C6C">
      <w:pPr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4A2C6C">
        <w:rPr>
          <w:rFonts w:ascii="Times New Roman" w:eastAsia="Times New Roman" w:hAnsi="Times New Roman" w:cs="Times New Roman"/>
          <w:lang w:eastAsia="pt-BR"/>
        </w:rPr>
        <w:t xml:space="preserve">                  Prefeito Municipal</w:t>
      </w:r>
    </w:p>
    <w:p w14:paraId="3ACECF61" w14:textId="77777777" w:rsidR="004A2C6C" w:rsidRPr="004A2C6C" w:rsidRDefault="004A2C6C" w:rsidP="004A2C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6896B" w14:textId="1F8B9078" w:rsidR="004A2C6C" w:rsidRPr="004A2C6C" w:rsidRDefault="004A2C6C" w:rsidP="004A2C6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44 de 2026</w:t>
      </w:r>
    </w:p>
    <w:p w14:paraId="5D62EF0B" w14:textId="6B1CAAFF" w:rsidR="00207677" w:rsidRPr="004A2C6C" w:rsidRDefault="004A2C6C" w:rsidP="004A2C6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A2C6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sectPr w:rsidR="00207677" w:rsidRPr="004A2C6C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FF92" w14:textId="77777777" w:rsidR="00361A09" w:rsidRDefault="00361A09">
      <w:r>
        <w:separator/>
      </w:r>
    </w:p>
  </w:endnote>
  <w:endnote w:type="continuationSeparator" w:id="0">
    <w:p w14:paraId="00A6DA2D" w14:textId="77777777" w:rsidR="00361A09" w:rsidRDefault="0036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B902" w14:textId="77777777" w:rsidR="00361A09" w:rsidRDefault="00361A09">
      <w:r>
        <w:separator/>
      </w:r>
    </w:p>
  </w:footnote>
  <w:footnote w:type="continuationSeparator" w:id="0">
    <w:p w14:paraId="28A3CD03" w14:textId="77777777" w:rsidR="00361A09" w:rsidRDefault="0036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64F4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277DDB7" wp14:editId="5B81A18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155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45CBE6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501667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1C5808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0E1BBCE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61A09"/>
    <w:rsid w:val="004A2C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E90DB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21B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2026-04-27T13:54:00Z</dcterms:modified>
</cp:coreProperties>
</file>