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ECEA9" w14:textId="77777777" w:rsidR="00D27157" w:rsidRPr="00D27157" w:rsidRDefault="00000000" w:rsidP="00D27157">
      <w:pPr>
        <w:pStyle w:val="Ttulo1"/>
        <w:keepLines w:val="0"/>
        <w:spacing w:before="0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302B7A1D" w14:textId="77777777" w:rsidR="001458C2" w:rsidRDefault="001458C2" w:rsidP="00E164A4">
      <w:pPr>
        <w:tabs>
          <w:tab w:val="left" w:pos="378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</w:p>
    <w:p w14:paraId="490AE69C" w14:textId="6CE1DEC1" w:rsidR="00D27157" w:rsidRPr="001458C2" w:rsidRDefault="00000000" w:rsidP="00E164A4">
      <w:pPr>
        <w:tabs>
          <w:tab w:val="left" w:pos="3780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pt-PT" w:eastAsia="pt-BR"/>
        </w:rPr>
      </w:pPr>
      <w:r w:rsidRPr="001458C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pt-PT" w:eastAsia="pt-BR"/>
        </w:rPr>
        <w:t>PROJETO DE LEI Nº 06 DE 2026</w:t>
      </w:r>
    </w:p>
    <w:p w14:paraId="6FA7A0C9" w14:textId="18F6460F" w:rsidR="001458C2" w:rsidRPr="001458C2" w:rsidRDefault="001458C2" w:rsidP="00E164A4">
      <w:pPr>
        <w:tabs>
          <w:tab w:val="left" w:pos="3780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pt-PT" w:eastAsia="pt-BR"/>
        </w:rPr>
      </w:pPr>
      <w:r w:rsidRPr="001458C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pt-PT" w:eastAsia="pt-BR"/>
        </w:rPr>
        <w:t>AUTÓGRAFO Nº 22 DE 2026</w:t>
      </w:r>
    </w:p>
    <w:p w14:paraId="423DD7DF" w14:textId="77777777" w:rsidR="00D27157" w:rsidRPr="00D27157" w:rsidRDefault="00D27157" w:rsidP="00E164A4">
      <w:pPr>
        <w:tabs>
          <w:tab w:val="left" w:pos="3780"/>
        </w:tabs>
        <w:autoSpaceDE w:val="0"/>
        <w:autoSpaceDN w:val="0"/>
        <w:adjustRightInd w:val="0"/>
        <w:ind w:left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598F60C0" w14:textId="77777777" w:rsidR="00D27157" w:rsidRPr="00D27157" w:rsidRDefault="00000000" w:rsidP="00E164A4">
      <w:pPr>
        <w:tabs>
          <w:tab w:val="left" w:pos="5670"/>
        </w:tabs>
        <w:autoSpaceDE w:val="0"/>
        <w:autoSpaceDN w:val="0"/>
        <w:adjustRightInd w:val="0"/>
        <w:ind w:left="3969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val="pt-PT" w:eastAsia="pt-BR"/>
        </w:rPr>
      </w:pPr>
      <w:r w:rsidRPr="00D27157">
        <w:rPr>
          <w:rFonts w:ascii="Times New Roman" w:eastAsia="Times New Roman" w:hAnsi="Times New Roman" w:cs="Times New Roman"/>
          <w:b/>
          <w:caps/>
          <w:sz w:val="24"/>
          <w:szCs w:val="24"/>
          <w:lang w:val="pt-PT" w:eastAsia="pt-BR"/>
        </w:rPr>
        <w:t>DISPÕE SOBRE A OBSERVÂNCIA DE NORMAS TÉCNICAS PARA O USO DO ESPAÇO PÚBLICO URBANO PELAS CONCESSIONÁRIAS DE SERVIÇO PÚBLICO DE DISTRIBUIÇÃO DE ENERGIA ELÉTRICA E DEMAIS EMPRESAS QUE COMPARTILHEM SUA INFRAESTRUTURA, SOBRE A RETIRADA DE FIOS INUTILIZADOS EM VIAS PÚBLICAS DO MUNICÍPIO DE MOGI MIRIM E DÁ OUTRAS PROVIDÊNCIAS.</w:t>
      </w:r>
    </w:p>
    <w:p w14:paraId="6C7F7E50" w14:textId="77777777" w:rsidR="00D27157" w:rsidRPr="00D27157" w:rsidRDefault="00D27157" w:rsidP="00E164A4">
      <w:pPr>
        <w:tabs>
          <w:tab w:val="left" w:pos="3060"/>
        </w:tabs>
        <w:autoSpaceDE w:val="0"/>
        <w:autoSpaceDN w:val="0"/>
        <w:adjustRightInd w:val="0"/>
        <w:ind w:left="306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val="pt-PT" w:eastAsia="pt-BR"/>
        </w:rPr>
      </w:pPr>
    </w:p>
    <w:p w14:paraId="721DB7B9" w14:textId="2421CC33" w:rsidR="00D27157" w:rsidRPr="00D27157" w:rsidRDefault="001458C2" w:rsidP="00E164A4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val="pt-PT" w:eastAsia="pt-BR"/>
        </w:rPr>
      </w:pPr>
      <w:r>
        <w:rPr>
          <w:rFonts w:ascii="Times New Roman" w:eastAsia="Times New Roman" w:hAnsi="Times New Roman" w:cs="Times New Roman"/>
          <w:lang w:val="pt-PT" w:eastAsia="pt-BR"/>
        </w:rPr>
        <w:tab/>
      </w:r>
      <w:r w:rsidRPr="00D27157">
        <w:rPr>
          <w:rFonts w:ascii="Times New Roman" w:eastAsia="Times New Roman" w:hAnsi="Times New Roman" w:cs="Times New Roman"/>
          <w:lang w:val="pt-PT" w:eastAsia="pt-BR"/>
        </w:rPr>
        <w:t>A</w:t>
      </w:r>
      <w:r w:rsidRPr="00D27157">
        <w:rPr>
          <w:rFonts w:ascii="Times New Roman" w:eastAsia="Times New Roman" w:hAnsi="Times New Roman" w:cs="Times New Roman"/>
          <w:b/>
          <w:bCs/>
          <w:lang w:val="pt-PT" w:eastAsia="pt-BR"/>
        </w:rPr>
        <w:t xml:space="preserve"> Câmara Municipal de Mogi Mirim</w:t>
      </w:r>
      <w:r w:rsidRPr="00D27157">
        <w:rPr>
          <w:rFonts w:ascii="Times New Roman" w:eastAsia="Times New Roman" w:hAnsi="Times New Roman" w:cs="Times New Roman"/>
          <w:lang w:val="pt-PT" w:eastAsia="pt-BR"/>
        </w:rPr>
        <w:t xml:space="preserve"> aprov</w:t>
      </w:r>
      <w:r>
        <w:rPr>
          <w:rFonts w:ascii="Times New Roman" w:eastAsia="Times New Roman" w:hAnsi="Times New Roman" w:cs="Times New Roman"/>
          <w:lang w:val="pt-PT" w:eastAsia="pt-BR"/>
        </w:rPr>
        <w:t>a:</w:t>
      </w:r>
    </w:p>
    <w:p w14:paraId="791E2D5D" w14:textId="77777777" w:rsidR="00D27157" w:rsidRPr="00D27157" w:rsidRDefault="00D27157" w:rsidP="00E164A4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15BF3E0D" w14:textId="77777777" w:rsidR="00D27157" w:rsidRPr="00D27157" w:rsidRDefault="00000000" w:rsidP="00E164A4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458C2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1º</w:t>
      </w: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A concessionária de serviço público de distribuição de energia elétrica, detentora da infraestrutura de postes instalada em vias e logradouros públicos de Mogi Mirim, doravante denominada distribuidora, deverá assegurar o uso ordenado do espaço público urbano quanto ao posicionamento, alinhamento, organização e manutenção das fiações, cabos e equipamentos instalados em seus postes.</w:t>
      </w:r>
    </w:p>
    <w:p w14:paraId="64BC3689" w14:textId="77777777" w:rsidR="00D27157" w:rsidRPr="00D27157" w:rsidRDefault="00D27157" w:rsidP="00E164A4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2385205B" w14:textId="77777777" w:rsidR="00D27157" w:rsidRPr="00D27157" w:rsidRDefault="00000000" w:rsidP="00E164A4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458C2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§ 1º</w:t>
      </w: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As disposições desta Lei não regulam, não alteram e não interferem na prestação, na exploração ou nas condições contratuais do serviço público de distribuição de energia elétrica ou de outros serviços regulados em âmbito federal, restringindo-se à disciplina do uso de bens públicos municipais e à aplicação das redes de energia elétrica, telecomunicações, telefonia, banda larga, televisão a cabo e demais serviços prestados por meio de rede aérea que utilizem postes situados neste Município.</w:t>
      </w:r>
    </w:p>
    <w:p w14:paraId="4536FCD4" w14:textId="77777777" w:rsidR="00D27157" w:rsidRPr="001458C2" w:rsidRDefault="00D27157" w:rsidP="00E164A4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14:paraId="698E2C93" w14:textId="77777777" w:rsidR="00D27157" w:rsidRPr="00D27157" w:rsidRDefault="00000000" w:rsidP="00E164A4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458C2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§ 2º</w:t>
      </w: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Ao Município cabe o exercício do poder de polícia administrativa que compreende as atividades de fiscalização, notificação, imposição de sanções administrativas e execução subsidiária, nos limites desta Lei, sempre orientadas pela supremacia do interesse público e pela proteção da incolumidade das pessoas e do patrimônio público.</w:t>
      </w:r>
    </w:p>
    <w:p w14:paraId="0E510242" w14:textId="77777777" w:rsidR="00D27157" w:rsidRPr="00D27157" w:rsidRDefault="00D27157" w:rsidP="00E164A4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54D0654F" w14:textId="77777777" w:rsidR="00D27157" w:rsidRPr="00D27157" w:rsidRDefault="00000000" w:rsidP="00E164A4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458C2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§ 3º</w:t>
      </w: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A atuação do Município possui caráter complementar e cooperativo, destinando-se a exigir o uso adequado do espaço público urbano, no território municipal, o cumprimento das normas técnicas e de segurança expedidas pelos órgãos e entidades competentes, especialmente aquelas relativas aos afastamentos mínimos de segurança em relação ao solo, aos condutores energizados e às instalações de iluminação pública, de modo a não comprometer a segurança dos usuários do espaço público, em especial pedestres, sem criação de padrões conflitantes ou inovadores.</w:t>
      </w:r>
    </w:p>
    <w:p w14:paraId="59CB5E8A" w14:textId="77777777" w:rsidR="00D27157" w:rsidRPr="00D27157" w:rsidRDefault="00D27157" w:rsidP="00E164A4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69F6C1FA" w14:textId="77777777" w:rsidR="00D27157" w:rsidRPr="00D27157" w:rsidRDefault="00000000" w:rsidP="00E164A4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458C2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§ 4º</w:t>
      </w: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Em vias públicas arborizadas, os cabos e condutores deverão ser instalados a distância compatível das árvores ou devidamente isolados, de forma a evitar riscos à segurança, danos à vegetação urbana e prejuízos à mobilidade.</w:t>
      </w:r>
    </w:p>
    <w:p w14:paraId="08AAEDB9" w14:textId="77777777" w:rsidR="001458C2" w:rsidRDefault="001458C2" w:rsidP="00E164A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4CD467AF" w14:textId="77777777" w:rsidR="001458C2" w:rsidRDefault="001458C2" w:rsidP="00E164A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40696042" w14:textId="77777777" w:rsidR="001458C2" w:rsidRDefault="001458C2" w:rsidP="00E164A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514FCA24" w14:textId="77777777" w:rsidR="001458C2" w:rsidRDefault="001458C2" w:rsidP="00E164A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20BBCF9B" w14:textId="7D0A9EE4" w:rsidR="00D27157" w:rsidRPr="00D27157" w:rsidRDefault="00000000" w:rsidP="00E164A4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458C2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2º</w:t>
      </w: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Compete à distribuidora de energia elétrica adotar todas as medidas cabíveis junto às empresas ocupantes da infraestrutura para a correção de irregularidades e a retirada de fios, cabos e equipamentos inutilizados ou em desuso, além de feixes depositados de forma inadequada nos postes, com vistas à redução de riscos de acidentes e à mitigação da poluição visual.</w:t>
      </w:r>
    </w:p>
    <w:p w14:paraId="60182581" w14:textId="77777777" w:rsidR="00D27157" w:rsidRPr="00D27157" w:rsidRDefault="00D27157" w:rsidP="00E164A4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1963A88C" w14:textId="77777777" w:rsidR="00D27157" w:rsidRPr="00D27157" w:rsidRDefault="00000000" w:rsidP="00E164A4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458C2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Parágrafo único.</w:t>
      </w: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Para os fins desta Lei, consideram-se fios inutilizados as sobras ou segmentos de cabos sem função operacional, mantidos soltos, enrolados, enfeixados ou presos aos postes ou equipamentos, sem conexão ativa a serviço em funcionamento.</w:t>
      </w:r>
    </w:p>
    <w:p w14:paraId="1F45BECE" w14:textId="77777777" w:rsidR="00D27157" w:rsidRPr="00D27157" w:rsidRDefault="00D27157" w:rsidP="00E164A4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51B5A44D" w14:textId="77777777" w:rsidR="00D27157" w:rsidRPr="00D27157" w:rsidRDefault="00000000" w:rsidP="00E164A4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458C2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3º</w:t>
      </w: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A distribuidora deverá realizar, às suas expensas e sem qualquer ônus para o Município, a manutenção, conservação, remoção, substituição ou relocação de postes de concreto ou madeira que encontrar-se em estado precário, tortos, inclinados, em desuso ou posicionados de forma inadequada ao uso seguro do espaço público urbano.</w:t>
      </w:r>
    </w:p>
    <w:p w14:paraId="406CF20B" w14:textId="77777777" w:rsidR="00D27157" w:rsidRPr="00D27157" w:rsidRDefault="00D27157" w:rsidP="00E164A4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2E8E6232" w14:textId="77777777" w:rsidR="00D27157" w:rsidRPr="00D27157" w:rsidRDefault="00000000" w:rsidP="00E164A4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458C2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§ 1º</w:t>
      </w: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Na hipótese de substituição ou relocação de postes, a distribuidora deverá notificar previamente as demais empresas que utilizem a infraestrutura como suporte de seus cabeamentos, para que promovam a regularização de seus equipamentos.</w:t>
      </w:r>
    </w:p>
    <w:p w14:paraId="2759D59B" w14:textId="77777777" w:rsidR="00D27157" w:rsidRPr="00D27157" w:rsidRDefault="00D27157" w:rsidP="00E164A4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3C64730D" w14:textId="77777777" w:rsidR="00D27157" w:rsidRPr="00D27157" w:rsidRDefault="00000000" w:rsidP="00E164A4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458C2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§ 2º</w:t>
      </w: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As empresas notificadas terão o prazo de 15 (quinze) dias para a adequação de suas instalações, contados da data da comunicação.</w:t>
      </w:r>
    </w:p>
    <w:p w14:paraId="749E8818" w14:textId="77777777" w:rsidR="00D27157" w:rsidRPr="001458C2" w:rsidRDefault="00D27157" w:rsidP="00E164A4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14:paraId="00D800C6" w14:textId="77777777" w:rsidR="00D27157" w:rsidRPr="00D27157" w:rsidRDefault="00000000" w:rsidP="00E164A4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458C2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4º</w:t>
      </w: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As fiações e cabos instalados nos postes deverão ser identificados de forma individualizada, mediante placas ou dispositivos equivalentes, contendo, no mínimo, o nome da empresa ocupante e telefone para contato, devendo ser instalados separadamente, salvo quando o desenvolvimento tecnológico permitir o compartilhamento seguro.</w:t>
      </w:r>
    </w:p>
    <w:p w14:paraId="79A26FBD" w14:textId="77777777" w:rsidR="00D27157" w:rsidRPr="00D27157" w:rsidRDefault="00D27157" w:rsidP="00E164A4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67A58E42" w14:textId="77777777" w:rsidR="00D27157" w:rsidRPr="00D27157" w:rsidRDefault="00000000" w:rsidP="00E164A4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458C2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§ 1º</w:t>
      </w: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A identificação deverá utilizar material idôneo, durável e resistente às intempéries, que possibilite a vinculação inequívoca do cabo à empresa responsável por sua instalação e manutenção.</w:t>
      </w:r>
    </w:p>
    <w:p w14:paraId="554F753C" w14:textId="77777777" w:rsidR="00D27157" w:rsidRPr="001458C2" w:rsidRDefault="00D27157" w:rsidP="00E164A4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14:paraId="645150EB" w14:textId="77777777" w:rsidR="00D27157" w:rsidRPr="00D27157" w:rsidRDefault="00000000" w:rsidP="00E164A4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458C2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§ 2º</w:t>
      </w: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Em caso de deterioração, ilegibilidade ou dano às inscrições que impeçam a identificação, a empresa responsável deverá providenciar a substituição ou correção no prazo estabelecido pelo Município, sob pena de aplicação de multa e/ou remoção do cabo não identificado.</w:t>
      </w:r>
    </w:p>
    <w:p w14:paraId="1E9A2436" w14:textId="77777777" w:rsidR="00D27157" w:rsidRPr="00D27157" w:rsidRDefault="00D27157" w:rsidP="00E164A4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1A6BE11E" w14:textId="77777777" w:rsidR="00D27157" w:rsidRPr="00D27157" w:rsidRDefault="00000000" w:rsidP="00E164A4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458C2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5º</w:t>
      </w: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 compartilhamento da faixa de ocupação dos postes deverá ocorrer de forma ordenada, padronizada e uniforme, vedada a utilização de pontos de fixação destinados a outros ocupantes ou a invasão de áreas reservadas às redes de energia elétrica e de iluminação pública.</w:t>
      </w:r>
    </w:p>
    <w:p w14:paraId="37A809E6" w14:textId="77777777" w:rsidR="00D27157" w:rsidRPr="00D27157" w:rsidRDefault="00D27157" w:rsidP="00E164A4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449099C4" w14:textId="77777777" w:rsidR="00D27157" w:rsidRPr="00D27157" w:rsidRDefault="00000000" w:rsidP="00E164A4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458C2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Parágrafo único.</w:t>
      </w: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 uso compartilhado não poderá comprometer a segurança de pessoas e instalações, nem prejudicar os níveis de qualidade e a continuidade dos serviços prestados.</w:t>
      </w:r>
    </w:p>
    <w:p w14:paraId="2D9B3D4D" w14:textId="77777777" w:rsidR="001458C2" w:rsidRPr="001458C2" w:rsidRDefault="001458C2" w:rsidP="00E164A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14:paraId="2CCECB5C" w14:textId="77777777" w:rsidR="001458C2" w:rsidRDefault="00000000" w:rsidP="00E164A4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458C2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6º</w:t>
      </w: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As instalações deverão ser vistoriadas pela distribuidora, no mínimo, a cada 6 (seis) meses, devendo os cabos excedentes, sem uso, bem como equipamentos inutilizados, ser removidos no prazo máximo de 15 (quinze) dias, contados da data da vistoria.</w:t>
      </w:r>
    </w:p>
    <w:p w14:paraId="34B452B9" w14:textId="77777777" w:rsidR="001458C2" w:rsidRDefault="001458C2" w:rsidP="00E164A4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2DCAF1E5" w14:textId="77777777" w:rsidR="001458C2" w:rsidRDefault="001458C2" w:rsidP="00E164A4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684D5593" w14:textId="04D656C2" w:rsidR="00D27157" w:rsidRPr="00D27157" w:rsidRDefault="00000000" w:rsidP="00E164A4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458C2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7º</w:t>
      </w: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Verificado o descumprimento das disposições desta Lei, o Município notificará a distribuidora para regularização da irregularidade no prazo máximo de 15 (quinze) dias corridos.</w:t>
      </w:r>
    </w:p>
    <w:p w14:paraId="79D8D2F2" w14:textId="77777777" w:rsidR="00D27157" w:rsidRPr="00D27157" w:rsidRDefault="00D27157" w:rsidP="00E164A4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3A05133F" w14:textId="77777777" w:rsidR="00D27157" w:rsidRPr="00D27157" w:rsidRDefault="00000000" w:rsidP="00E164A4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458C2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§ 1º</w:t>
      </w: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A notificação deverá conter, no mínimo, a identificação e localização do poste e a descrição da irregularidade, podendo ser realizada por meio eletrônico, inclusive e-mail ou aplicativo de mensagens, desde que utilizados canais oficiais da distribuidora.</w:t>
      </w:r>
    </w:p>
    <w:p w14:paraId="6FC033E5" w14:textId="77777777" w:rsidR="00D27157" w:rsidRPr="00D27157" w:rsidRDefault="00D27157" w:rsidP="00E164A4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3B93DA7E" w14:textId="77777777" w:rsidR="00D27157" w:rsidRPr="00D27157" w:rsidRDefault="00000000" w:rsidP="00E164A4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458C2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§ 2º</w:t>
      </w: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 prazo previsto no </w:t>
      </w:r>
      <w:r w:rsidRPr="00D27157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>caput</w:t>
      </w: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não se aplica às situações emergenciais ou que envolvam risco iminente de acidente, hipótese em que a regularização deverá ocorrer no prazo máximo de 24 (vinte e quatro) horas.</w:t>
      </w:r>
    </w:p>
    <w:p w14:paraId="3231E8D1" w14:textId="77777777" w:rsidR="00D27157" w:rsidRPr="00D27157" w:rsidRDefault="00D27157" w:rsidP="00E164A4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62FD8D24" w14:textId="1092F4C1" w:rsidR="00D27157" w:rsidRDefault="00000000" w:rsidP="00E164A4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458C2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§ 3º</w:t>
      </w: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</w:t>
      </w:r>
      <w:r w:rsidR="001458C2" w:rsidRPr="001458C2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Descumprido o prazo previsto no §</w:t>
      </w:r>
      <w:r w:rsidR="005D0D94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</w:t>
      </w:r>
      <w:r w:rsidR="001458C2" w:rsidRPr="001458C2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2º, fica autorizada a intervenção emergencial pelo Município, a ser realizada prioritariamente por servidores municipais tecnicamente habilitados e capacitados para o trabalho em redes energizadas, em estrita observância às normas de segurança do trabalho, podendo contar com o apoio operacional dos bombeiros civis municipais.</w:t>
      </w:r>
    </w:p>
    <w:p w14:paraId="0F2C29BC" w14:textId="77777777" w:rsidR="001458C2" w:rsidRPr="001458C2" w:rsidRDefault="001458C2" w:rsidP="00E164A4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14:paraId="341C7AB1" w14:textId="77777777" w:rsidR="00D27157" w:rsidRPr="00D27157" w:rsidRDefault="00000000" w:rsidP="00E164A4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458C2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§ 4º</w:t>
      </w: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Quando a irregularidade não for de responsabilidade direta da distribuidora, esta deverá, no prazo de 10 (dez) dias corridos, notificar a empresa ocupante responsável pela instalação, para adoção das providências necessárias.</w:t>
      </w:r>
    </w:p>
    <w:p w14:paraId="439B9F42" w14:textId="77777777" w:rsidR="00D27157" w:rsidRPr="001458C2" w:rsidRDefault="00D27157" w:rsidP="00E164A4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14:paraId="44398157" w14:textId="77777777" w:rsidR="00D27157" w:rsidRPr="00D27157" w:rsidRDefault="00000000" w:rsidP="00E164A4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458C2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8º</w:t>
      </w: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 descumprimento do disposto nesta Lei sujeitará o infrator à multa diária de 150 (cento e cinquenta) UFESPs, aplicada até a completa regularização da irregularidade.</w:t>
      </w:r>
    </w:p>
    <w:p w14:paraId="6D23C2B1" w14:textId="77777777" w:rsidR="00D27157" w:rsidRPr="00D27157" w:rsidRDefault="00D27157" w:rsidP="00E164A4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0FF0E336" w14:textId="77777777" w:rsidR="00D27157" w:rsidRPr="00D27157" w:rsidRDefault="00000000" w:rsidP="00E164A4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458C2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§ 1º</w:t>
      </w: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Consideram-se infratoras, para os fins desta Lei, todas as empresas concessionárias, permissionárias, autorizadas ou terceirizadas que operem em desacordo com suas disposições.</w:t>
      </w:r>
    </w:p>
    <w:p w14:paraId="2749391A" w14:textId="77777777" w:rsidR="00D27157" w:rsidRPr="00D27157" w:rsidRDefault="00D27157" w:rsidP="00E164A4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3F2073E9" w14:textId="77777777" w:rsidR="00D27157" w:rsidRPr="00D27157" w:rsidRDefault="00000000" w:rsidP="00E164A4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458C2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§ 2º</w:t>
      </w: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 pagamento da multa não exime o infrator da obrigação de sanar as irregularidades existentes.</w:t>
      </w:r>
    </w:p>
    <w:p w14:paraId="5B0B86D6" w14:textId="77777777" w:rsidR="00D27157" w:rsidRPr="00D27157" w:rsidRDefault="00D27157" w:rsidP="00E164A4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6440ADBC" w14:textId="77777777" w:rsidR="00D27157" w:rsidRPr="00D27157" w:rsidRDefault="00000000" w:rsidP="00E164A4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458C2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§ 3º</w:t>
      </w: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Será assegurado o prazo de 15 (quinze) dias úteis para apresentação de recurso administrativo contra a penalidade aplicada.</w:t>
      </w:r>
    </w:p>
    <w:p w14:paraId="2055F804" w14:textId="77777777" w:rsidR="00D27157" w:rsidRPr="00D27157" w:rsidRDefault="00D27157" w:rsidP="00E164A4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1D186874" w14:textId="77777777" w:rsidR="00D27157" w:rsidRPr="00D27157" w:rsidRDefault="00000000" w:rsidP="00E164A4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458C2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9º</w:t>
      </w: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Na hipótese de inércia do responsável e a critério exclusivo do Município, poderá ser contratada empresa especializada para substituição, realocação de postes ou remoção de fios, cabos e equipamentos em desconformidade com esta Lei.</w:t>
      </w:r>
    </w:p>
    <w:p w14:paraId="4C6BEA0E" w14:textId="77777777" w:rsidR="00D27157" w:rsidRPr="00D27157" w:rsidRDefault="00D27157" w:rsidP="00E164A4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62FEF29A" w14:textId="77777777" w:rsidR="00D27157" w:rsidRPr="00D27157" w:rsidRDefault="00000000" w:rsidP="00E164A4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458C2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Parágrafo único.</w:t>
      </w: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Os valores despendidos serão cobrados do responsável omisso, acrescidos de juros e correção monetária, para ressarcimento integral dos cofres municipais.</w:t>
      </w:r>
    </w:p>
    <w:p w14:paraId="69ADDDC7" w14:textId="77777777" w:rsidR="00D27157" w:rsidRPr="00D27157" w:rsidRDefault="00D27157" w:rsidP="00E164A4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539EEEB9" w14:textId="00B1501F" w:rsidR="001458C2" w:rsidRDefault="001458C2" w:rsidP="00E164A4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458C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10.</w:t>
      </w:r>
      <w:r w:rsidRPr="001458C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Poder Executivo poderá celebrar convênios ou termos de cooperação com órgãos governamentais e agências reguladoras visando à fiscalização conjunta e ao intercâmbio de informações relativos ao uso e ocupação do espaço público pelas redes de distribuição de energia elétrica, observadas as competências federais sobre o serviço.</w:t>
      </w:r>
    </w:p>
    <w:p w14:paraId="12E81BCE" w14:textId="77777777" w:rsidR="001458C2" w:rsidRDefault="001458C2" w:rsidP="00E164A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4CBEF4F9" w14:textId="77777777" w:rsidR="001458C2" w:rsidRDefault="001458C2" w:rsidP="00E164A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371D8597" w14:textId="77777777" w:rsidR="001458C2" w:rsidRDefault="001458C2" w:rsidP="00E164A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09066C03" w14:textId="77777777" w:rsidR="001458C2" w:rsidRDefault="001458C2" w:rsidP="00E164A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4E220158" w14:textId="029AD5BD" w:rsidR="00D27157" w:rsidRPr="00D27157" w:rsidRDefault="00000000" w:rsidP="00E164A4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458C2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1</w:t>
      </w:r>
      <w:r w:rsidR="001458C2" w:rsidRPr="001458C2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1</w:t>
      </w:r>
      <w:r w:rsidRPr="001458C2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.</w:t>
      </w: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 prazo para adequação às disposições desta Lei será de 180 (cento e oitenta) dias, contados da data de sua publicação.</w:t>
      </w:r>
    </w:p>
    <w:p w14:paraId="099A75F2" w14:textId="77777777" w:rsidR="00D27157" w:rsidRPr="00D27157" w:rsidRDefault="00D27157" w:rsidP="00E164A4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05AB8AC0" w14:textId="77777777" w:rsidR="00D27157" w:rsidRPr="00D27157" w:rsidRDefault="00000000" w:rsidP="00E164A4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458C2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Parágrafo único.</w:t>
      </w: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Durante o período de adaptação previsto no </w:t>
      </w:r>
      <w:r w:rsidRPr="00D27157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>caput</w:t>
      </w: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, as notificações não ensejarão aplicação de penalidades.</w:t>
      </w:r>
    </w:p>
    <w:p w14:paraId="20F6A651" w14:textId="77777777" w:rsidR="00D27157" w:rsidRPr="00D27157" w:rsidRDefault="00D27157" w:rsidP="00E164A4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31573E9A" w14:textId="55478CDC" w:rsidR="00D27157" w:rsidRPr="00D27157" w:rsidRDefault="00000000" w:rsidP="00E164A4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458C2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1</w:t>
      </w:r>
      <w:r w:rsidR="001458C2" w:rsidRPr="001458C2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2</w:t>
      </w:r>
      <w:r w:rsidRPr="001458C2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.</w:t>
      </w: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As despesas decorrentes com a execução desta Lei correrão por conta de dotações orçamentárias próprias, suplementadas se necessário.</w:t>
      </w:r>
    </w:p>
    <w:p w14:paraId="7B09773A" w14:textId="77777777" w:rsidR="00D27157" w:rsidRPr="001458C2" w:rsidRDefault="00D27157" w:rsidP="00E164A4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14:paraId="352FF1BE" w14:textId="47DAD737" w:rsidR="00D27157" w:rsidRPr="00D27157" w:rsidRDefault="001458C2" w:rsidP="00E164A4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458C2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13.</w:t>
      </w: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 Poder Executivo regulamentará esta Lei, no que couber, no prazo de 60 (sessenta) dias, contados da data de sua publicação.</w:t>
      </w:r>
    </w:p>
    <w:p w14:paraId="0B59E1AA" w14:textId="77777777" w:rsidR="00D27157" w:rsidRPr="00D27157" w:rsidRDefault="00D27157" w:rsidP="00E164A4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1232EFDB" w14:textId="7674837A" w:rsidR="00D27157" w:rsidRPr="00D27157" w:rsidRDefault="00000000" w:rsidP="00E164A4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458C2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1</w:t>
      </w:r>
      <w:r w:rsidR="001458C2" w:rsidRPr="001458C2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4</w:t>
      </w:r>
      <w:r w:rsidRPr="001458C2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.</w:t>
      </w: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Esta Lei entra em vigor na data de sua publicação.</w:t>
      </w:r>
    </w:p>
    <w:p w14:paraId="472867C5" w14:textId="77777777" w:rsidR="00D27157" w:rsidRPr="00D27157" w:rsidRDefault="00D27157" w:rsidP="00E164A4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7421C7C8" w14:textId="5CADB171" w:rsidR="00D27157" w:rsidRPr="00D27157" w:rsidRDefault="00000000" w:rsidP="00E164A4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458C2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1</w:t>
      </w:r>
      <w:r w:rsidR="001458C2" w:rsidRPr="001458C2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5</w:t>
      </w:r>
      <w:r w:rsidRPr="001458C2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.</w:t>
      </w:r>
      <w:r w:rsidRPr="00D27157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Revoga-se a Lei Municipal nº 6.571, de 23 de fevereiro de 2023.</w:t>
      </w:r>
    </w:p>
    <w:p w14:paraId="4EFA2DFB" w14:textId="77777777" w:rsidR="00D27157" w:rsidRDefault="00D27157" w:rsidP="00E164A4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7EEDBFE6" w14:textId="77777777" w:rsidR="001458C2" w:rsidRPr="00D27157" w:rsidRDefault="001458C2" w:rsidP="00E164A4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437B6C39" w14:textId="2CDB0F9F" w:rsidR="001458C2" w:rsidRPr="001458C2" w:rsidRDefault="001458C2" w:rsidP="00E164A4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  <w:r w:rsidRPr="001458C2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Mesa da Câmara Municipal de Mogi Mirim, 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28 </w:t>
      </w:r>
      <w:r w:rsidRPr="001458C2">
        <w:rPr>
          <w:rFonts w:ascii="Times New Roman" w:eastAsia="Calibri" w:hAnsi="Times New Roman" w:cs="Times New Roman"/>
          <w:sz w:val="24"/>
          <w:szCs w:val="24"/>
          <w:lang w:eastAsia="pt-BR"/>
        </w:rPr>
        <w:t>de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abril</w:t>
      </w:r>
      <w:r w:rsidRPr="001458C2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 2026.</w:t>
      </w:r>
    </w:p>
    <w:p w14:paraId="70F39BAC" w14:textId="77777777" w:rsidR="001458C2" w:rsidRPr="001458C2" w:rsidRDefault="001458C2" w:rsidP="00E164A4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4CA814F0" w14:textId="77777777" w:rsidR="001458C2" w:rsidRPr="001458C2" w:rsidRDefault="001458C2" w:rsidP="00E164A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73813FA" w14:textId="77777777" w:rsidR="001458C2" w:rsidRPr="001458C2" w:rsidRDefault="001458C2" w:rsidP="00E164A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1458C2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14:paraId="6D634106" w14:textId="77777777" w:rsidR="001458C2" w:rsidRPr="001458C2" w:rsidRDefault="001458C2" w:rsidP="00E164A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1458C2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14:paraId="13C26FE7" w14:textId="77777777" w:rsidR="001458C2" w:rsidRPr="001458C2" w:rsidRDefault="001458C2" w:rsidP="00E164A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54BB9FA" w14:textId="77777777" w:rsidR="001458C2" w:rsidRPr="001458C2" w:rsidRDefault="001458C2" w:rsidP="00E164A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52A631E" w14:textId="77777777" w:rsidR="001458C2" w:rsidRPr="001458C2" w:rsidRDefault="001458C2" w:rsidP="00E164A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1458C2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14:paraId="262951B0" w14:textId="77777777" w:rsidR="001458C2" w:rsidRPr="001458C2" w:rsidRDefault="001458C2" w:rsidP="00E164A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1458C2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14:paraId="1A2F93F9" w14:textId="77777777" w:rsidR="001458C2" w:rsidRPr="001458C2" w:rsidRDefault="001458C2" w:rsidP="00E164A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E4C726D" w14:textId="77777777" w:rsidR="001458C2" w:rsidRPr="001458C2" w:rsidRDefault="001458C2" w:rsidP="00E164A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5CE9790" w14:textId="77777777" w:rsidR="001458C2" w:rsidRPr="001458C2" w:rsidRDefault="001458C2" w:rsidP="00E164A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1458C2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14:paraId="21995298" w14:textId="77777777" w:rsidR="001458C2" w:rsidRPr="001458C2" w:rsidRDefault="001458C2" w:rsidP="00E164A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1458C2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14:paraId="12025E8C" w14:textId="77777777" w:rsidR="001458C2" w:rsidRPr="001458C2" w:rsidRDefault="001458C2" w:rsidP="00E164A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FF1E5B7" w14:textId="77777777" w:rsidR="001458C2" w:rsidRPr="001458C2" w:rsidRDefault="001458C2" w:rsidP="00E164A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E069AE8" w14:textId="77777777" w:rsidR="001458C2" w:rsidRPr="001458C2" w:rsidRDefault="001458C2" w:rsidP="00E164A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1458C2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14:paraId="5E71B92E" w14:textId="77777777" w:rsidR="001458C2" w:rsidRPr="001458C2" w:rsidRDefault="001458C2" w:rsidP="00E164A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1458C2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14:paraId="4BDA0023" w14:textId="77777777" w:rsidR="001458C2" w:rsidRPr="001458C2" w:rsidRDefault="001458C2" w:rsidP="00E164A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544242C" w14:textId="77777777" w:rsidR="001458C2" w:rsidRPr="001458C2" w:rsidRDefault="001458C2" w:rsidP="00E164A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22C5D37" w14:textId="77777777" w:rsidR="001458C2" w:rsidRPr="001458C2" w:rsidRDefault="001458C2" w:rsidP="00E164A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1458C2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14:paraId="1B00C76C" w14:textId="77777777" w:rsidR="001458C2" w:rsidRPr="001458C2" w:rsidRDefault="001458C2" w:rsidP="00E164A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1458C2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bookmarkEnd w:id="0"/>
    <w:p w14:paraId="07EF35CE" w14:textId="77777777" w:rsidR="001458C2" w:rsidRPr="001458C2" w:rsidRDefault="001458C2" w:rsidP="00E164A4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14:paraId="1013278F" w14:textId="77777777" w:rsidR="00D27157" w:rsidRPr="00D27157" w:rsidRDefault="00D27157" w:rsidP="00E164A4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color w:val="000000"/>
          <w:kern w:val="2"/>
          <w:sz w:val="24"/>
          <w:szCs w:val="24"/>
          <w:lang w:eastAsia="zh-CN"/>
        </w:rPr>
      </w:pPr>
    </w:p>
    <w:p w14:paraId="49E14262" w14:textId="77777777" w:rsidR="00D27157" w:rsidRPr="00D27157" w:rsidRDefault="00D27157" w:rsidP="00E164A4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kern w:val="2"/>
          <w:sz w:val="24"/>
          <w:szCs w:val="24"/>
          <w:lang w:eastAsia="zh-CN"/>
        </w:rPr>
      </w:pPr>
    </w:p>
    <w:p w14:paraId="61BC9499" w14:textId="77777777" w:rsidR="00D27157" w:rsidRPr="00D27157" w:rsidRDefault="00000000" w:rsidP="00E164A4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  <w:r w:rsidRPr="00D27157"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  <w:t>Projeto de Lei nº 06 de 2026</w:t>
      </w:r>
    </w:p>
    <w:p w14:paraId="1A9D9A1C" w14:textId="77777777" w:rsidR="00D27157" w:rsidRPr="00D27157" w:rsidRDefault="00000000" w:rsidP="00E164A4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bCs/>
          <w:kern w:val="2"/>
          <w:sz w:val="20"/>
          <w:szCs w:val="20"/>
          <w:lang w:eastAsia="zh-CN"/>
        </w:rPr>
      </w:pPr>
      <w:r w:rsidRPr="00D27157"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  <w:t>Autoria: Prefeito Municipal</w:t>
      </w:r>
    </w:p>
    <w:p w14:paraId="2B2DE68F" w14:textId="77777777" w:rsidR="00D27157" w:rsidRPr="00D27157" w:rsidRDefault="00D27157" w:rsidP="00E164A4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1AF2D33E" w14:textId="77777777" w:rsidR="00D27157" w:rsidRPr="00D27157" w:rsidRDefault="00D27157" w:rsidP="00E164A4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709EBC73" w14:textId="77777777" w:rsidR="00D27157" w:rsidRPr="00D27157" w:rsidRDefault="00D27157" w:rsidP="00E164A4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pt-PT" w:eastAsia="pt-BR"/>
        </w:rPr>
      </w:pPr>
    </w:p>
    <w:p w14:paraId="14B07A32" w14:textId="77777777" w:rsidR="00D27157" w:rsidRPr="00D27157" w:rsidRDefault="00D27157" w:rsidP="00D27157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pt-PT" w:eastAsia="pt-BR"/>
        </w:rPr>
      </w:pPr>
    </w:p>
    <w:sectPr w:rsidR="00D27157" w:rsidRPr="00D27157" w:rsidSect="001458C2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7234A" w14:textId="77777777" w:rsidR="000D0C02" w:rsidRDefault="000D0C02">
      <w:r>
        <w:separator/>
      </w:r>
    </w:p>
  </w:endnote>
  <w:endnote w:type="continuationSeparator" w:id="0">
    <w:p w14:paraId="1E464AEE" w14:textId="77777777" w:rsidR="000D0C02" w:rsidRDefault="000D0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3789D" w14:textId="77777777" w:rsidR="000D0C02" w:rsidRDefault="000D0C02">
      <w:r>
        <w:separator/>
      </w:r>
    </w:p>
  </w:footnote>
  <w:footnote w:type="continuationSeparator" w:id="0">
    <w:p w14:paraId="0A91483E" w14:textId="77777777" w:rsidR="000D0C02" w:rsidRDefault="000D0C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BAEF4" w14:textId="77777777" w:rsidR="004F0784" w:rsidRDefault="00000000" w:rsidP="001458C2">
    <w:pPr>
      <w:framePr w:w="2653" w:h="1876" w:hRule="exact" w:hSpace="141" w:wrap="around" w:vAnchor="page" w:hAnchor="page" w:x="554" w:y="287"/>
      <w:ind w:left="993"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0E05553D" wp14:editId="7DA3AE11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523425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37440D8D" w14:textId="778C946F" w:rsidR="004F0784" w:rsidRDefault="0034016C" w:rsidP="001458C2">
    <w:pPr>
      <w:pStyle w:val="Cabealho"/>
      <w:tabs>
        <w:tab w:val="right" w:pos="7513"/>
      </w:tabs>
      <w:ind w:left="1843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</w:t>
    </w:r>
    <w:r w:rsidR="001458C2">
      <w:rPr>
        <w:rFonts w:ascii="Arial" w:hAnsi="Arial"/>
        <w:b/>
        <w:sz w:val="34"/>
      </w:rPr>
      <w:t>CÂMARA</w:t>
    </w:r>
    <w:r>
      <w:rPr>
        <w:rFonts w:ascii="Arial" w:hAnsi="Arial"/>
        <w:b/>
        <w:sz w:val="34"/>
      </w:rPr>
      <w:t xml:space="preserve"> MUNICIPAL DE MOGI MIRIM</w:t>
    </w:r>
  </w:p>
  <w:p w14:paraId="48C8A06E" w14:textId="648AA2D5" w:rsidR="004F0784" w:rsidRDefault="001458C2" w:rsidP="001458C2">
    <w:pPr>
      <w:pStyle w:val="Cabealho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Estado de São Paulo</w:t>
    </w:r>
  </w:p>
  <w:p w14:paraId="53BF7D5E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D0C02"/>
    <w:rsid w:val="00100741"/>
    <w:rsid w:val="001458C2"/>
    <w:rsid w:val="001915A3"/>
    <w:rsid w:val="00193A1F"/>
    <w:rsid w:val="00207677"/>
    <w:rsid w:val="00214442"/>
    <w:rsid w:val="00217F62"/>
    <w:rsid w:val="002F1973"/>
    <w:rsid w:val="0034016C"/>
    <w:rsid w:val="004F0784"/>
    <w:rsid w:val="004F1341"/>
    <w:rsid w:val="00520F7E"/>
    <w:rsid w:val="005755DE"/>
    <w:rsid w:val="00594412"/>
    <w:rsid w:val="005D0D94"/>
    <w:rsid w:val="005D4035"/>
    <w:rsid w:val="00697F7F"/>
    <w:rsid w:val="00700224"/>
    <w:rsid w:val="0078442F"/>
    <w:rsid w:val="00950D81"/>
    <w:rsid w:val="00A5188F"/>
    <w:rsid w:val="00A5794C"/>
    <w:rsid w:val="00A906D8"/>
    <w:rsid w:val="00AB5A74"/>
    <w:rsid w:val="00C32D95"/>
    <w:rsid w:val="00C938B6"/>
    <w:rsid w:val="00D27157"/>
    <w:rsid w:val="00D90FE9"/>
    <w:rsid w:val="00DE5AAE"/>
    <w:rsid w:val="00DE675E"/>
    <w:rsid w:val="00E164A4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58959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1402</Words>
  <Characters>7574</Characters>
  <Application>Microsoft Office Word</Application>
  <DocSecurity>0</DocSecurity>
  <Lines>63</Lines>
  <Paragraphs>17</Paragraphs>
  <ScaleCrop>false</ScaleCrop>
  <Company/>
  <LinksUpToDate>false</LinksUpToDate>
  <CharactersWithSpaces>8959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15</cp:revision>
  <dcterms:created xsi:type="dcterms:W3CDTF">2018-10-15T14:27:00Z</dcterms:created>
  <dcterms:modified xsi:type="dcterms:W3CDTF">2026-04-28T17:48:00Z</dcterms:modified>
</cp:coreProperties>
</file>