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5679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75719CE" w14:textId="7302B111" w:rsidR="0024097C" w:rsidRPr="005F1D13" w:rsidRDefault="00000000" w:rsidP="005F1D1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PROJETO DE LEI Nº 34 DE 2026</w:t>
      </w:r>
    </w:p>
    <w:p w14:paraId="18530467" w14:textId="50773D17" w:rsidR="005F1D13" w:rsidRPr="005F1D13" w:rsidRDefault="005F1D13" w:rsidP="005F1D1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 w:eastAsia="pt-BR"/>
        </w:rPr>
        <w:t>AUTÓGRAFO Nº 24 DE 2026</w:t>
      </w:r>
    </w:p>
    <w:p w14:paraId="3385B001" w14:textId="77777777" w:rsidR="0024097C" w:rsidRPr="005F1D13" w:rsidRDefault="0024097C" w:rsidP="0024097C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2ABDEABC" w14:textId="77777777" w:rsidR="0024097C" w:rsidRPr="005F1D13" w:rsidRDefault="00000000" w:rsidP="005F1D13">
      <w:pPr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DISPÕE SOBRE REAJUSTE DOS SALÁRIOS, VENCIMENTOS, PROVENTOS E PENSÃO MENSAL DOS SERVIDORES ATIVOS, INATIVOS E PENSIONISTAS DA ADMINISTRAÇÃO DIRETA E DA INDIRETA.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</w:p>
    <w:p w14:paraId="52E2F601" w14:textId="77777777" w:rsidR="0024097C" w:rsidRPr="005F1D13" w:rsidRDefault="0024097C" w:rsidP="0024097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80457AE" w14:textId="2FF986AD" w:rsidR="0024097C" w:rsidRPr="005F1D13" w:rsidRDefault="00000000" w:rsidP="005F1D1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</w:t>
      </w: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Câmara Municipal de Mogi Mirim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</w:p>
    <w:p w14:paraId="09A4ADD1" w14:textId="77777777" w:rsidR="0024097C" w:rsidRPr="005F1D13" w:rsidRDefault="0024097C" w:rsidP="0024097C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DACEB38" w14:textId="125D44F2" w:rsidR="0024097C" w:rsidRPr="005F1D13" w:rsidRDefault="00000000" w:rsidP="005F1D1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conceder um reajuste anual aos servidores públicos municipais ativos, aposentados mediante regime estatutário e pensionistas da Administração Direta e da Indireta, no percentual de 8% (oito por cento), sob a referência salarial.</w:t>
      </w:r>
    </w:p>
    <w:p w14:paraId="3DC870FA" w14:textId="77777777" w:rsidR="0024097C" w:rsidRPr="005F1D13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4DA2F20C" w14:textId="44BE58D3" w:rsidR="0024097C" w:rsidRPr="005F1D13" w:rsidRDefault="00000000" w:rsidP="005F1D1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despesas decorrentes da aplicação desta Lei, no exercício corrente, correrão à conta das adequações orçamentárias previstas nos artigos 3º, 4º e 5º.</w:t>
      </w:r>
    </w:p>
    <w:p w14:paraId="7F2C9E48" w14:textId="77777777" w:rsidR="0024097C" w:rsidRPr="005F1D13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DC12DE2" w14:textId="3DD5942F" w:rsidR="0024097C" w:rsidRPr="005F1D13" w:rsidRDefault="00000000" w:rsidP="005F1D1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anular parcialmente as seguintes dotações orçamentárias:</w:t>
      </w:r>
    </w:p>
    <w:p w14:paraId="270A2F83" w14:textId="77777777" w:rsidR="0024097C" w:rsidRPr="005F1D13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CCD8A88" w14:textId="3565B01C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Administração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01.34.11.04.122.1011.2001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R$ 100.000,00;</w:t>
      </w:r>
    </w:p>
    <w:p w14:paraId="04486A5D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92514ED" w14:textId="6E09442E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Governo - 01.35.11.04.122.1011.2001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R$ 100.000,00;</w:t>
      </w:r>
    </w:p>
    <w:p w14:paraId="4EA0A934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4881952" w14:textId="4B6B25CE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Finanças - 01.36.11.04.123.1011.2001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R$ 719.000,00;</w:t>
      </w:r>
    </w:p>
    <w:p w14:paraId="744001B4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8E48F4" w14:textId="0579BC39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IV - Secretaria Municipal de Negócios Jurídicos - 01.37.11.04.122.1011.2001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R$ 600.000,00;</w:t>
      </w:r>
    </w:p>
    <w:p w14:paraId="2B91AE81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EE059FE" w14:textId="576E2C67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 - Secretaria Municipal de Suprimentos e Logística - 01.38.11.04.122.1011.2001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R$ 500.000,00;</w:t>
      </w:r>
    </w:p>
    <w:p w14:paraId="4FE9118E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B535BD6" w14:textId="4226B048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- Secretaria Municipal de Suprimentos e Logística - 01.38.11.04.122.1011.2001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R$ 100.000,00;</w:t>
      </w:r>
    </w:p>
    <w:p w14:paraId="07F70620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AB2A3E3" w14:textId="2DD29695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Mobilidade Urbana - 01.39.11.15.452.1013.2001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R$ 400.000,00;</w:t>
      </w:r>
    </w:p>
    <w:p w14:paraId="22460007" w14:textId="77777777" w:rsidR="0024097C" w:rsidRPr="005F1D13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27BC7BC" w14:textId="6BDCEE92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Mobilidade Urbana - 01.39.11.15.452.1013.2001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R$ 100.000,00;</w:t>
      </w:r>
    </w:p>
    <w:p w14:paraId="11AA642C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0D19C9D" w14:textId="27B37EF1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IX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Desenvolvimento Rural - 01.40.11.20.606.1012.2001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R$ 200.000,00;</w:t>
      </w:r>
    </w:p>
    <w:p w14:paraId="14720875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5BB26AD" w14:textId="21453EBF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Planejamento e Urbanismo - 01.47.11.04.122.1010.2001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R$ 400.000,00;</w:t>
      </w:r>
    </w:p>
    <w:p w14:paraId="27C7A134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80002A" w14:textId="52821A33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Planejamento e Urbanismo - 01.47.11.04.122.1010.2001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R$ 100.000,00;</w:t>
      </w:r>
    </w:p>
    <w:p w14:paraId="39930E8B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9A1C8AE" w14:textId="138D7D51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Tecnologia, Inovação e Inteligência de Dados - 01.51.11.04.126.1010.2001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R$ 400.000,00;</w:t>
      </w:r>
    </w:p>
    <w:p w14:paraId="2E9CA16A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9E9300E" w14:textId="724AAD38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Serviços Municipais - 01.52.11.15.452.1013.2001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R$ 62.000,00;</w:t>
      </w:r>
    </w:p>
    <w:p w14:paraId="11E56D0B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94FE50" w14:textId="0186C526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XIV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Desenvolvimento e Inovação - 01.54.11.22.661.1012.2001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R$ 200.000,00;</w:t>
      </w:r>
    </w:p>
    <w:p w14:paraId="53ED0932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869D9A" w14:textId="00AB2714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Cidadania e dos Direitos das Pessoas com Deficiência - 01.58.11.14.122.1014.2001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R$ 300.000,00;</w:t>
      </w:r>
    </w:p>
    <w:p w14:paraId="12590001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B61DEC8" w14:textId="7EB32EB9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 -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01.49.12.10.301.1016.2233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Atenção Básica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R$ 950.000,00;</w:t>
      </w:r>
    </w:p>
    <w:p w14:paraId="74AC963D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C0C9E78" w14:textId="41A8A1EC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 -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01.49.12.10.301.1016.2233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Atenção Básica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R$ 400.000,00;</w:t>
      </w:r>
    </w:p>
    <w:p w14:paraId="2B282242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DB70E73" w14:textId="67BEDA45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XVIII -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01.49.12.10.122.1016.2270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Transporte Sanitário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R$ 960.000,00;</w:t>
      </w:r>
    </w:p>
    <w:p w14:paraId="32B22EC4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8B8D8A3" w14:textId="4A0AB049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XIX -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01.49.12.10.122.1016.2270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Transporte Sanitário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R$ 250.000,00.</w:t>
      </w:r>
    </w:p>
    <w:p w14:paraId="665BD156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B7AAE46" w14:textId="06E1789E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 anulações elencadas no art. 3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suplementarão as seguintes dotações orçamentárias:</w:t>
      </w:r>
    </w:p>
    <w:p w14:paraId="5C7CB20F" w14:textId="77777777" w:rsidR="0024097C" w:rsidRPr="005F1D13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766FF3" w14:textId="77777777" w:rsidR="005F1D13" w:rsidRDefault="005F1D13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DC52BC6" w14:textId="77777777" w:rsidR="005F1D13" w:rsidRDefault="005F1D13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C7C264" w14:textId="4FB1A99F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Gabinete do Prefeito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01.31.11.04.122.1011.2001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R$ 429.000,00;</w:t>
      </w:r>
    </w:p>
    <w:p w14:paraId="2879411C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C38D49" w14:textId="240BD1E4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Gabinete do Prefeito - 01.31.11.04.122.1011.2001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R$ 67.000,00;</w:t>
      </w:r>
    </w:p>
    <w:p w14:paraId="3F10199D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7B36BAF" w14:textId="69753205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Gabinete do Prefeito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01.31.11.04.122.1011.2241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Cedidos a Outros Órgãos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R$ 175.000,00;</w:t>
      </w:r>
    </w:p>
    <w:p w14:paraId="6936F5A2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C7A389E" w14:textId="713E8232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IV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Gabinete do Prefeito - 01.31.11.04.122.1011.2241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Cedidos a Outros Órgãos - 3.1.90.13.00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R$ 39.000,00;</w:t>
      </w:r>
    </w:p>
    <w:p w14:paraId="77DAED65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4D24064" w14:textId="24E38D2A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Assistência Social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01.41.11.08.122.1014.2001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R$ 352.000,00;</w:t>
      </w:r>
    </w:p>
    <w:p w14:paraId="30FD0A2E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67C55FB" w14:textId="62F925A8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Assistência Social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01.41.11.08.122.1014.2001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R$ 77.000,00;</w:t>
      </w:r>
    </w:p>
    <w:p w14:paraId="1AFB8522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E2F2213" w14:textId="17DDED38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Cultura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01.42.11.13.392.1015.2001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R$ 181.000,00;</w:t>
      </w:r>
    </w:p>
    <w:p w14:paraId="313AF9A3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E87A7AC" w14:textId="107F0451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VIII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Educação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01.43.12.12.122.1015.2272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Administração Geral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R$ 300.000,00;</w:t>
      </w:r>
    </w:p>
    <w:p w14:paraId="753859EE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DDF079C" w14:textId="69C35281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IX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Educação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01.43.12.12.361.1015.2230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Fundamental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R$ 1.100.000,00;</w:t>
      </w:r>
    </w:p>
    <w:p w14:paraId="4033A0CC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7AC83A2" w14:textId="38BDFA4F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Educação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01.43.12.12.365.1015.2231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Ensino Infantil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R$ 733.000,00;</w:t>
      </w:r>
    </w:p>
    <w:p w14:paraId="5042A94E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865EBCE" w14:textId="198A0219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Esporte e Lazer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01.44.11.27.812.1016.2001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R$ 31.000,00;</w:t>
      </w:r>
    </w:p>
    <w:p w14:paraId="691408D6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0A3F320" w14:textId="198D120E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Meio Ambiente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01.45.11.18.541.1012.2001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R$ 249.000,00;</w:t>
      </w:r>
    </w:p>
    <w:p w14:paraId="6CB2F65A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8A1D1D5" w14:textId="1931E707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Meio Ambiente - 01.45.11.18.541.1012.2001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R$ 40.000,00;</w:t>
      </w:r>
    </w:p>
    <w:p w14:paraId="62FBAB06" w14:textId="77777777" w:rsidR="0024097C" w:rsidRPr="005F1D13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E2B44D6" w14:textId="77777777" w:rsidR="005F1D13" w:rsidRDefault="005F1D13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A03127C" w14:textId="77777777" w:rsidR="005F1D13" w:rsidRDefault="005F1D13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BDCEC6E" w14:textId="5CFCD1A2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XIV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Obras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01.46.11.15.451.1013.2001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R$ 107.000,00;</w:t>
      </w:r>
    </w:p>
    <w:p w14:paraId="15671D58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FDD634E" w14:textId="4FEAE1E8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Segurança Pública e Defesa Civil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01.50.11.06.122.1013.2001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R$ 10.000,00;</w:t>
      </w:r>
    </w:p>
    <w:p w14:paraId="5B3772DD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3E65B8" w14:textId="4B051D1B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Bem-Estar Animal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01.56.11.18.541.1016.2001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R$ 262.000,00;</w:t>
      </w:r>
    </w:p>
    <w:p w14:paraId="69D13116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95512E7" w14:textId="478790A7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Bem-Estar Animal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01.56.11.18.541.1016.2001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R$ 57.000,00;</w:t>
      </w:r>
    </w:p>
    <w:p w14:paraId="6FC2EFB2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4728051" w14:textId="5FD86AEC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XVIII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Habitação e Desenvolvimento Urbano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01.57.11.16.482.1014.2001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R$ 59.000,00;</w:t>
      </w:r>
    </w:p>
    <w:p w14:paraId="57B1789E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6D3365" w14:textId="1E69607B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XIX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Habitação e Desenvolvimento Urbano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01.57.11.16.482.1014.2001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R$ 13.000,00;</w:t>
      </w:r>
    </w:p>
    <w:p w14:paraId="4E59760B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912615B" w14:textId="09FA6B01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XX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01.49.12.10.122.1016.2271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R$ 1.700.000,00;</w:t>
      </w:r>
    </w:p>
    <w:p w14:paraId="312DC656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41EA8C2" w14:textId="0C3990A7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XXI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01.49.12.10.122.1016.2271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3.1.90.13.00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Obrigações Patronais - Valor: R$ 300.000,00;</w:t>
      </w:r>
    </w:p>
    <w:p w14:paraId="673CFA4F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95B8EC1" w14:textId="19596D0B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XXII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01.49.12.10.302.1016.2234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Assist. Hosp. Ambulatorial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R$ 455.000,00;</w:t>
      </w:r>
    </w:p>
    <w:p w14:paraId="388044BA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BD95968" w14:textId="26AC4FD1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XXIII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Saúde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01.49.12.10.305.1016.2236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Vigilância Epidemiológica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- Valor: R$ 105.000,00.</w:t>
      </w:r>
    </w:p>
    <w:p w14:paraId="4C47A959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388881" w14:textId="41F3FEAB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efetuar abertura de crédito suplementar por excesso de arrecadação na seguinte dotação orçamentária:</w:t>
      </w:r>
    </w:p>
    <w:p w14:paraId="37D9C083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7BB40F9" w14:textId="72A14ADD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Secretaria Municipal de Educação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01.43.12.12.361.1015.2230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e Encargos - Fundamental - 3.1.90.11.00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Vencimentos e Vantagens Fixas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Pessoal Civil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01 </w:t>
      </w:r>
      <w:r w:rsid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Tesouro - Valor: R$ 2.000.000,00.</w:t>
      </w:r>
    </w:p>
    <w:p w14:paraId="25B87311" w14:textId="77777777" w:rsidR="0024097C" w:rsidRPr="005F1D13" w:rsidRDefault="0024097C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0230827" w14:textId="1B34524D" w:rsidR="0024097C" w:rsidRPr="005F1D13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servidores públicos municipais ativos, aposentados mediante regime estatutário e pensionistas da Administração Direta e da Indireta, receberão, em parcela destacada, o valor retroativo ao mês de março.</w:t>
      </w:r>
    </w:p>
    <w:p w14:paraId="362A8AD2" w14:textId="77777777" w:rsidR="005F1D13" w:rsidRDefault="005F1D13" w:rsidP="005F1D13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64386A" w14:textId="77777777" w:rsidR="005F1D13" w:rsidRDefault="005F1D13" w:rsidP="005F1D13">
      <w:pPr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45756CF" w14:textId="191C57E2" w:rsidR="0024097C" w:rsidRDefault="00000000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7</w:t>
      </w:r>
      <w:r w:rsidR="005F1D13" w:rsidRPr="005F1D1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5F1D1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publicação, retroagindo seus efeitos a 1º de março de 2026.</w:t>
      </w:r>
    </w:p>
    <w:p w14:paraId="092437D5" w14:textId="77777777" w:rsidR="005F1D13" w:rsidRPr="005F1D13" w:rsidRDefault="005F1D13" w:rsidP="005F1D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5AA18EB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14:paraId="00624545" w14:textId="37A8E5F9" w:rsidR="005F1D13" w:rsidRPr="005F1D13" w:rsidRDefault="005F1D13" w:rsidP="005F1D1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5F1D1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>28 de abril de</w:t>
      </w:r>
      <w:r w:rsidRPr="005F1D1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2026.</w:t>
      </w:r>
    </w:p>
    <w:p w14:paraId="550827D4" w14:textId="77777777" w:rsidR="005F1D13" w:rsidRDefault="005F1D13" w:rsidP="005F1D1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CE9F36A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4ECDFF6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58B076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B76A5BD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1C11BB4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8508C46" w14:textId="77777777" w:rsid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EFCBC5B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52248FF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F57613D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63A2BB7" w14:textId="77777777" w:rsid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956B675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0ABDB0E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BFF7E2D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398793C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B6FDA6C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D1B4318" w14:textId="77777777" w:rsid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FEDEA92" w14:textId="77777777" w:rsidR="005F1D13" w:rsidRPr="005F1D13" w:rsidRDefault="005F1D13" w:rsidP="005F1D1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E9ABBD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546E3818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36AC0AB" w14:textId="77777777" w:rsid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8FD17AE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16E32B1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B9B9096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A068DA0" w14:textId="77777777" w:rsidR="005F1D13" w:rsidRPr="005F1D13" w:rsidRDefault="005F1D13" w:rsidP="005F1D1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5F1D1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187429BD" w14:textId="77777777" w:rsidR="005F1D13" w:rsidRPr="005F1D13" w:rsidRDefault="005F1D13" w:rsidP="005F1D1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90C18D5" w14:textId="77777777" w:rsidR="0024097C" w:rsidRDefault="0024097C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23B0AE43" w14:textId="77777777" w:rsidR="005F1D13" w:rsidRDefault="005F1D13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202ED69A" w14:textId="77777777" w:rsidR="005F1D13" w:rsidRPr="0024097C" w:rsidRDefault="005F1D13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70218469" w14:textId="77777777" w:rsidR="0024097C" w:rsidRPr="0024097C" w:rsidRDefault="0024097C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50E1929A" w14:textId="77777777" w:rsidR="0024097C" w:rsidRPr="0024097C" w:rsidRDefault="00000000" w:rsidP="0024097C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4097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34 de 2026</w:t>
      </w:r>
    </w:p>
    <w:p w14:paraId="78C1EB7E" w14:textId="77777777" w:rsidR="0024097C" w:rsidRPr="0024097C" w:rsidRDefault="00000000" w:rsidP="0024097C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4097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27440E7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F1D13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FF6F" w14:textId="77777777" w:rsidR="005A6715" w:rsidRDefault="005A6715">
      <w:r>
        <w:separator/>
      </w:r>
    </w:p>
  </w:endnote>
  <w:endnote w:type="continuationSeparator" w:id="0">
    <w:p w14:paraId="65384B2E" w14:textId="77777777" w:rsidR="005A6715" w:rsidRDefault="005A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F286" w14:textId="77777777" w:rsidR="005A6715" w:rsidRDefault="005A6715">
      <w:r>
        <w:separator/>
      </w:r>
    </w:p>
  </w:footnote>
  <w:footnote w:type="continuationSeparator" w:id="0">
    <w:p w14:paraId="25AB8CFF" w14:textId="77777777" w:rsidR="005A6715" w:rsidRDefault="005A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56F3" w14:textId="77777777" w:rsidR="004F0784" w:rsidRDefault="00000000" w:rsidP="005F1D13">
    <w:pPr>
      <w:framePr w:w="2653" w:h="1734" w:hRule="exact" w:hSpace="141" w:wrap="around" w:vAnchor="page" w:hAnchor="page" w:x="554" w:y="429"/>
      <w:ind w:left="709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C9ABFC8" wp14:editId="57BC67D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2069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EC69F6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4DE7827" w14:textId="15FDF05D" w:rsidR="004F0784" w:rsidRDefault="005F1D13" w:rsidP="005F1D13">
    <w:pPr>
      <w:pStyle w:val="Cabealho"/>
      <w:tabs>
        <w:tab w:val="right" w:pos="7513"/>
      </w:tabs>
      <w:ind w:left="1560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14:paraId="15B4576C" w14:textId="59AA4202" w:rsidR="004F0784" w:rsidRDefault="005F1D13" w:rsidP="005F1D13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000000">
      <w:rPr>
        <w:rFonts w:ascii="Arial" w:hAnsi="Arial"/>
        <w:b/>
        <w:sz w:val="24"/>
      </w:rPr>
      <w:t xml:space="preserve"> Estado de São Paulo</w:t>
    </w:r>
  </w:p>
  <w:p w14:paraId="428A896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097C"/>
    <w:rsid w:val="002F1973"/>
    <w:rsid w:val="0034016C"/>
    <w:rsid w:val="00394444"/>
    <w:rsid w:val="004F0784"/>
    <w:rsid w:val="004F1341"/>
    <w:rsid w:val="00520F7E"/>
    <w:rsid w:val="005755DE"/>
    <w:rsid w:val="00594412"/>
    <w:rsid w:val="005A6715"/>
    <w:rsid w:val="005D4035"/>
    <w:rsid w:val="005F1D13"/>
    <w:rsid w:val="00697F7F"/>
    <w:rsid w:val="00700224"/>
    <w:rsid w:val="009E67A2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326F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1500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2026-04-28T11:18:00Z</dcterms:modified>
</cp:coreProperties>
</file>