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9168"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63BF17A0" w14:textId="77777777" w:rsidR="002A3AD8" w:rsidRPr="002A3AD8" w:rsidRDefault="002A3AD8" w:rsidP="002A3AD8">
      <w:pPr>
        <w:ind w:left="3780"/>
        <w:jc w:val="both"/>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PROJETO DE LEI Nº 49 DE 2026</w:t>
      </w:r>
    </w:p>
    <w:p w14:paraId="34FA406C" w14:textId="77777777" w:rsidR="002A3AD8" w:rsidRPr="002A3AD8" w:rsidRDefault="002A3AD8" w:rsidP="002A3AD8">
      <w:pPr>
        <w:ind w:left="3780"/>
        <w:jc w:val="both"/>
        <w:outlineLvl w:val="4"/>
        <w:rPr>
          <w:rFonts w:ascii="Times New Roman" w:eastAsia="Times New Roman" w:hAnsi="Times New Roman" w:cs="Times New Roman"/>
          <w:b/>
          <w:bCs/>
          <w:sz w:val="24"/>
          <w:szCs w:val="24"/>
          <w:lang w:val="pt-PT" w:eastAsia="pt-BR"/>
        </w:rPr>
      </w:pPr>
    </w:p>
    <w:p w14:paraId="7F864D44" w14:textId="77777777" w:rsidR="002A3AD8" w:rsidRPr="002A3AD8" w:rsidRDefault="002A3AD8" w:rsidP="002A3AD8">
      <w:pPr>
        <w:ind w:left="3780"/>
        <w:jc w:val="both"/>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DISPÕE SOBRE A REESTRUTURAÇÃO DO CONSELHO MUNICIPAL DOS DIREITOS DA PESSOA COM DEFICIÊNCIA (</w:t>
      </w:r>
      <w:proofErr w:type="spellStart"/>
      <w:r w:rsidRPr="002A3AD8">
        <w:rPr>
          <w:rFonts w:ascii="Times New Roman" w:eastAsia="Times New Roman" w:hAnsi="Times New Roman" w:cs="Times New Roman"/>
          <w:b/>
          <w:bCs/>
          <w:sz w:val="24"/>
          <w:szCs w:val="24"/>
          <w:lang w:eastAsia="pt-BR"/>
        </w:rPr>
        <w:t>CMDPcD</w:t>
      </w:r>
      <w:proofErr w:type="spellEnd"/>
      <w:r w:rsidRPr="002A3AD8">
        <w:rPr>
          <w:rFonts w:ascii="Times New Roman" w:eastAsia="Times New Roman" w:hAnsi="Times New Roman" w:cs="Times New Roman"/>
          <w:b/>
          <w:bCs/>
          <w:sz w:val="24"/>
          <w:szCs w:val="24"/>
          <w:lang w:eastAsia="pt-BR"/>
        </w:rPr>
        <w:t>)</w:t>
      </w:r>
      <w:r w:rsidRPr="002A3AD8">
        <w:rPr>
          <w:rFonts w:ascii="Times New Roman" w:eastAsia="Times New Roman" w:hAnsi="Times New Roman" w:cs="Times New Roman"/>
          <w:b/>
          <w:bCs/>
          <w:sz w:val="24"/>
          <w:szCs w:val="24"/>
          <w:lang w:val="pt-PT" w:eastAsia="pt-BR"/>
        </w:rPr>
        <w:t>.</w:t>
      </w:r>
    </w:p>
    <w:p w14:paraId="5E4F2855" w14:textId="77777777" w:rsidR="002A3AD8" w:rsidRPr="002A3AD8" w:rsidRDefault="002A3AD8" w:rsidP="002A3AD8">
      <w:pPr>
        <w:spacing w:before="100" w:beforeAutospacing="1" w:after="100" w:afterAutospacing="1"/>
        <w:ind w:firstLine="3780"/>
        <w:jc w:val="both"/>
        <w:rPr>
          <w:rFonts w:ascii="Times New Roman" w:eastAsia="Times New Roman" w:hAnsi="Times New Roman" w:cs="Times New Roman"/>
          <w:lang w:eastAsia="pt-BR"/>
        </w:rPr>
      </w:pPr>
      <w:r w:rsidRPr="002A3AD8">
        <w:rPr>
          <w:rFonts w:ascii="Times New Roman" w:eastAsia="Times New Roman" w:hAnsi="Times New Roman" w:cs="Times New Roman"/>
          <w:lang w:eastAsia="pt-BR"/>
        </w:rPr>
        <w:t xml:space="preserve">A </w:t>
      </w:r>
      <w:r w:rsidRPr="002A3AD8">
        <w:rPr>
          <w:rFonts w:ascii="Times New Roman" w:eastAsia="Times New Roman" w:hAnsi="Times New Roman" w:cs="Times New Roman"/>
          <w:b/>
          <w:bCs/>
          <w:lang w:eastAsia="pt-BR"/>
        </w:rPr>
        <w:t>Câmara Municipal de Mogi Mirim</w:t>
      </w:r>
      <w:r w:rsidRPr="002A3AD8">
        <w:rPr>
          <w:rFonts w:ascii="Times New Roman" w:eastAsia="Times New Roman" w:hAnsi="Times New Roman" w:cs="Times New Roman"/>
          <w:lang w:eastAsia="pt-BR"/>
        </w:rPr>
        <w:t xml:space="preserve"> aprovou e o Prefeito Municipal </w:t>
      </w:r>
      <w:r w:rsidRPr="002A3AD8">
        <w:rPr>
          <w:rFonts w:ascii="Times New Roman" w:eastAsia="Times New Roman" w:hAnsi="Times New Roman" w:cs="Times New Roman"/>
          <w:b/>
          <w:bCs/>
          <w:lang w:eastAsia="pt-BR"/>
        </w:rPr>
        <w:t>DR. PAULO DE OLIVEIRA E SILVA</w:t>
      </w:r>
      <w:r w:rsidRPr="002A3AD8">
        <w:rPr>
          <w:rFonts w:ascii="Times New Roman" w:eastAsia="Times New Roman" w:hAnsi="Times New Roman" w:cs="Times New Roman"/>
          <w:lang w:eastAsia="pt-BR"/>
        </w:rPr>
        <w:t xml:space="preserve"> sanciona e promulga a seguinte Lei:</w:t>
      </w:r>
    </w:p>
    <w:p w14:paraId="1DCB1DD2" w14:textId="77777777" w:rsidR="002A3AD8" w:rsidRPr="002A3AD8" w:rsidRDefault="002A3AD8" w:rsidP="002A3AD8">
      <w:pPr>
        <w:ind w:left="3780"/>
        <w:rPr>
          <w:rFonts w:ascii="Times New Roman" w:eastAsia="Times New Roman" w:hAnsi="Times New Roman" w:cs="Times New Roman"/>
          <w:sz w:val="24"/>
          <w:szCs w:val="24"/>
          <w:lang w:eastAsia="pt-BR"/>
        </w:rPr>
      </w:pPr>
      <w:r w:rsidRPr="002A3AD8">
        <w:rPr>
          <w:rFonts w:ascii="Times New Roman" w:eastAsia="Times New Roman" w:hAnsi="Times New Roman" w:cs="Times New Roman"/>
          <w:b/>
          <w:bCs/>
          <w:sz w:val="24"/>
          <w:szCs w:val="24"/>
          <w:lang w:eastAsia="pt-BR"/>
        </w:rPr>
        <w:t>CAPÍTULO I</w:t>
      </w:r>
    </w:p>
    <w:p w14:paraId="1443CC12" w14:textId="77777777" w:rsidR="002A3AD8" w:rsidRPr="002A3AD8" w:rsidRDefault="002A3AD8" w:rsidP="002A3AD8">
      <w:pPr>
        <w:ind w:left="3780"/>
        <w:outlineLvl w:val="3"/>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DA INSTITUIÇÃO E DAS COMPETÊNCIAS</w:t>
      </w:r>
    </w:p>
    <w:p w14:paraId="07F88CA9" w14:textId="77777777" w:rsidR="002A3AD8" w:rsidRPr="002A3AD8" w:rsidRDefault="002A3AD8" w:rsidP="002A3AD8">
      <w:pPr>
        <w:ind w:firstLine="3780"/>
        <w:jc w:val="both"/>
        <w:outlineLvl w:val="3"/>
        <w:rPr>
          <w:rFonts w:ascii="Times New Roman" w:eastAsia="Times New Roman" w:hAnsi="Times New Roman" w:cs="Times New Roman"/>
          <w:bCs/>
          <w:sz w:val="24"/>
          <w:szCs w:val="24"/>
          <w:lang w:val="pt-PT" w:eastAsia="pt-BR"/>
        </w:rPr>
      </w:pPr>
    </w:p>
    <w:p w14:paraId="6538D2C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 xml:space="preserve">Art. 1° </w:t>
      </w:r>
      <w:r w:rsidRPr="002A3AD8">
        <w:rPr>
          <w:rFonts w:ascii="Times New Roman" w:eastAsia="Times New Roman" w:hAnsi="Times New Roman" w:cs="Times New Roman"/>
          <w:sz w:val="24"/>
          <w:szCs w:val="24"/>
          <w:lang w:eastAsia="pt-BR"/>
        </w:rPr>
        <w:t>Reestrutura, no âmbito do Município de Mogi Mirim, o Conselho Municipal dos Direitos da Pessoa com Deficiência (</w:t>
      </w:r>
      <w:proofErr w:type="spellStart"/>
      <w:r w:rsidRPr="002A3AD8">
        <w:rPr>
          <w:rFonts w:ascii="Times New Roman" w:eastAsia="Times New Roman" w:hAnsi="Times New Roman" w:cs="Times New Roman"/>
          <w:sz w:val="24"/>
          <w:szCs w:val="24"/>
          <w:lang w:eastAsia="pt-BR"/>
        </w:rPr>
        <w:t>CMPcD</w:t>
      </w:r>
      <w:proofErr w:type="spellEnd"/>
      <w:r w:rsidRPr="002A3AD8">
        <w:rPr>
          <w:rFonts w:ascii="Times New Roman" w:eastAsia="Times New Roman" w:hAnsi="Times New Roman" w:cs="Times New Roman"/>
          <w:sz w:val="24"/>
          <w:szCs w:val="24"/>
          <w:lang w:eastAsia="pt-BR"/>
        </w:rPr>
        <w:t>), órgão permanente, de caráter consultivo, normativo, deliberativo e fiscalizador, constituindo-se no colegiado máximo de composição paritária entre o Poder Público e a Sociedade Civil organizada, com o objetivo de assegurar as pessoas com deficiência o pleno exercício dos direitos individuais e sociais.</w:t>
      </w:r>
    </w:p>
    <w:p w14:paraId="4FFA527D"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513B627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2º</w:t>
      </w:r>
      <w:r w:rsidRPr="002A3AD8">
        <w:rPr>
          <w:rFonts w:ascii="Times New Roman" w:eastAsia="Times New Roman" w:hAnsi="Times New Roman" w:cs="Times New Roman"/>
          <w:sz w:val="24"/>
          <w:szCs w:val="24"/>
          <w:lang w:eastAsia="pt-BR"/>
        </w:rPr>
        <w:t xml:space="preserve"> Caberá aos órgãos e às entidades do Poder Público e Sociedade Civil, assegurar à pessoa com deficiência o pleno exercício de seus direitos básicos quanto à educação, à saúde, ao trabalho, ao desporto, ao turismo, ao lazer, à previdência social, à assistência social, ao transporte, à edificação pública, à habitação, à cultura, ao amparo à infância e à maternidade, e de outros que, decorrentes da Constituição e das leis, propiciem seu bem-estar pessoal, social e econômico.</w:t>
      </w:r>
    </w:p>
    <w:p w14:paraId="6E3D865C"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49585F6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 xml:space="preserve">At. 3º </w:t>
      </w:r>
      <w:r w:rsidRPr="002A3AD8">
        <w:rPr>
          <w:rFonts w:ascii="Times New Roman" w:eastAsia="Times New Roman" w:hAnsi="Times New Roman" w:cs="Times New Roman"/>
          <w:sz w:val="24"/>
          <w:szCs w:val="24"/>
          <w:lang w:eastAsia="pt-BR"/>
        </w:rPr>
        <w:t>Para os efeitos desta Lei considera-se pessoa com deficiência, além daquelas citadas nas Leis Federais n° 10.690/2003, 12.764/2012 e Decreto Federal n° 6.949/2009 e Lei Federal nº 15.256/2025, a que possui limitação ou incapacidade para o desempenho de atividade e se enquadra nas seguintes categorias:</w:t>
      </w:r>
    </w:p>
    <w:p w14:paraId="5E51909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A23FED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estáticas e as que não produzam dificuldades para o desempenho de funções;</w:t>
      </w:r>
    </w:p>
    <w:p w14:paraId="51F3603B"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0BF9C37"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deficiência</w:t>
      </w:r>
      <w:proofErr w:type="gramEnd"/>
      <w:r w:rsidRPr="002A3AD8">
        <w:rPr>
          <w:rFonts w:ascii="Times New Roman" w:eastAsia="Times New Roman" w:hAnsi="Times New Roman" w:cs="Times New Roman"/>
          <w:sz w:val="24"/>
          <w:szCs w:val="24"/>
          <w:lang w:eastAsia="pt-BR"/>
        </w:rPr>
        <w:t xml:space="preserve"> auditiva: perda bilateral, parcial ou total, de quarenta e um decibéis (dB) ou mais, aferida por audiograma nas frequências de 500 Hz, 1.000 Hz, 2.000 Hz e 3.000 Hz;</w:t>
      </w:r>
    </w:p>
    <w:p w14:paraId="51D8A93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FE0AEDF"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III - deficiência visual: cegueira, na qual a acuidade visual é igual ou menor que 0,05 no melhor olho, com a melhor correção óptica; a baixa visão, que significa acuidade visual entre 0,3 e 0,05 no melhor olho, com a melhor correção </w:t>
      </w:r>
      <w:r w:rsidRPr="002A3AD8">
        <w:rPr>
          <w:rFonts w:ascii="Times New Roman" w:eastAsia="Times New Roman" w:hAnsi="Times New Roman" w:cs="Times New Roman"/>
          <w:sz w:val="24"/>
          <w:szCs w:val="24"/>
          <w:lang w:eastAsia="pt-BR"/>
        </w:rPr>
        <w:lastRenderedPageBreak/>
        <w:t>óptica; os casos nos quais a somatória da medida do campo visual em ambos os olhos for igual ou menor que 60º; ou a ocorrência simultânea de quaisquer das condições anteriores;</w:t>
      </w:r>
    </w:p>
    <w:p w14:paraId="69A18B0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55FB30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 </w:t>
      </w:r>
      <w:proofErr w:type="gramStart"/>
      <w:r w:rsidRPr="002A3AD8">
        <w:rPr>
          <w:rFonts w:ascii="Times New Roman" w:eastAsia="Times New Roman" w:hAnsi="Times New Roman" w:cs="Times New Roman"/>
          <w:sz w:val="24"/>
          <w:szCs w:val="24"/>
          <w:lang w:eastAsia="pt-BR"/>
        </w:rPr>
        <w:t>deficiência</w:t>
      </w:r>
      <w:proofErr w:type="gramEnd"/>
      <w:r w:rsidRPr="002A3AD8">
        <w:rPr>
          <w:rFonts w:ascii="Times New Roman" w:eastAsia="Times New Roman" w:hAnsi="Times New Roman" w:cs="Times New Roman"/>
          <w:sz w:val="24"/>
          <w:szCs w:val="24"/>
          <w:lang w:eastAsia="pt-BR"/>
        </w:rPr>
        <w:t xml:space="preserve"> mental: funcionamento intelectual significativamente inferior à média, com manifestação antes dos 18 (dezoito) anos e limitações associadas a duas ou mais áreas de habilidades adaptativas, tais como:</w:t>
      </w:r>
    </w:p>
    <w:p w14:paraId="73632C4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EA707B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comunicação;</w:t>
      </w:r>
    </w:p>
    <w:p w14:paraId="28DF186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1B7C7A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b) cuidado pessoal;</w:t>
      </w:r>
    </w:p>
    <w:p w14:paraId="52729619"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0F52DC7"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c) habilidades sociais;</w:t>
      </w:r>
    </w:p>
    <w:p w14:paraId="28E9E5F7"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027F0D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d) utilização dos recursos da comunidade;</w:t>
      </w:r>
    </w:p>
    <w:p w14:paraId="074E9C0F"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DC590E9"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e) saúde e segurança;</w:t>
      </w:r>
    </w:p>
    <w:p w14:paraId="4F5533F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2B6F47B"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f) habilidades acadêmicas;</w:t>
      </w:r>
    </w:p>
    <w:p w14:paraId="0FCDC83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485811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g) lazer;</w:t>
      </w:r>
    </w:p>
    <w:p w14:paraId="70B5931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0D997E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h) trabalho.</w:t>
      </w:r>
    </w:p>
    <w:p w14:paraId="36A44C3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580C734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 – </w:t>
      </w:r>
      <w:proofErr w:type="gramStart"/>
      <w:r w:rsidRPr="002A3AD8">
        <w:rPr>
          <w:rFonts w:ascii="Times New Roman" w:eastAsia="Times New Roman" w:hAnsi="Times New Roman" w:cs="Times New Roman"/>
          <w:sz w:val="24"/>
          <w:szCs w:val="24"/>
          <w:lang w:eastAsia="pt-BR"/>
        </w:rPr>
        <w:t>deficiência</w:t>
      </w:r>
      <w:proofErr w:type="gramEnd"/>
      <w:r w:rsidRPr="002A3AD8">
        <w:rPr>
          <w:rFonts w:ascii="Times New Roman" w:eastAsia="Times New Roman" w:hAnsi="Times New Roman" w:cs="Times New Roman"/>
          <w:sz w:val="24"/>
          <w:szCs w:val="24"/>
          <w:lang w:eastAsia="pt-BR"/>
        </w:rPr>
        <w:t xml:space="preserve"> múltipla — associação de duas ou mais deficiências.</w:t>
      </w:r>
    </w:p>
    <w:p w14:paraId="70B06BC6"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w:t>
      </w:r>
    </w:p>
    <w:p w14:paraId="3B236F1C"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DAS COMPETÊNCIAS</w:t>
      </w:r>
    </w:p>
    <w:p w14:paraId="596A5977"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5FF7115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4º</w:t>
      </w:r>
      <w:r w:rsidRPr="002A3AD8">
        <w:rPr>
          <w:rFonts w:ascii="Times New Roman" w:eastAsia="Times New Roman" w:hAnsi="Times New Roman" w:cs="Times New Roman"/>
          <w:sz w:val="24"/>
          <w:szCs w:val="24"/>
          <w:lang w:eastAsia="pt-BR"/>
        </w:rPr>
        <w:t xml:space="preserve"> Compete ao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w:t>
      </w:r>
    </w:p>
    <w:p w14:paraId="2460C15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EE53FA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Pr="002A3AD8">
        <w:rPr>
          <w:rFonts w:ascii="Times New Roman" w:eastAsia="Times New Roman" w:hAnsi="Times New Roman" w:cs="Times New Roman"/>
          <w:sz w:val="24"/>
          <w:szCs w:val="24"/>
          <w:lang w:eastAsia="pt-BR"/>
        </w:rPr>
        <w:t>elaborar</w:t>
      </w:r>
      <w:proofErr w:type="gramEnd"/>
      <w:r w:rsidRPr="002A3AD8">
        <w:rPr>
          <w:rFonts w:ascii="Times New Roman" w:eastAsia="Times New Roman" w:hAnsi="Times New Roman" w:cs="Times New Roman"/>
          <w:sz w:val="24"/>
          <w:szCs w:val="24"/>
          <w:lang w:eastAsia="pt-BR"/>
        </w:rPr>
        <w:t xml:space="preserve"> os planos, programas e projetos da política municipal para inclusão da pessoa com deficiência e propor as providências necessárias à sua completa implantação e ao seu adequado desenvolvimento, inclusive as pertinentes a recursos financeiros e as de caráter legislativo;</w:t>
      </w:r>
    </w:p>
    <w:p w14:paraId="2BC7D3D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C16C7B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zelar</w:t>
      </w:r>
      <w:proofErr w:type="gramEnd"/>
      <w:r w:rsidRPr="002A3AD8">
        <w:rPr>
          <w:rFonts w:ascii="Times New Roman" w:eastAsia="Times New Roman" w:hAnsi="Times New Roman" w:cs="Times New Roman"/>
          <w:sz w:val="24"/>
          <w:szCs w:val="24"/>
          <w:lang w:eastAsia="pt-BR"/>
        </w:rPr>
        <w:t xml:space="preserve"> pela efetiva implantação da política municipal para inclusão da pessoa com deficiência;</w:t>
      </w:r>
    </w:p>
    <w:p w14:paraId="00F8341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CF3E95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acompanhar o planejamento, avaliar, supervisionar e fiscalizar a execução das políticas municipais da acessibilidade à educação, saúde, trabalho, assistência social, transporte, cultura, turismo, desporto, lazer, urbanismo e outras relativas à pessoa com deficiência, observadas as legislações em vigor;</w:t>
      </w:r>
    </w:p>
    <w:p w14:paraId="444BA04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450716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 </w:t>
      </w:r>
      <w:proofErr w:type="gramStart"/>
      <w:r w:rsidRPr="002A3AD8">
        <w:rPr>
          <w:rFonts w:ascii="Times New Roman" w:eastAsia="Times New Roman" w:hAnsi="Times New Roman" w:cs="Times New Roman"/>
          <w:sz w:val="24"/>
          <w:szCs w:val="24"/>
          <w:lang w:eastAsia="pt-BR"/>
        </w:rPr>
        <w:t>acompanhar</w:t>
      </w:r>
      <w:proofErr w:type="gramEnd"/>
      <w:r w:rsidRPr="002A3AD8">
        <w:rPr>
          <w:rFonts w:ascii="Times New Roman" w:eastAsia="Times New Roman" w:hAnsi="Times New Roman" w:cs="Times New Roman"/>
          <w:sz w:val="24"/>
          <w:szCs w:val="24"/>
          <w:lang w:eastAsia="pt-BR"/>
        </w:rPr>
        <w:t xml:space="preserve"> a elaboração e avaliar os instrumentos de planejamento orçamentário (Plano Plurianual, Lei de Diretrizes Orçamentárias, Lei Orçamentária anual e demais propostas do município) e solicitar, através de documento escrito e assinado pelo presidente do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as modificações necessárias à </w:t>
      </w:r>
      <w:r w:rsidRPr="002A3AD8">
        <w:rPr>
          <w:rFonts w:ascii="Times New Roman" w:eastAsia="Times New Roman" w:hAnsi="Times New Roman" w:cs="Times New Roman"/>
          <w:sz w:val="24"/>
          <w:szCs w:val="24"/>
          <w:lang w:eastAsia="pt-BR"/>
        </w:rPr>
        <w:lastRenderedPageBreak/>
        <w:t>consecução da política municipal dos direitos da pessoa com deficiência, bem como analisar a aplicação de recursos relativos à sua competência;</w:t>
      </w:r>
    </w:p>
    <w:p w14:paraId="3D1C2DD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D16DF9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 - </w:t>
      </w:r>
      <w:proofErr w:type="gramStart"/>
      <w:r w:rsidRPr="002A3AD8">
        <w:rPr>
          <w:rFonts w:ascii="Times New Roman" w:eastAsia="Times New Roman" w:hAnsi="Times New Roman" w:cs="Times New Roman"/>
          <w:sz w:val="24"/>
          <w:szCs w:val="24"/>
          <w:lang w:eastAsia="pt-BR"/>
        </w:rPr>
        <w:t>zelar</w:t>
      </w:r>
      <w:proofErr w:type="gramEnd"/>
      <w:r w:rsidRPr="002A3AD8">
        <w:rPr>
          <w:rFonts w:ascii="Times New Roman" w:eastAsia="Times New Roman" w:hAnsi="Times New Roman" w:cs="Times New Roman"/>
          <w:sz w:val="24"/>
          <w:szCs w:val="24"/>
          <w:lang w:eastAsia="pt-BR"/>
        </w:rPr>
        <w:t xml:space="preserve"> pela efetivação do sistema descentralizado e participativo de defesa dos direitos da pessoa com deficiência;</w:t>
      </w:r>
    </w:p>
    <w:p w14:paraId="718C082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420D26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VI - </w:t>
      </w:r>
      <w:proofErr w:type="gramStart"/>
      <w:r w:rsidRPr="002A3AD8">
        <w:rPr>
          <w:rFonts w:ascii="Times New Roman" w:eastAsia="Times New Roman" w:hAnsi="Times New Roman" w:cs="Times New Roman"/>
          <w:sz w:val="24"/>
          <w:szCs w:val="24"/>
          <w:lang w:eastAsia="pt-BR"/>
        </w:rPr>
        <w:t>propor</w:t>
      </w:r>
      <w:proofErr w:type="gramEnd"/>
      <w:r w:rsidRPr="002A3AD8">
        <w:rPr>
          <w:rFonts w:ascii="Times New Roman" w:eastAsia="Times New Roman" w:hAnsi="Times New Roman" w:cs="Times New Roman"/>
          <w:sz w:val="24"/>
          <w:szCs w:val="24"/>
          <w:lang w:eastAsia="pt-BR"/>
        </w:rPr>
        <w:t xml:space="preserve"> a elaboração de estudos e pesquisas que visem à melhoria da qualidade de vida da pessoa com deficiência;</w:t>
      </w:r>
    </w:p>
    <w:p w14:paraId="1A34690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7ACE59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VII - propor e incentivar a realização de campanhas educativas de sensibilização, conscientização e prevenção de deficiências e à promoção dos direitos da pessoa com deficiência, por meio de debates, seminários, mesas redondas e outros eventos;</w:t>
      </w:r>
    </w:p>
    <w:p w14:paraId="6EF09B5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F84F98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VIII - acompanhar, conjuntamente com os conselhos municipais afins, mediante relatórios de gestão, o desempenho dos programas, projetos e serviços da política municipal para inclusão da pessoa com deficiência;</w:t>
      </w:r>
    </w:p>
    <w:p w14:paraId="4B659977"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3BD59E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IX - </w:t>
      </w:r>
      <w:proofErr w:type="gramStart"/>
      <w:r w:rsidRPr="002A3AD8">
        <w:rPr>
          <w:rFonts w:ascii="Times New Roman" w:eastAsia="Times New Roman" w:hAnsi="Times New Roman" w:cs="Times New Roman"/>
          <w:sz w:val="24"/>
          <w:szCs w:val="24"/>
          <w:lang w:eastAsia="pt-BR"/>
        </w:rPr>
        <w:t>acompanhar e analisar</w:t>
      </w:r>
      <w:proofErr w:type="gramEnd"/>
      <w:r w:rsidRPr="002A3AD8">
        <w:rPr>
          <w:rFonts w:ascii="Times New Roman" w:eastAsia="Times New Roman" w:hAnsi="Times New Roman" w:cs="Times New Roman"/>
          <w:sz w:val="24"/>
          <w:szCs w:val="24"/>
          <w:lang w:eastAsia="pt-BR"/>
        </w:rPr>
        <w:t xml:space="preserve"> programas dos serviços não governamentais que operem em sistema de cofinanciamento e compõem as redes de atendimento municipal;</w:t>
      </w:r>
    </w:p>
    <w:p w14:paraId="622DB29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E28A73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 - </w:t>
      </w:r>
      <w:proofErr w:type="gramStart"/>
      <w:r w:rsidRPr="002A3AD8">
        <w:rPr>
          <w:rFonts w:ascii="Times New Roman" w:eastAsia="Times New Roman" w:hAnsi="Times New Roman" w:cs="Times New Roman"/>
          <w:sz w:val="24"/>
          <w:szCs w:val="24"/>
          <w:lang w:eastAsia="pt-BR"/>
        </w:rPr>
        <w:t>manifestar-se</w:t>
      </w:r>
      <w:proofErr w:type="gramEnd"/>
      <w:r w:rsidRPr="002A3AD8">
        <w:rPr>
          <w:rFonts w:ascii="Times New Roman" w:eastAsia="Times New Roman" w:hAnsi="Times New Roman" w:cs="Times New Roman"/>
          <w:sz w:val="24"/>
          <w:szCs w:val="24"/>
          <w:lang w:eastAsia="pt-BR"/>
        </w:rPr>
        <w:t>, dentro dos limites de sua atuação, acerca da administração e condução de trabalhos de prevenção, habilitação, reabilitação e inclusão social de entidade particular ou pública, quando houver notícia de irregularidade, expedindo, quando entender cabível, recomendação ao representante legal da entidade;</w:t>
      </w:r>
    </w:p>
    <w:p w14:paraId="48A2CAF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850EFC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XI - propor projetos preventivos às limitações arquitetônicas, que não impeçam o livre trânsito das pessoas com deficiência, colaborando para a implantação da Lei Municipal n° 2.222/1991;</w:t>
      </w:r>
    </w:p>
    <w:p w14:paraId="440B3F7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E8DBAF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XII - manter o cadastro municipal das pessoas com deficiência, através da colaboração das Entidades, Secretarias Municipais, IBGE e outros;</w:t>
      </w:r>
    </w:p>
    <w:p w14:paraId="1E49E18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35CFAF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XIII - efetuar o </w:t>
      </w:r>
      <w:r w:rsidRPr="002A3AD8">
        <w:rPr>
          <w:rFonts w:ascii="Times New Roman" w:eastAsia="Times New Roman" w:hAnsi="Times New Roman" w:cs="Times New Roman"/>
          <w:color w:val="2D2B2C"/>
          <w:spacing w:val="2"/>
          <w:sz w:val="24"/>
          <w:szCs w:val="24"/>
          <w:lang w:eastAsia="pt-BR"/>
        </w:rPr>
        <w:t>Registro das Organizações Governamentais e não-governamentais com ou sem fins lucrativos com sede em Mogi Mirim, bem como da inscrição dos Serviços, programas, projetos e Ações de</w:t>
      </w:r>
      <w:r w:rsidRPr="002A3AD8">
        <w:rPr>
          <w:rFonts w:ascii="Times New Roman" w:eastAsia="Times New Roman" w:hAnsi="Times New Roman" w:cs="Times New Roman"/>
          <w:color w:val="2D2B2C"/>
          <w:sz w:val="24"/>
          <w:szCs w:val="24"/>
          <w:lang w:eastAsia="pt-BR"/>
        </w:rPr>
        <w:t xml:space="preserve"> atendimento e inclusão da pessoa com deficiência;</w:t>
      </w:r>
    </w:p>
    <w:p w14:paraId="71158FAD" w14:textId="77777777" w:rsidR="002A3AD8" w:rsidRPr="002A3AD8" w:rsidRDefault="002A3AD8" w:rsidP="002A3AD8">
      <w:pPr>
        <w:ind w:firstLine="3780"/>
        <w:jc w:val="both"/>
        <w:rPr>
          <w:rFonts w:ascii="Times New Roman" w:eastAsia="Times New Roman" w:hAnsi="Times New Roman" w:cs="Times New Roman"/>
          <w:color w:val="2D2B2C"/>
          <w:sz w:val="24"/>
          <w:szCs w:val="24"/>
          <w:lang w:eastAsia="pt-BR"/>
        </w:rPr>
      </w:pPr>
    </w:p>
    <w:p w14:paraId="6335E2E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color w:val="2D2B2C"/>
          <w:sz w:val="24"/>
          <w:szCs w:val="24"/>
          <w:lang w:eastAsia="pt-BR"/>
        </w:rPr>
        <w:t xml:space="preserve">XIV - </w:t>
      </w:r>
      <w:r w:rsidRPr="002A3AD8">
        <w:rPr>
          <w:rFonts w:ascii="Times New Roman" w:eastAsia="Times New Roman" w:hAnsi="Times New Roman" w:cs="Times New Roman"/>
          <w:sz w:val="24"/>
          <w:szCs w:val="24"/>
          <w:lang w:eastAsia="pt-BR"/>
        </w:rPr>
        <w:t>criar Comissões específicas para estudo e trabalho, instituindo e regulamentando o seu funcionamento;</w:t>
      </w:r>
    </w:p>
    <w:p w14:paraId="254E5F8F"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AB4A7C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XV - </w:t>
      </w:r>
      <w:proofErr w:type="gramStart"/>
      <w:r w:rsidRPr="002A3AD8">
        <w:rPr>
          <w:rFonts w:ascii="Times New Roman" w:eastAsia="Times New Roman" w:hAnsi="Times New Roman" w:cs="Times New Roman"/>
          <w:sz w:val="24"/>
          <w:szCs w:val="24"/>
          <w:lang w:eastAsia="pt-BR"/>
        </w:rPr>
        <w:t>elaborar</w:t>
      </w:r>
      <w:proofErr w:type="gramEnd"/>
      <w:r w:rsidRPr="002A3AD8">
        <w:rPr>
          <w:rFonts w:ascii="Times New Roman" w:eastAsia="Times New Roman" w:hAnsi="Times New Roman" w:cs="Times New Roman"/>
          <w:sz w:val="24"/>
          <w:szCs w:val="24"/>
          <w:lang w:eastAsia="pt-BR"/>
        </w:rPr>
        <w:t xml:space="preserve"> o seu regimento interno;</w:t>
      </w:r>
    </w:p>
    <w:p w14:paraId="0F96157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BC1BC8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XVI - convocar, a cada quatro anos, a Conferência Municipal de Direitos das Pessoas com Deficiência, para aprofundamento de questões pertinentes à formulação da política, programas, projetos e serviços, abrangendo toda a </w:t>
      </w:r>
      <w:r w:rsidRPr="002A3AD8">
        <w:rPr>
          <w:rFonts w:ascii="Times New Roman" w:eastAsia="Times New Roman" w:hAnsi="Times New Roman" w:cs="Times New Roman"/>
          <w:sz w:val="24"/>
          <w:szCs w:val="24"/>
          <w:lang w:eastAsia="pt-BR"/>
        </w:rPr>
        <w:lastRenderedPageBreak/>
        <w:t>Administração Pública Municipal, fixando prioridades para a execução das ações e estabelecendo critérios para a avaliação e controle de seus resultados;</w:t>
      </w:r>
    </w:p>
    <w:p w14:paraId="226AB2DB"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25C424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XVII - encaminhar para apreciação do Conselho Municipal dos Direitos da Criança e do Adolescente de Mogi Mirim, os assuntos relacionados aos direitos das crianças e adolescentes com deficiência, submetidos ao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w:t>
      </w:r>
    </w:p>
    <w:p w14:paraId="5867FCB4" w14:textId="77777777" w:rsidR="002A3AD8" w:rsidRPr="002A3AD8" w:rsidRDefault="002A3AD8" w:rsidP="002A3AD8">
      <w:pPr>
        <w:ind w:firstLine="3780"/>
        <w:jc w:val="both"/>
        <w:rPr>
          <w:rFonts w:ascii="Times New Roman" w:eastAsia="Times New Roman" w:hAnsi="Times New Roman" w:cs="Times New Roman"/>
          <w:color w:val="212529"/>
          <w:sz w:val="24"/>
          <w:szCs w:val="24"/>
          <w:lang w:eastAsia="pt-BR"/>
        </w:rPr>
      </w:pPr>
    </w:p>
    <w:p w14:paraId="28566DEB"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color w:val="212529"/>
          <w:sz w:val="24"/>
          <w:szCs w:val="24"/>
          <w:lang w:eastAsia="pt-BR"/>
        </w:rPr>
        <w:t xml:space="preserve">XVIII - aprovar os Fluxos e protocolos municipais que organizam as denúncias, reclamações bem como os devidos encaminhamentos realizados, quando ocorrer ameaça ou violação aos direitos da pessoa com deficiência, nos termos do disposto na Constituição, na Convenção Internacional sobre os Direitos das Pessoas com Deficiência, Decreto nº 6.949, de 25 de agosto de 2009, na Lei nº 13.146, de 6 de julho de 2015, e nas demais legislações aplicáveis. </w:t>
      </w:r>
    </w:p>
    <w:p w14:paraId="16C392C3"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67E1F3C4"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 xml:space="preserve">CAPÍTULO II </w:t>
      </w:r>
    </w:p>
    <w:p w14:paraId="6251977E"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ESTRUTURA E DO FUNCIONAMENTO</w:t>
      </w:r>
    </w:p>
    <w:p w14:paraId="6F2DAF30" w14:textId="77777777" w:rsidR="002A3AD8" w:rsidRPr="002A3AD8" w:rsidRDefault="002A3AD8" w:rsidP="002A3AD8">
      <w:pPr>
        <w:ind w:firstLine="3780"/>
        <w:jc w:val="both"/>
        <w:rPr>
          <w:rFonts w:ascii="Times New Roman" w:eastAsia="Times New Roman" w:hAnsi="Times New Roman" w:cs="Times New Roman"/>
          <w:b/>
          <w:bCs/>
          <w:sz w:val="24"/>
          <w:szCs w:val="24"/>
          <w:lang w:eastAsia="pt-BR"/>
        </w:rPr>
      </w:pPr>
    </w:p>
    <w:p w14:paraId="46A6AC4A"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w:t>
      </w:r>
    </w:p>
    <w:p w14:paraId="032C636F"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COMPOSIÇÃO</w:t>
      </w:r>
    </w:p>
    <w:p w14:paraId="58EF56EA"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70E634AF"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5º</w:t>
      </w:r>
      <w:r w:rsidRPr="002A3AD8">
        <w:rPr>
          <w:rFonts w:ascii="Times New Roman" w:eastAsia="Times New Roman" w:hAnsi="Times New Roman" w:cs="Times New Roman"/>
          <w:sz w:val="24"/>
          <w:szCs w:val="24"/>
          <w:lang w:eastAsia="pt-BR"/>
        </w:rPr>
        <w:t xml:space="preserve"> 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é órgão autônomo e permanente, </w:t>
      </w:r>
      <w:r w:rsidRPr="002A3AD8">
        <w:rPr>
          <w:rFonts w:ascii="Times New Roman" w:eastAsia="Times New Roman" w:hAnsi="Times New Roman" w:cs="Times New Roman"/>
          <w:color w:val="333333"/>
          <w:sz w:val="24"/>
          <w:szCs w:val="24"/>
          <w:lang w:eastAsia="pt-BR"/>
        </w:rPr>
        <w:t xml:space="preserve">constituído por 14 (quatorze) membros titulares e respectivos suplentes, com </w:t>
      </w:r>
      <w:r w:rsidRPr="002A3AD8">
        <w:rPr>
          <w:rFonts w:ascii="Times New Roman" w:eastAsia="Times New Roman" w:hAnsi="Times New Roman" w:cs="Times New Roman"/>
          <w:sz w:val="24"/>
          <w:szCs w:val="24"/>
          <w:lang w:eastAsia="pt-BR"/>
        </w:rPr>
        <w:t>representantes governamentais e da sociedade civil, respectivamente, de forma paritária, sendo preferencialmente pessoas com deficiência:</w:t>
      </w:r>
    </w:p>
    <w:p w14:paraId="4A80211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081A75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Pr="002A3AD8">
        <w:rPr>
          <w:rFonts w:ascii="Times New Roman" w:eastAsia="Times New Roman" w:hAnsi="Times New Roman" w:cs="Times New Roman"/>
          <w:sz w:val="24"/>
          <w:szCs w:val="24"/>
          <w:lang w:eastAsia="pt-BR"/>
        </w:rPr>
        <w:t>representantes</w:t>
      </w:r>
      <w:proofErr w:type="gramEnd"/>
      <w:r w:rsidRPr="002A3AD8">
        <w:rPr>
          <w:rFonts w:ascii="Times New Roman" w:eastAsia="Times New Roman" w:hAnsi="Times New Roman" w:cs="Times New Roman"/>
          <w:sz w:val="24"/>
          <w:szCs w:val="24"/>
          <w:lang w:eastAsia="pt-BR"/>
        </w:rPr>
        <w:t xml:space="preserve"> do Poder Público Municipal:</w:t>
      </w:r>
    </w:p>
    <w:p w14:paraId="78FDEC2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05A7B4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01 (um) representante da Secretaria Municipal de Educação;</w:t>
      </w:r>
    </w:p>
    <w:p w14:paraId="6A3903A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84EE15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b) 01 (um) representante da Secretaria Municipal de Saúde;</w:t>
      </w:r>
    </w:p>
    <w:p w14:paraId="7528544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735D0B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c) 01 (um) representante da Secretaria Municipal de Assistência Social;</w:t>
      </w:r>
    </w:p>
    <w:p w14:paraId="56946A1F"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6B8143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d) 01 (um) representante da Secretaria Municipal de Mobilidade Urbana;</w:t>
      </w:r>
    </w:p>
    <w:p w14:paraId="2EEC1324" w14:textId="77777777" w:rsidR="002A3AD8" w:rsidRPr="002A3AD8" w:rsidRDefault="002A3AD8" w:rsidP="002A3AD8">
      <w:pPr>
        <w:ind w:firstLine="3780"/>
        <w:jc w:val="both"/>
        <w:rPr>
          <w:rFonts w:ascii="Times New Roman" w:eastAsia="Times New Roman" w:hAnsi="Times New Roman" w:cs="Times New Roman"/>
          <w:sz w:val="24"/>
          <w:szCs w:val="24"/>
          <w:shd w:val="clear" w:color="auto" w:fill="FFFF00"/>
          <w:lang w:eastAsia="pt-BR"/>
        </w:rPr>
      </w:pPr>
    </w:p>
    <w:p w14:paraId="31A7166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e) 01(um) representante da Secretaria Municipal de Esporte e Lazer e Secretaria Municipal de Cultura; </w:t>
      </w:r>
    </w:p>
    <w:p w14:paraId="721374D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F75320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f) 01(um) representante da Secretaria Municipal de Habitação e Desenvolvimento Urbano;</w:t>
      </w:r>
    </w:p>
    <w:p w14:paraId="7E0CB75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8E36AF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lastRenderedPageBreak/>
        <w:t>g) 01 (um) representante da Secretaria Municipal de Cidadania e Direitos da Pessoa com Deficiência.</w:t>
      </w:r>
    </w:p>
    <w:p w14:paraId="578C3DA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A26366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representantes</w:t>
      </w:r>
      <w:proofErr w:type="gramEnd"/>
      <w:r w:rsidRPr="002A3AD8">
        <w:rPr>
          <w:rFonts w:ascii="Times New Roman" w:eastAsia="Times New Roman" w:hAnsi="Times New Roman" w:cs="Times New Roman"/>
          <w:sz w:val="24"/>
          <w:szCs w:val="24"/>
          <w:lang w:eastAsia="pt-BR"/>
        </w:rPr>
        <w:t xml:space="preserve"> da Sociedade Civil: </w:t>
      </w:r>
    </w:p>
    <w:p w14:paraId="6701646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B76C27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04 (quatro) representantes de Organizações da Sociedade Civil que atuam na inclusão, acessibilidade, reabilitação, educação, saúde, Assistência Social, bem como atendimento e/ou defesa de direitos;</w:t>
      </w:r>
    </w:p>
    <w:p w14:paraId="560EA49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ACD4DD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b) 01 (um) representante da Associação Comercial e Industrial de Mogi Mirim (ACIMM) e Ordem dos Advogados – 60ª Subseção de Mogi Mirim (OAB);</w:t>
      </w:r>
    </w:p>
    <w:p w14:paraId="0130C75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75B327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c) 02 (dois) representantes da Pessoa com deficiência.</w:t>
      </w:r>
    </w:p>
    <w:p w14:paraId="10ABB003"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258C2B8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 1º</w:t>
      </w:r>
      <w:r w:rsidRPr="002A3AD8">
        <w:rPr>
          <w:rFonts w:ascii="Times New Roman" w:eastAsia="Times New Roman" w:hAnsi="Times New Roman" w:cs="Times New Roman"/>
          <w:sz w:val="24"/>
          <w:szCs w:val="24"/>
          <w:lang w:eastAsia="pt-BR"/>
        </w:rPr>
        <w:t> Quanto à representação do Poder Público (alínea “e”), a Secretaria de Esporte e Lazer e a Secretaria de Cultura deverão definir a titularidade no ato da indicação, sendo obrigatória o regime de alternância a cada mandato.</w:t>
      </w:r>
    </w:p>
    <w:p w14:paraId="0D6F6624" w14:textId="77777777" w:rsidR="002A3AD8" w:rsidRPr="002A3AD8" w:rsidRDefault="002A3AD8" w:rsidP="002A3AD8">
      <w:pPr>
        <w:ind w:firstLine="3780"/>
        <w:jc w:val="both"/>
        <w:rPr>
          <w:rFonts w:ascii="Times New Roman" w:eastAsia="Times New Roman" w:hAnsi="Times New Roman" w:cs="Times New Roman"/>
          <w:bCs/>
          <w:color w:val="000000"/>
          <w:sz w:val="24"/>
          <w:szCs w:val="24"/>
          <w:lang w:eastAsia="pt-BR"/>
        </w:rPr>
      </w:pPr>
    </w:p>
    <w:p w14:paraId="05AE231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color w:val="000000"/>
          <w:sz w:val="24"/>
          <w:szCs w:val="24"/>
          <w:lang w:eastAsia="pt-BR"/>
        </w:rPr>
        <w:t>§ 2º</w:t>
      </w:r>
      <w:r w:rsidRPr="002A3AD8">
        <w:rPr>
          <w:rFonts w:ascii="Times New Roman" w:eastAsia="Times New Roman" w:hAnsi="Times New Roman" w:cs="Times New Roman"/>
          <w:color w:val="000000"/>
          <w:sz w:val="24"/>
          <w:szCs w:val="24"/>
          <w:lang w:eastAsia="pt-BR"/>
        </w:rPr>
        <w:t> Quanto à representação da Sociedade Civil (alínea “b”), a OAB e a ACIMM definirão a titularidade em fórum próprio ou assembleia, sendo igualmente obrigatória o regime de alternância a cada mandato.</w:t>
      </w:r>
    </w:p>
    <w:p w14:paraId="0485AD3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752A16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 3º Cada representante terá um suplente com plenos poderes para substituí-lo </w:t>
      </w:r>
      <w:proofErr w:type="spellStart"/>
      <w:r w:rsidRPr="002A3AD8">
        <w:rPr>
          <w:rFonts w:ascii="Times New Roman" w:eastAsia="Times New Roman" w:hAnsi="Times New Roman" w:cs="Times New Roman"/>
          <w:sz w:val="24"/>
          <w:szCs w:val="24"/>
          <w:lang w:eastAsia="pt-BR"/>
        </w:rPr>
        <w:t>proritariamente</w:t>
      </w:r>
      <w:proofErr w:type="spellEnd"/>
      <w:r w:rsidRPr="002A3AD8">
        <w:rPr>
          <w:rFonts w:ascii="Times New Roman" w:eastAsia="Times New Roman" w:hAnsi="Times New Roman" w:cs="Times New Roman"/>
          <w:sz w:val="24"/>
          <w:szCs w:val="24"/>
          <w:lang w:eastAsia="pt-BR"/>
        </w:rPr>
        <w:t xml:space="preserve"> em suas faltas ou impedimentos, ou em definitivo, no caso de vacância da titularidade.</w:t>
      </w:r>
    </w:p>
    <w:p w14:paraId="5806830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CDE37A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 4º O Presidente do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será eleito entre seus pares.</w:t>
      </w:r>
    </w:p>
    <w:p w14:paraId="4409E8C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B33A502"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II</w:t>
      </w:r>
    </w:p>
    <w:p w14:paraId="174E1698"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DO FUNCIONAMENTO</w:t>
      </w:r>
    </w:p>
    <w:p w14:paraId="29C5890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A26BA2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6º</w:t>
      </w:r>
      <w:r w:rsidRPr="002A3AD8">
        <w:rPr>
          <w:rFonts w:ascii="Times New Roman" w:eastAsia="Times New Roman" w:hAnsi="Times New Roman" w:cs="Times New Roman"/>
          <w:sz w:val="24"/>
          <w:szCs w:val="24"/>
          <w:lang w:eastAsia="pt-BR"/>
        </w:rPr>
        <w:t xml:space="preserve"> O mandato dos membros do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será de 2 (dois) anos, permitida a recondução por mais um período.</w:t>
      </w:r>
    </w:p>
    <w:p w14:paraId="5ABFE6CB"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0F05F34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7º</w:t>
      </w:r>
      <w:r w:rsidRPr="002A3AD8">
        <w:rPr>
          <w:rFonts w:ascii="Times New Roman" w:eastAsia="Times New Roman" w:hAnsi="Times New Roman" w:cs="Times New Roman"/>
          <w:sz w:val="24"/>
          <w:szCs w:val="24"/>
          <w:lang w:eastAsia="pt-BR"/>
        </w:rPr>
        <w:t xml:space="preserve"> Os membros do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serão nomeados pelo Poder Executivo que homologará a eleição e os nomeará por Decreto, empossando-os em até trinta dias.</w:t>
      </w:r>
    </w:p>
    <w:p w14:paraId="7252DC75"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6FE0636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8º</w:t>
      </w:r>
      <w:r w:rsidRPr="002A3AD8">
        <w:rPr>
          <w:rFonts w:ascii="Times New Roman" w:eastAsia="Times New Roman" w:hAnsi="Times New Roman" w:cs="Times New Roman"/>
          <w:sz w:val="24"/>
          <w:szCs w:val="24"/>
          <w:lang w:eastAsia="pt-BR"/>
        </w:rPr>
        <w:t xml:space="preserve"> As funções de membros do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não serão remuneradas e seu exercício será considerado serviço de relevância pública prestado ao Município.</w:t>
      </w:r>
    </w:p>
    <w:p w14:paraId="0E52134E"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7DBB435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9º</w:t>
      </w:r>
      <w:r w:rsidRPr="002A3AD8">
        <w:rPr>
          <w:rFonts w:ascii="Times New Roman" w:eastAsia="Times New Roman" w:hAnsi="Times New Roman" w:cs="Times New Roman"/>
          <w:sz w:val="24"/>
          <w:szCs w:val="24"/>
          <w:lang w:eastAsia="pt-BR"/>
        </w:rPr>
        <w:t xml:space="preserve"> Os membros do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poderão ser substituídos mediante solicitação da instituição ou autoridade pública a qual estejam vinculados, apresentada ao referido Conselho, o qual fará comunicação do ato ao Prefeito.</w:t>
      </w:r>
    </w:p>
    <w:p w14:paraId="14126C2C"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21CC7D4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10</w:t>
      </w:r>
      <w:r w:rsidRPr="002A3AD8">
        <w:rPr>
          <w:rFonts w:ascii="Times New Roman" w:eastAsia="Times New Roman" w:hAnsi="Times New Roman" w:cs="Times New Roman"/>
          <w:sz w:val="24"/>
          <w:szCs w:val="24"/>
          <w:lang w:eastAsia="pt-BR"/>
        </w:rPr>
        <w:t>. Perderá o mandato o conselheiro que:</w:t>
      </w:r>
    </w:p>
    <w:p w14:paraId="3CEE9D2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90EC56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Pr="002A3AD8">
        <w:rPr>
          <w:rFonts w:ascii="Times New Roman" w:eastAsia="Times New Roman" w:hAnsi="Times New Roman" w:cs="Times New Roman"/>
          <w:sz w:val="24"/>
          <w:szCs w:val="24"/>
          <w:lang w:eastAsia="pt-BR"/>
        </w:rPr>
        <w:t>desvincular-se</w:t>
      </w:r>
      <w:proofErr w:type="gramEnd"/>
      <w:r w:rsidRPr="002A3AD8">
        <w:rPr>
          <w:rFonts w:ascii="Times New Roman" w:eastAsia="Times New Roman" w:hAnsi="Times New Roman" w:cs="Times New Roman"/>
          <w:sz w:val="24"/>
          <w:szCs w:val="24"/>
          <w:lang w:eastAsia="pt-BR"/>
        </w:rPr>
        <w:t xml:space="preserve"> do órgão de origem da sua representação;</w:t>
      </w:r>
    </w:p>
    <w:p w14:paraId="36B7755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71CF5D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faltar</w:t>
      </w:r>
      <w:proofErr w:type="gramEnd"/>
      <w:r w:rsidRPr="002A3AD8">
        <w:rPr>
          <w:rFonts w:ascii="Times New Roman" w:eastAsia="Times New Roman" w:hAnsi="Times New Roman" w:cs="Times New Roman"/>
          <w:sz w:val="24"/>
          <w:szCs w:val="24"/>
          <w:lang w:eastAsia="pt-BR"/>
        </w:rPr>
        <w:t xml:space="preserve"> a três reuniões consecutivas ou a cinco intercaladas sem justificativa, que deverá ser apresentada na forma prevista no regimento interno do Conselho;</w:t>
      </w:r>
    </w:p>
    <w:p w14:paraId="6D1079F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C240DC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apresentar renúncia ao Conselho, que será lida na sessão seguinte a de sua recepção pela Comissão Executiva;</w:t>
      </w:r>
    </w:p>
    <w:p w14:paraId="7E30D69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2A6510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 </w:t>
      </w:r>
      <w:proofErr w:type="gramStart"/>
      <w:r w:rsidRPr="002A3AD8">
        <w:rPr>
          <w:rFonts w:ascii="Times New Roman" w:eastAsia="Times New Roman" w:hAnsi="Times New Roman" w:cs="Times New Roman"/>
          <w:sz w:val="24"/>
          <w:szCs w:val="24"/>
          <w:lang w:eastAsia="pt-BR"/>
        </w:rPr>
        <w:t>apresentar</w:t>
      </w:r>
      <w:proofErr w:type="gramEnd"/>
      <w:r w:rsidRPr="002A3AD8">
        <w:rPr>
          <w:rFonts w:ascii="Times New Roman" w:eastAsia="Times New Roman" w:hAnsi="Times New Roman" w:cs="Times New Roman"/>
          <w:sz w:val="24"/>
          <w:szCs w:val="24"/>
          <w:lang w:eastAsia="pt-BR"/>
        </w:rPr>
        <w:t xml:space="preserve"> e procedimento incompatível com a dignidade das funções;</w:t>
      </w:r>
    </w:p>
    <w:p w14:paraId="317E5287"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5630E39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 – </w:t>
      </w:r>
      <w:proofErr w:type="gramStart"/>
      <w:r w:rsidRPr="002A3AD8">
        <w:rPr>
          <w:rFonts w:ascii="Times New Roman" w:eastAsia="Times New Roman" w:hAnsi="Times New Roman" w:cs="Times New Roman"/>
          <w:sz w:val="24"/>
          <w:szCs w:val="24"/>
          <w:lang w:eastAsia="pt-BR"/>
        </w:rPr>
        <w:t>for</w:t>
      </w:r>
      <w:proofErr w:type="gramEnd"/>
      <w:r w:rsidRPr="002A3AD8">
        <w:rPr>
          <w:rFonts w:ascii="Times New Roman" w:eastAsia="Times New Roman" w:hAnsi="Times New Roman" w:cs="Times New Roman"/>
          <w:sz w:val="24"/>
          <w:szCs w:val="24"/>
          <w:lang w:eastAsia="pt-BR"/>
        </w:rPr>
        <w:t xml:space="preserve"> condenado por sentença irrecorrível em razão de cometimento de crime.</w:t>
      </w:r>
    </w:p>
    <w:p w14:paraId="2C986DA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EB2756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Parágrafo único. A substituição se dará por deliberação da maioria dos componentes do Conselho, em procedimento iniciado mediante provocação de integrante do Conselho, do Ministério Público ou de qualquer cidadão, assegurada a ampla defesa.</w:t>
      </w:r>
    </w:p>
    <w:p w14:paraId="4F4FE2CA"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46BC3387"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11.</w:t>
      </w:r>
      <w:r w:rsidRPr="002A3AD8">
        <w:rPr>
          <w:rFonts w:ascii="Times New Roman" w:eastAsia="Times New Roman" w:hAnsi="Times New Roman" w:cs="Times New Roman"/>
          <w:sz w:val="24"/>
          <w:szCs w:val="24"/>
          <w:lang w:eastAsia="pt-BR"/>
        </w:rPr>
        <w:t xml:space="preserve"> Perderá o mandato o Conselheiro da Instituição que:</w:t>
      </w:r>
    </w:p>
    <w:p w14:paraId="3D119B3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77C1FEF"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Pr="002A3AD8">
        <w:rPr>
          <w:rFonts w:ascii="Times New Roman" w:eastAsia="Times New Roman" w:hAnsi="Times New Roman" w:cs="Times New Roman"/>
          <w:sz w:val="24"/>
          <w:szCs w:val="24"/>
          <w:lang w:eastAsia="pt-BR"/>
        </w:rPr>
        <w:t>extinguir</w:t>
      </w:r>
      <w:proofErr w:type="gramEnd"/>
      <w:r w:rsidRPr="002A3AD8">
        <w:rPr>
          <w:rFonts w:ascii="Times New Roman" w:eastAsia="Times New Roman" w:hAnsi="Times New Roman" w:cs="Times New Roman"/>
          <w:sz w:val="24"/>
          <w:szCs w:val="24"/>
          <w:lang w:eastAsia="pt-BR"/>
        </w:rPr>
        <w:t xml:space="preserve"> sua base territorial de atuação no Município de Mogi Mirim;</w:t>
      </w:r>
    </w:p>
    <w:p w14:paraId="1FE2124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EE5053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tiver</w:t>
      </w:r>
      <w:proofErr w:type="gramEnd"/>
      <w:r w:rsidRPr="002A3AD8">
        <w:rPr>
          <w:rFonts w:ascii="Times New Roman" w:eastAsia="Times New Roman" w:hAnsi="Times New Roman" w:cs="Times New Roman"/>
          <w:sz w:val="24"/>
          <w:szCs w:val="24"/>
          <w:lang w:eastAsia="pt-BR"/>
        </w:rPr>
        <w:t xml:space="preserve"> constatado em seu funcionamento irregularidade de acentuada gravidade que tome incompatível sua representação no Conselho;</w:t>
      </w:r>
    </w:p>
    <w:p w14:paraId="7304EDE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F26E31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sofrer penalidade administrativa reconhecidamente grave.</w:t>
      </w:r>
    </w:p>
    <w:p w14:paraId="31E2200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AF2808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Parágrafo único. A substituição se dará por deliberação da maioria dos componentes do Conselho em procedimento iniciado mediante provocação de integrante do Conselho, do Ministério Público ou de qualquer cidadão, assegurada a ampla defesa.</w:t>
      </w:r>
    </w:p>
    <w:p w14:paraId="5438D344"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230DC1F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12.</w:t>
      </w:r>
      <w:r w:rsidRPr="002A3AD8">
        <w:rPr>
          <w:rFonts w:ascii="Times New Roman" w:eastAsia="Times New Roman" w:hAnsi="Times New Roman" w:cs="Times New Roman"/>
          <w:sz w:val="24"/>
          <w:szCs w:val="24"/>
          <w:lang w:eastAsia="pt-BR"/>
        </w:rPr>
        <w:t xml:space="preserve"> 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elaborará o seu Regimento Interno no prazo de 90 (noventa) dias após sua reestruturação.</w:t>
      </w:r>
    </w:p>
    <w:p w14:paraId="61D676D8"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7B9A281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13.</w:t>
      </w:r>
      <w:r w:rsidRPr="002A3AD8">
        <w:rPr>
          <w:rFonts w:ascii="Times New Roman" w:eastAsia="Times New Roman" w:hAnsi="Times New Roman" w:cs="Times New Roman"/>
          <w:sz w:val="24"/>
          <w:szCs w:val="24"/>
          <w:lang w:eastAsia="pt-BR"/>
        </w:rPr>
        <w:t xml:space="preserve"> A Secretaria Municipal de Cidadania e Direitos da Pessoa com Deficiência, prestará apoio técnico e administrativo, necessário ao funcionamento deste Conselho, garantindo recursos materiais, humanos e financeiros, e </w:t>
      </w:r>
      <w:r w:rsidRPr="002A3AD8">
        <w:rPr>
          <w:rFonts w:ascii="Times New Roman" w:eastAsia="Times New Roman" w:hAnsi="Times New Roman" w:cs="Times New Roman"/>
          <w:sz w:val="24"/>
          <w:szCs w:val="24"/>
          <w:lang w:eastAsia="pt-BR"/>
        </w:rPr>
        <w:lastRenderedPageBreak/>
        <w:t>arcando com despesas de passagens, traslados, alimentação e hospedagem dos conselheiros, tanto do governo como da sociedade civil, quando estiverem no exercício de suas atribuições.</w:t>
      </w:r>
    </w:p>
    <w:p w14:paraId="63FFE7B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B696C10" w14:textId="77777777" w:rsidR="002A3AD8" w:rsidRPr="002A3AD8" w:rsidRDefault="002A3AD8" w:rsidP="002A3AD8">
      <w:pPr>
        <w:ind w:firstLine="3780"/>
        <w:jc w:val="both"/>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SESSÃO III</w:t>
      </w:r>
    </w:p>
    <w:p w14:paraId="46638312"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CONFERÊNCIA MUNICIPAL</w:t>
      </w:r>
    </w:p>
    <w:p w14:paraId="72A81AAF"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3614A0E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14.</w:t>
      </w:r>
      <w:r w:rsidRPr="002A3AD8">
        <w:rPr>
          <w:rFonts w:ascii="Times New Roman" w:eastAsia="Times New Roman" w:hAnsi="Times New Roman" w:cs="Times New Roman"/>
          <w:sz w:val="24"/>
          <w:szCs w:val="24"/>
          <w:lang w:eastAsia="pt-BR"/>
        </w:rPr>
        <w:t xml:space="preserve"> 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xml:space="preserve"> realizará, sob sua coordenação, uma Conferência Municipal a cada dois anos, órgão colegiado de caráter deliberativo, para avaliar e propor atividades e políticas da área a serem implementadas ou já efetivadas no Município, garantindo-se sua ampla divulgação.</w:t>
      </w:r>
    </w:p>
    <w:p w14:paraId="506DF5D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57E1CB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1º A Conferência Municipal dos Direitos da Pessoa com Deficiência será com posta por delegados representantes dos órgãos, entidades e instituições de que trata o art. 6º.</w:t>
      </w:r>
    </w:p>
    <w:p w14:paraId="722074D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2304110"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2º A Conferência Municipal dos Direitos da Pessoa com Deficiência será convocada pelo respectivo Conselho no período de até 90 (noventa) dias anteriores à data para eleição do Conselho.</w:t>
      </w:r>
    </w:p>
    <w:p w14:paraId="703CE989"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BD82E18"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5F6D3C56"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7CB0A58D"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1FCC0B29"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15.</w:t>
      </w:r>
      <w:r w:rsidRPr="002A3AD8">
        <w:rPr>
          <w:rFonts w:ascii="Times New Roman" w:eastAsia="Times New Roman" w:hAnsi="Times New Roman" w:cs="Times New Roman"/>
          <w:sz w:val="24"/>
          <w:szCs w:val="24"/>
          <w:lang w:eastAsia="pt-BR"/>
        </w:rPr>
        <w:t xml:space="preserve"> Compete à Conferência Municipal dos Direitos da Pessoa com Deficiência:</w:t>
      </w:r>
    </w:p>
    <w:p w14:paraId="71D4DDF6"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E541DC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Pr="002A3AD8">
        <w:rPr>
          <w:rFonts w:ascii="Times New Roman" w:eastAsia="Times New Roman" w:hAnsi="Times New Roman" w:cs="Times New Roman"/>
          <w:sz w:val="24"/>
          <w:szCs w:val="24"/>
          <w:lang w:eastAsia="pt-BR"/>
        </w:rPr>
        <w:t>avaliar</w:t>
      </w:r>
      <w:proofErr w:type="gramEnd"/>
      <w:r w:rsidRPr="002A3AD8">
        <w:rPr>
          <w:rFonts w:ascii="Times New Roman" w:eastAsia="Times New Roman" w:hAnsi="Times New Roman" w:cs="Times New Roman"/>
          <w:sz w:val="24"/>
          <w:szCs w:val="24"/>
          <w:lang w:eastAsia="pt-BR"/>
        </w:rPr>
        <w:t xml:space="preserve"> a situação da política municipal de atendimento à pessoa com deficiência;</w:t>
      </w:r>
    </w:p>
    <w:p w14:paraId="4C082FF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125FA0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fixar</w:t>
      </w:r>
      <w:proofErr w:type="gramEnd"/>
      <w:r w:rsidRPr="002A3AD8">
        <w:rPr>
          <w:rFonts w:ascii="Times New Roman" w:eastAsia="Times New Roman" w:hAnsi="Times New Roman" w:cs="Times New Roman"/>
          <w:sz w:val="24"/>
          <w:szCs w:val="24"/>
          <w:lang w:eastAsia="pt-BR"/>
        </w:rPr>
        <w:t xml:space="preserve"> as diretrizes gerais da política municipal de atendimento à pessoa com deficiência no biênio subsequente ao de sua realização;</w:t>
      </w:r>
    </w:p>
    <w:p w14:paraId="58F6388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8E2BC3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III – avaliar e reformar as decisões administrativas do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 quando provocada;</w:t>
      </w:r>
    </w:p>
    <w:p w14:paraId="2D5ADCBA"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1D28A2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 </w:t>
      </w:r>
      <w:proofErr w:type="gramStart"/>
      <w:r w:rsidRPr="002A3AD8">
        <w:rPr>
          <w:rFonts w:ascii="Times New Roman" w:eastAsia="Times New Roman" w:hAnsi="Times New Roman" w:cs="Times New Roman"/>
          <w:sz w:val="24"/>
          <w:szCs w:val="24"/>
          <w:lang w:eastAsia="pt-BR"/>
        </w:rPr>
        <w:t>aprovar</w:t>
      </w:r>
      <w:proofErr w:type="gramEnd"/>
      <w:r w:rsidRPr="002A3AD8">
        <w:rPr>
          <w:rFonts w:ascii="Times New Roman" w:eastAsia="Times New Roman" w:hAnsi="Times New Roman" w:cs="Times New Roman"/>
          <w:sz w:val="24"/>
          <w:szCs w:val="24"/>
          <w:lang w:eastAsia="pt-BR"/>
        </w:rPr>
        <w:t xml:space="preserve"> e dar publicidade a suas resoluções, que serão registradas em documento final.</w:t>
      </w:r>
    </w:p>
    <w:p w14:paraId="550A2DE4"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28F611E" w14:textId="77777777" w:rsidR="002A3AD8" w:rsidRPr="002A3AD8" w:rsidRDefault="002A3AD8" w:rsidP="002A3AD8">
      <w:pPr>
        <w:ind w:firstLine="3780"/>
        <w:jc w:val="both"/>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CAPÍTULO III</w:t>
      </w:r>
    </w:p>
    <w:p w14:paraId="518D74D8" w14:textId="77777777" w:rsidR="002A3AD8" w:rsidRPr="002A3AD8" w:rsidRDefault="002A3AD8" w:rsidP="002A3AD8">
      <w:pPr>
        <w:ind w:firstLine="3780"/>
        <w:jc w:val="both"/>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DAS DISPOSIÇÕES FINAIS</w:t>
      </w:r>
    </w:p>
    <w:p w14:paraId="3AC85E1C"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33CF2845"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16.</w:t>
      </w:r>
      <w:r w:rsidRPr="002A3AD8">
        <w:rPr>
          <w:rFonts w:ascii="Times New Roman" w:eastAsia="Times New Roman" w:hAnsi="Times New Roman" w:cs="Times New Roman"/>
          <w:sz w:val="24"/>
          <w:szCs w:val="24"/>
          <w:lang w:eastAsia="pt-BR"/>
        </w:rPr>
        <w:t xml:space="preserve"> Esta Lei entra em vigor na data de sua publicação.</w:t>
      </w:r>
    </w:p>
    <w:p w14:paraId="2D48BF93"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5AEA427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bCs/>
          <w:sz w:val="24"/>
          <w:szCs w:val="24"/>
          <w:lang w:eastAsia="pt-BR"/>
        </w:rPr>
        <w:t>Art. 17.</w:t>
      </w:r>
      <w:r w:rsidRPr="002A3AD8">
        <w:rPr>
          <w:rFonts w:ascii="Times New Roman" w:eastAsia="Times New Roman" w:hAnsi="Times New Roman" w:cs="Times New Roman"/>
          <w:sz w:val="24"/>
          <w:szCs w:val="24"/>
          <w:lang w:eastAsia="pt-BR"/>
        </w:rPr>
        <w:t xml:space="preserve"> Revogar-se as Leis Municipais n° 5.752/2016 e 6.070/2019.</w:t>
      </w:r>
    </w:p>
    <w:p w14:paraId="6803D34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5CDFA2D"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Prefeitura de Mogi Mirim, 29 de abril de 2 026.</w:t>
      </w:r>
    </w:p>
    <w:p w14:paraId="7A037BF1" w14:textId="77777777" w:rsidR="002A3AD8" w:rsidRPr="002A3AD8" w:rsidRDefault="002A3AD8" w:rsidP="002A3AD8">
      <w:pPr>
        <w:ind w:firstLine="2362"/>
        <w:jc w:val="both"/>
        <w:rPr>
          <w:rFonts w:ascii="Times New Roman" w:eastAsia="Times New Roman" w:hAnsi="Times New Roman" w:cs="Times New Roman"/>
          <w:sz w:val="24"/>
          <w:szCs w:val="24"/>
          <w:lang w:eastAsia="pt-BR"/>
        </w:rPr>
      </w:pPr>
    </w:p>
    <w:p w14:paraId="72B6C675" w14:textId="77777777" w:rsidR="002A3AD8" w:rsidRPr="002A3AD8" w:rsidRDefault="002A3AD8" w:rsidP="002A3AD8">
      <w:pPr>
        <w:ind w:firstLine="2362"/>
        <w:jc w:val="both"/>
        <w:rPr>
          <w:rFonts w:ascii="Times New Roman" w:eastAsia="Times New Roman" w:hAnsi="Times New Roman" w:cs="Times New Roman"/>
          <w:sz w:val="24"/>
          <w:szCs w:val="24"/>
          <w:lang w:eastAsia="pt-BR"/>
        </w:rPr>
      </w:pPr>
    </w:p>
    <w:p w14:paraId="68E864B9" w14:textId="77777777" w:rsidR="002A3AD8" w:rsidRPr="002A3AD8" w:rsidRDefault="002A3AD8" w:rsidP="002A3AD8">
      <w:pPr>
        <w:ind w:firstLine="2362"/>
        <w:jc w:val="both"/>
        <w:rPr>
          <w:rFonts w:ascii="Times New Roman" w:eastAsia="Times New Roman" w:hAnsi="Times New Roman" w:cs="Times New Roman"/>
          <w:sz w:val="24"/>
          <w:szCs w:val="24"/>
          <w:lang w:eastAsia="pt-BR"/>
        </w:rPr>
      </w:pPr>
    </w:p>
    <w:p w14:paraId="366CEE8A" w14:textId="77777777" w:rsidR="002A3AD8" w:rsidRPr="002A3AD8" w:rsidRDefault="002A3AD8" w:rsidP="002A3AD8">
      <w:pPr>
        <w:spacing w:line="276" w:lineRule="auto"/>
        <w:ind w:firstLine="3780"/>
        <w:rPr>
          <w:rFonts w:ascii="Times New Roman" w:eastAsia="Times New Roman" w:hAnsi="Times New Roman" w:cs="Times New Roman"/>
          <w:sz w:val="24"/>
          <w:szCs w:val="24"/>
          <w:lang w:eastAsia="pt-BR"/>
        </w:rPr>
      </w:pPr>
      <w:r w:rsidRPr="002A3AD8">
        <w:rPr>
          <w:rFonts w:ascii="Times New Roman" w:eastAsia="Times New Roman" w:hAnsi="Times New Roman" w:cs="Times New Roman"/>
          <w:b/>
          <w:bCs/>
          <w:sz w:val="24"/>
          <w:szCs w:val="24"/>
          <w:lang w:eastAsia="pt-BR"/>
        </w:rPr>
        <w:t>DR. PAULO DE OLIVEIRA E SILVA</w:t>
      </w:r>
    </w:p>
    <w:p w14:paraId="0C07FC1A" w14:textId="77777777" w:rsidR="002A3AD8" w:rsidRPr="002A3AD8" w:rsidRDefault="002A3AD8" w:rsidP="002A3AD8">
      <w:pPr>
        <w:spacing w:line="276" w:lineRule="auto"/>
        <w:ind w:firstLine="3544"/>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                      Prefeito Municipal</w:t>
      </w:r>
    </w:p>
    <w:p w14:paraId="295F2E5D" w14:textId="77777777" w:rsidR="002A3AD8" w:rsidRPr="002A3AD8" w:rsidRDefault="002A3AD8" w:rsidP="002A3AD8">
      <w:pPr>
        <w:jc w:val="both"/>
        <w:rPr>
          <w:rFonts w:ascii="Times New Roman" w:eastAsia="Times New Roman" w:hAnsi="Times New Roman" w:cs="Times New Roman"/>
          <w:sz w:val="24"/>
          <w:szCs w:val="24"/>
          <w:lang w:eastAsia="pt-BR"/>
        </w:rPr>
      </w:pPr>
    </w:p>
    <w:p w14:paraId="4382731C" w14:textId="77777777" w:rsidR="002A3AD8" w:rsidRPr="002A3AD8" w:rsidRDefault="002A3AD8" w:rsidP="002A3AD8">
      <w:pPr>
        <w:jc w:val="both"/>
        <w:rPr>
          <w:rFonts w:ascii="Times New Roman" w:eastAsia="Times New Roman" w:hAnsi="Times New Roman" w:cs="Times New Roman"/>
          <w:sz w:val="20"/>
          <w:szCs w:val="20"/>
          <w:lang w:eastAsia="pt-BR"/>
        </w:rPr>
      </w:pPr>
      <w:r w:rsidRPr="002A3AD8">
        <w:rPr>
          <w:rFonts w:ascii="Times New Roman" w:eastAsia="Times New Roman" w:hAnsi="Times New Roman" w:cs="Times New Roman"/>
          <w:b/>
          <w:bCs/>
          <w:sz w:val="20"/>
          <w:szCs w:val="20"/>
          <w:lang w:eastAsia="pt-BR"/>
        </w:rPr>
        <w:t>Projeto de Lei nº 49 de 2026</w:t>
      </w:r>
    </w:p>
    <w:p w14:paraId="7E86E464" w14:textId="77777777" w:rsidR="002A3AD8" w:rsidRPr="002A3AD8" w:rsidRDefault="002A3AD8" w:rsidP="002A3AD8">
      <w:pPr>
        <w:jc w:val="both"/>
        <w:rPr>
          <w:rFonts w:ascii="Times New Roman" w:eastAsia="Times New Roman" w:hAnsi="Times New Roman" w:cs="Times New Roman"/>
          <w:sz w:val="20"/>
          <w:szCs w:val="20"/>
          <w:lang w:eastAsia="pt-BR"/>
        </w:rPr>
      </w:pPr>
      <w:r w:rsidRPr="002A3AD8">
        <w:rPr>
          <w:rFonts w:ascii="Times New Roman" w:eastAsia="Times New Roman" w:hAnsi="Times New Roman" w:cs="Times New Roman"/>
          <w:b/>
          <w:bCs/>
          <w:sz w:val="20"/>
          <w:szCs w:val="20"/>
          <w:lang w:eastAsia="pt-BR"/>
        </w:rPr>
        <w:t>Autoria: Prefeito Municipal</w:t>
      </w:r>
    </w:p>
    <w:p w14:paraId="17F4CDC3"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5866804" w14:textId="77777777" w:rsidR="002A3AD8" w:rsidRPr="002A3AD8" w:rsidRDefault="002A3AD8" w:rsidP="002A3AD8">
      <w:pPr>
        <w:jc w:val="both"/>
        <w:rPr>
          <w:rFonts w:ascii="Times New Roman" w:eastAsia="Times New Roman" w:hAnsi="Times New Roman" w:cs="Times New Roman"/>
          <w:sz w:val="24"/>
          <w:szCs w:val="24"/>
          <w:lang w:eastAsia="pt-BR"/>
        </w:rPr>
      </w:pPr>
    </w:p>
    <w:p w14:paraId="749A210A"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12888" w14:textId="77777777" w:rsidR="00916476" w:rsidRDefault="00916476">
      <w:r>
        <w:separator/>
      </w:r>
    </w:p>
  </w:endnote>
  <w:endnote w:type="continuationSeparator" w:id="0">
    <w:p w14:paraId="76BB4F78" w14:textId="77777777" w:rsidR="00916476" w:rsidRDefault="0091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4AF9" w14:textId="77777777" w:rsidR="00916476" w:rsidRDefault="00916476">
      <w:r>
        <w:separator/>
      </w:r>
    </w:p>
  </w:footnote>
  <w:footnote w:type="continuationSeparator" w:id="0">
    <w:p w14:paraId="0DC03306" w14:textId="77777777" w:rsidR="00916476" w:rsidRDefault="0091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5AA6"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6C59623C" wp14:editId="3C1A8365">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5955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68154BC6" w14:textId="77777777" w:rsidR="004F0784" w:rsidRDefault="004F0784" w:rsidP="004F0784">
    <w:pPr>
      <w:pStyle w:val="Cabealho"/>
      <w:tabs>
        <w:tab w:val="right" w:pos="7513"/>
      </w:tabs>
      <w:jc w:val="center"/>
      <w:rPr>
        <w:rFonts w:ascii="Arial" w:hAnsi="Arial"/>
        <w:b/>
        <w:sz w:val="34"/>
      </w:rPr>
    </w:pPr>
  </w:p>
  <w:p w14:paraId="1408D0FD"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314623CC"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6AD81130"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43B69"/>
    <w:rsid w:val="001915A3"/>
    <w:rsid w:val="00193A1F"/>
    <w:rsid w:val="00207677"/>
    <w:rsid w:val="00214442"/>
    <w:rsid w:val="00217F62"/>
    <w:rsid w:val="002A3AD8"/>
    <w:rsid w:val="0034016C"/>
    <w:rsid w:val="004F0784"/>
    <w:rsid w:val="004F1341"/>
    <w:rsid w:val="00520F7E"/>
    <w:rsid w:val="005755DE"/>
    <w:rsid w:val="00594412"/>
    <w:rsid w:val="005D4035"/>
    <w:rsid w:val="00697F7F"/>
    <w:rsid w:val="00700224"/>
    <w:rsid w:val="00916476"/>
    <w:rsid w:val="00A5188F"/>
    <w:rsid w:val="00A5794C"/>
    <w:rsid w:val="00A906D8"/>
    <w:rsid w:val="00AB5A74"/>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24F2"/>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2089</Words>
  <Characters>11283</Characters>
  <Application>Microsoft Office Word</Application>
  <DocSecurity>0</DocSecurity>
  <Lines>94</Lines>
  <Paragraphs>26</Paragraphs>
  <ScaleCrop>false</ScaleCrop>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12</cp:revision>
  <dcterms:created xsi:type="dcterms:W3CDTF">2018-10-15T14:27:00Z</dcterms:created>
  <dcterms:modified xsi:type="dcterms:W3CDTF">2026-05-04T12:44:00Z</dcterms:modified>
</cp:coreProperties>
</file>