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2E1CC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47B90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647B90">
        <w:rPr>
          <w:b/>
          <w:color w:val="000000" w:themeColor="text1"/>
          <w:sz w:val="24"/>
          <w:szCs w:val="24"/>
        </w:rPr>
        <w:t>RELATÓRIO</w:t>
      </w:r>
    </w:p>
    <w:p w:rsidR="00322469" w:rsidRPr="00647B90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F74441" w:rsidRPr="00647B90" w:rsidP="00AD253A" w14:paraId="4DE9CBF8" w14:textId="54A9EE0C">
      <w:pPr>
        <w:pStyle w:val="NormalWeb"/>
        <w:spacing w:line="360" w:lineRule="auto"/>
        <w:jc w:val="center"/>
        <w:rPr>
          <w:b/>
          <w:bCs/>
          <w:color w:val="000000" w:themeColor="text1"/>
        </w:rPr>
      </w:pPr>
      <w:r w:rsidRPr="00647B90">
        <w:rPr>
          <w:rStyle w:val="Strong"/>
          <w:color w:val="000000" w:themeColor="text1"/>
        </w:rPr>
        <w:t xml:space="preserve">PROJETO DE LEI Nº </w:t>
      </w:r>
      <w:r w:rsidR="007A6A2F">
        <w:rPr>
          <w:rStyle w:val="Strong"/>
          <w:color w:val="000000" w:themeColor="text1"/>
        </w:rPr>
        <w:t>40</w:t>
      </w:r>
      <w:r w:rsidRPr="00647B90">
        <w:rPr>
          <w:rStyle w:val="Strong"/>
          <w:color w:val="000000" w:themeColor="text1"/>
        </w:rPr>
        <w:t xml:space="preserve"> DE 2026</w:t>
      </w:r>
      <w:r w:rsidRPr="00647B90" w:rsidR="00497A43">
        <w:rPr>
          <w:rStyle w:val="Strong"/>
          <w:color w:val="000000" w:themeColor="text1"/>
        </w:rPr>
        <w:t xml:space="preserve"> – Poder Executivo</w:t>
      </w:r>
      <w:r w:rsidRPr="00647B90">
        <w:rPr>
          <w:color w:val="000000" w:themeColor="text1"/>
        </w:rPr>
        <w:br/>
      </w:r>
      <w:r w:rsidR="009D2FAB">
        <w:rPr>
          <w:i/>
          <w:iCs/>
          <w:color w:val="000000" w:themeColor="text1"/>
        </w:rPr>
        <w:t>“</w:t>
      </w:r>
      <w:r w:rsidRPr="009D2FAB" w:rsidR="009D2FAB">
        <w:rPr>
          <w:i/>
          <w:iCs/>
          <w:color w:val="000000" w:themeColor="text1"/>
        </w:rPr>
        <w:t>DISPÕE SOBRE A DESAPROPRIAÇÃO, AMIGÁVEL OU JUDICIAL, DE ÁREA DE TERRENO SITUADA NO BAIRRO DO TUCURA, NESTE MUNICÍPIO, ESTADO DE SÃO PAULO</w:t>
      </w:r>
      <w:r w:rsidR="009D2FAB">
        <w:rPr>
          <w:i/>
          <w:iCs/>
          <w:color w:val="000000" w:themeColor="text1"/>
        </w:rPr>
        <w:t>”</w:t>
      </w:r>
      <w:r w:rsidRPr="00647B90" w:rsidR="00497A43">
        <w:rPr>
          <w:rStyle w:val="Emphasis"/>
          <w:color w:val="000000" w:themeColor="text1"/>
        </w:rPr>
        <w:t>.</w:t>
      </w:r>
    </w:p>
    <w:p w:rsidR="00F74441" w:rsidRPr="00647B90" w:rsidP="003D6D21" w14:paraId="1D42C3C2" w14:textId="7951DBAA">
      <w:pPr>
        <w:pStyle w:val="NormalWeb"/>
        <w:spacing w:line="360" w:lineRule="auto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RELATOR: VEREADOR WAGNER RICARDO PEREIRA</w:t>
      </w:r>
    </w:p>
    <w:p w:rsidR="00F74441" w:rsidRPr="00647B90" w:rsidP="003D6D21" w14:paraId="255CBB13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47B90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5D21C6" w:rsidRPr="00647B90" w:rsidP="003D6D21" w14:paraId="2435736D" w14:textId="468B3740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color w:val="000000" w:themeColor="text1"/>
        </w:rPr>
        <w:tab/>
      </w:r>
      <w:r w:rsidRPr="002C61E2" w:rsidR="002C61E2">
        <w:rPr>
          <w:color w:val="000000" w:themeColor="text1"/>
        </w:rPr>
        <w:t xml:space="preserve">O Projeto de Lei nº 40 de 2026, de autoria do Prefeito Municipal, dispõe sobre a </w:t>
      </w:r>
      <w:r w:rsidRPr="002C61E2" w:rsidR="002C61E2">
        <w:rPr>
          <w:b/>
          <w:bCs/>
          <w:i/>
          <w:iCs/>
          <w:color w:val="000000" w:themeColor="text1"/>
        </w:rPr>
        <w:t>autorização para desapropriação de área localizada no Município de Mogi Mirim, destinada à execução de obra de interesse público</w:t>
      </w:r>
      <w:r w:rsidR="002C61E2">
        <w:rPr>
          <w:b/>
          <w:bCs/>
          <w:i/>
          <w:iCs/>
          <w:color w:val="000000" w:themeColor="text1"/>
        </w:rPr>
        <w:t>.</w:t>
      </w:r>
    </w:p>
    <w:p w:rsidR="00E17B64" w:rsidRPr="00647B90" w:rsidP="005B27A9" w14:paraId="1CE49FD2" w14:textId="22BBA04E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606933">
        <w:rPr>
          <w:color w:val="000000" w:themeColor="text1"/>
        </w:rPr>
        <w:t xml:space="preserve">Nos termos do artigo 1º do referido projeto, fica o Município de Mogi Mirim autorizado a promover a desapropriação, por via amigável ou judicial, de parte de imóvel localizado na Avenida Vereador Antônio Carlos de Oliveira, no Bairro </w:t>
      </w:r>
      <w:r w:rsidRPr="00606933">
        <w:rPr>
          <w:color w:val="000000" w:themeColor="text1"/>
        </w:rPr>
        <w:t>Tucura</w:t>
      </w:r>
      <w:r w:rsidRPr="00606933">
        <w:rPr>
          <w:color w:val="000000" w:themeColor="text1"/>
        </w:rPr>
        <w:t xml:space="preserve">, com área aproximada de </w:t>
      </w:r>
      <w:bookmarkStart w:id="0" w:name="_GoBack"/>
      <w:r w:rsidRPr="00965D67">
        <w:rPr>
          <w:bCs/>
          <w:color w:val="000000" w:themeColor="text1"/>
        </w:rPr>
        <w:t>1.041,20 m²</w:t>
      </w:r>
      <w:bookmarkEnd w:id="0"/>
      <w:r w:rsidRPr="00606933">
        <w:rPr>
          <w:color w:val="000000" w:themeColor="text1"/>
        </w:rPr>
        <w:t>, devidamente identificada por cadastro municipal e matrícula imobiliária.</w:t>
      </w:r>
    </w:p>
    <w:p w:rsidR="00E17B64" w:rsidRPr="00647B90" w:rsidP="005B27A9" w14:paraId="5AA9FA2E" w14:textId="3221FCCD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Conforme dispõe o</w:t>
      </w:r>
      <w:r w:rsidRPr="00606933">
        <w:rPr>
          <w:color w:val="000000" w:themeColor="text1"/>
        </w:rPr>
        <w:t xml:space="preserve"> artigo 2º, a desapropriação tem por finalidade a execução de obra de interesse público, voltada à melhoria da mobilidade urbana, compreendendo a implantação de infraestrutura viária, incluindo a construção de ponte sobre o Rio Mogi Mirim e o prolongamento de via pública, visando à melhoria do fluxo de trânsito e à integração de regiões do Município</w:t>
      </w:r>
      <w:r w:rsidRPr="00647B90" w:rsidR="000950D7">
        <w:rPr>
          <w:color w:val="000000" w:themeColor="text1"/>
        </w:rPr>
        <w:t>.</w:t>
      </w:r>
    </w:p>
    <w:p w:rsidR="00093424" w:rsidRPr="00647B90" w:rsidP="005B27A9" w14:paraId="3A07E69F" w14:textId="21BF180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606933">
        <w:rPr>
          <w:color w:val="000000" w:themeColor="text1"/>
        </w:rPr>
        <w:t>O artigo 3º dispõe que as despesas decorrentes da execução da presente lei correrão por conta de dotações orçamentárias próprias, consignadas no orçamento vigente, podendo ser suplementadas se necessário, assegurando a viabilidade financeira da medida</w:t>
      </w:r>
      <w:r w:rsidRPr="00647B90">
        <w:rPr>
          <w:color w:val="000000" w:themeColor="text1"/>
        </w:rPr>
        <w:t>.</w:t>
      </w:r>
    </w:p>
    <w:p w:rsidR="00A71DDA" w:rsidRPr="00647B90" w:rsidP="00093424" w14:paraId="7246E9B2" w14:textId="14EB1386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606933">
        <w:rPr>
          <w:color w:val="000000" w:themeColor="text1"/>
        </w:rPr>
        <w:t>Por sua vez, o artigo 4º estabelece que o valor do imóvel objeto da desapropriação será aquele apurado mediante avaliação técnica realizada por profissional habilitado, com base em critérios objetivos, garantindo o pagamento de justa indenização ao proprietário.</w:t>
      </w:r>
    </w:p>
    <w:p w:rsidR="009912A3" w:rsidP="005B27A9" w14:paraId="7822445A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9912A3">
        <w:rPr>
          <w:color w:val="000000" w:themeColor="text1"/>
        </w:rPr>
        <w:t>Por fim, o artigo 5º estabelece que a lei entrará em vigor na data de sua publicação.</w:t>
      </w:r>
    </w:p>
    <w:p w:rsidR="00E94E88" w:rsidRPr="00647B90" w:rsidP="005B27A9" w14:paraId="645D1836" w14:textId="33F8218C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330397">
        <w:rPr>
          <w:color w:val="000000" w:themeColor="text1"/>
        </w:rPr>
        <w:t xml:space="preserve">Na justificativa apresentada pelo Chefe do Poder Executivo, </w:t>
      </w:r>
      <w:r>
        <w:rPr>
          <w:color w:val="000000" w:themeColor="text1"/>
        </w:rPr>
        <w:t>esclarece</w:t>
      </w:r>
      <w:r w:rsidRPr="00330397">
        <w:rPr>
          <w:color w:val="000000" w:themeColor="text1"/>
        </w:rPr>
        <w:t xml:space="preserve"> que a medida visa atender ao interesse público, proporcionando melhorias na infraestrutura urbana do Município, especialmente no que se refere à mobilidade, segurança viária e desenvolvimento urbano da região do Bairro </w:t>
      </w:r>
      <w:r w:rsidRPr="00330397">
        <w:rPr>
          <w:color w:val="000000" w:themeColor="text1"/>
        </w:rPr>
        <w:t>Tucura</w:t>
      </w:r>
      <w:r w:rsidRPr="00647B90">
        <w:rPr>
          <w:color w:val="000000" w:themeColor="text1"/>
        </w:rPr>
        <w:t>.</w:t>
      </w:r>
    </w:p>
    <w:p w:rsidR="00F74441" w:rsidRPr="00647B90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F74441" w:rsidRPr="00647B90" w:rsidP="003D6D21" w14:paraId="380FED2D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647B90" w:rsidP="003D6D21" w14:paraId="560AAA5E" w14:textId="5ADC7760">
      <w:pPr>
        <w:pStyle w:val="Heading4"/>
        <w:spacing w:line="360" w:lineRule="auto"/>
        <w:rPr>
          <w:color w:val="000000" w:themeColor="text1"/>
        </w:rPr>
      </w:pPr>
      <w:r w:rsidRPr="00647B90">
        <w:rPr>
          <w:rStyle w:val="Strong"/>
          <w:b/>
          <w:bCs w:val="0"/>
          <w:color w:val="000000" w:themeColor="text1"/>
        </w:rPr>
        <w:tab/>
        <w:t>a) Legalidade e Constitucionalidade</w:t>
      </w:r>
    </w:p>
    <w:p w:rsidR="003B1A59" w:rsidRPr="0062296E" w:rsidP="000A3732" w14:paraId="688B016A" w14:textId="10B70245">
      <w:pPr>
        <w:pStyle w:val="NormalWeb"/>
        <w:spacing w:line="360" w:lineRule="auto"/>
        <w:jc w:val="both"/>
        <w:rPr>
          <w:color w:val="FF0000"/>
        </w:rPr>
      </w:pPr>
      <w:r w:rsidRPr="00647B90">
        <w:rPr>
          <w:color w:val="000000" w:themeColor="text1"/>
        </w:rPr>
        <w:tab/>
      </w:r>
      <w:r w:rsidRPr="00536DAA" w:rsidR="002D4741">
        <w:t xml:space="preserve">O Projeto de Lei nº </w:t>
      </w:r>
      <w:r w:rsidRPr="00536DAA" w:rsidR="00536DAA">
        <w:t>40</w:t>
      </w:r>
      <w:r w:rsidRPr="00536DAA" w:rsidR="002D4741">
        <w:t xml:space="preserve"> de 2026, de autoria do Prefeito Municipal Paulo de Oliveira e Silva, encontra-se em conformidade com os princípios constitucionais e legais aplicáveis à matéria, não apresentando vícios de constitucionalidade ou de legalidade que impeçam sua regular tramitação</w:t>
      </w:r>
      <w:r w:rsidRPr="00536DAA">
        <w:t xml:space="preserve">. </w:t>
      </w:r>
    </w:p>
    <w:p w:rsidR="000A3732" w:rsidRPr="00536DAA" w:rsidP="006F48DD" w14:paraId="7A1D008B" w14:textId="72F354BB">
      <w:pPr>
        <w:pStyle w:val="NormalWeb"/>
        <w:spacing w:line="360" w:lineRule="auto"/>
        <w:ind w:firstLine="720"/>
        <w:jc w:val="both"/>
        <w:rPr>
          <w:i/>
          <w:iCs/>
        </w:rPr>
      </w:pPr>
      <w:r w:rsidRPr="00536DAA">
        <w:t>A</w:t>
      </w:r>
      <w:r w:rsidRPr="0062296E">
        <w:rPr>
          <w:color w:val="FF0000"/>
        </w:rPr>
        <w:t xml:space="preserve"> </w:t>
      </w:r>
      <w:r w:rsidRPr="00536DAA">
        <w:t>competência municipal para legislar sobre a matéria encontra fundamento no artigo 30, inciso I, da Constituição Federal, que atribui aos Municípios a prerrogativa de legislar sobre assuntos de interesse local</w:t>
      </w:r>
      <w:r w:rsidRPr="00536DAA">
        <w:t xml:space="preserve">, </w:t>
      </w:r>
      <w:r w:rsidRPr="00536DAA">
        <w:rPr>
          <w:i/>
          <w:iCs/>
        </w:rPr>
        <w:t xml:space="preserve">in </w:t>
      </w:r>
      <w:r w:rsidRPr="00536DAA">
        <w:rPr>
          <w:i/>
          <w:iCs/>
        </w:rPr>
        <w:t>verbis</w:t>
      </w:r>
      <w:r w:rsidRPr="00536DAA">
        <w:rPr>
          <w:i/>
          <w:iCs/>
        </w:rPr>
        <w:t>:</w:t>
      </w:r>
    </w:p>
    <w:p w:rsidR="000A3732" w:rsidRPr="00E209E2" w:rsidP="000A3732" w14:paraId="2142D4BA" w14:textId="77777777">
      <w:pPr>
        <w:pStyle w:val="NormalWeb"/>
        <w:spacing w:line="360" w:lineRule="auto"/>
        <w:ind w:left="2880" w:firstLine="720"/>
        <w:jc w:val="both"/>
      </w:pPr>
      <w:r w:rsidRPr="00E209E2">
        <w:t xml:space="preserve">Art. 30. Compete aos Municípios: </w:t>
      </w:r>
    </w:p>
    <w:p w:rsidR="000A3732" w:rsidRPr="00E209E2" w:rsidP="000A3732" w14:paraId="7C067DB2" w14:textId="1BE7ABA7">
      <w:pPr>
        <w:pStyle w:val="NormalWeb"/>
        <w:spacing w:line="360" w:lineRule="auto"/>
        <w:ind w:left="2880" w:firstLine="720"/>
        <w:jc w:val="both"/>
      </w:pPr>
      <w:r w:rsidRPr="00E209E2">
        <w:t>I - Legislar sobre assuntos de interesse local;</w:t>
      </w:r>
    </w:p>
    <w:p w:rsidR="00E10EC3" w:rsidRPr="00E209E2" w:rsidP="000A3732" w14:paraId="1694C3AA" w14:textId="2DE98971">
      <w:pPr>
        <w:pStyle w:val="NormalWeb"/>
        <w:spacing w:line="360" w:lineRule="auto"/>
        <w:jc w:val="both"/>
      </w:pPr>
      <w:r w:rsidRPr="0062296E">
        <w:rPr>
          <w:color w:val="FF0000"/>
        </w:rPr>
        <w:tab/>
      </w:r>
      <w:r w:rsidRPr="00E209E2">
        <w:t xml:space="preserve">O que define e caracteriza o interesse local, inscrito como dogma constitucional, é a predominância do interesse do município sobre o </w:t>
      </w:r>
      <w:r w:rsidRPr="00E209E2" w:rsidR="0062296E">
        <w:t>do</w:t>
      </w:r>
      <w:r w:rsidRPr="00E209E2">
        <w:t xml:space="preserve"> Estado ou da União. Em nosso entendimento, interesse local é todo e qualquer assunto de origem do Município, considerado primordial, essencial e que de forma primaz atinge direta ou indiretamente a vida do município e de seus munícipes.</w:t>
      </w:r>
    </w:p>
    <w:p w:rsidR="000A3732" w:rsidP="000A3732" w14:paraId="4190EC21" w14:textId="74DB80C6">
      <w:pPr>
        <w:pStyle w:val="NormalWeb"/>
        <w:spacing w:line="360" w:lineRule="auto"/>
        <w:jc w:val="both"/>
      </w:pPr>
      <w:r w:rsidRPr="0062296E">
        <w:rPr>
          <w:color w:val="FF0000"/>
        </w:rPr>
        <w:tab/>
      </w:r>
      <w:r w:rsidRPr="00E10EC3">
        <w:t>A medida contida na proposição em epígrafe tem indiscutível alcance social, portanto, não há óbice quanto à competência, já que a matéria é de interesse local</w:t>
      </w:r>
      <w:r w:rsidRPr="00E10EC3" w:rsidR="0062296E">
        <w:t>.</w:t>
      </w:r>
    </w:p>
    <w:p w:rsidR="00E10EC3" w:rsidRPr="005424F2" w:rsidP="000A3732" w14:paraId="0E7CF224" w14:textId="63D56B98">
      <w:pPr>
        <w:pStyle w:val="NormalWeb"/>
        <w:spacing w:line="360" w:lineRule="auto"/>
        <w:jc w:val="both"/>
      </w:pPr>
      <w:r>
        <w:tab/>
      </w:r>
      <w:r w:rsidRPr="007F5E3C">
        <w:t>A desapropriação é instituto jurídico expressamente previsto no artigo 5º, inciso XXIV, da Constituição Federal</w:t>
      </w:r>
      <w:r>
        <w:t xml:space="preserve">, consistindo </w:t>
      </w:r>
      <w:r w:rsidRPr="007F5E3C">
        <w:t>em um procedimento formal que, após a devida fase de justificativa, resulta na transferência compulsória do bem do particular para o Poder Público. Nesse contexto, visando à promoção do interesse público e do bem-estar coletivo, admite-se que a Administração Pública retire a propriedade de determinado indivíduo, desde que assegurada a correspondente indenização, a qual, em regra, deve ser prévia e paga em dinheiro.</w:t>
      </w:r>
    </w:p>
    <w:p w:rsidR="00E10EC3" w:rsidRPr="005424F2" w:rsidP="00E10EC3" w14:paraId="65796DD1" w14:textId="2464B7F3">
      <w:pPr>
        <w:pStyle w:val="NormalWeb"/>
        <w:spacing w:line="360" w:lineRule="auto"/>
        <w:ind w:left="3600"/>
        <w:jc w:val="both"/>
      </w:pPr>
      <w:r w:rsidRPr="005424F2">
        <w:t>A</w:t>
      </w:r>
      <w:r w:rsidRPr="005424F2">
        <w:t>rt. 5º</w:t>
      </w:r>
      <w:r w:rsidR="007F5E3C">
        <w:t xml:space="preserve"> (...)</w:t>
      </w:r>
    </w:p>
    <w:p w:rsidR="00E10EC3" w:rsidRPr="005424F2" w:rsidP="00E10EC3" w14:paraId="09782073" w14:textId="239A6784">
      <w:pPr>
        <w:pStyle w:val="NormalWeb"/>
        <w:spacing w:line="360" w:lineRule="auto"/>
        <w:ind w:left="3600"/>
        <w:jc w:val="both"/>
      </w:pPr>
      <w:r w:rsidRPr="005424F2">
        <w:t>XXIV - a lei estabelecerá o procedimento para desapropriação por necessidade ou utilidade pública, ou por interesse social, mediante justa e prévia indenização em dinheiro, ressalvados os casos previstos nesta Constituição;</w:t>
      </w:r>
    </w:p>
    <w:p w:rsidR="00E10EC3" w:rsidP="00E10EC3" w14:paraId="75820AD7" w14:textId="2A803EEF">
      <w:pPr>
        <w:pStyle w:val="NormalWeb"/>
        <w:spacing w:line="360" w:lineRule="auto"/>
        <w:jc w:val="both"/>
      </w:pPr>
      <w:r>
        <w:tab/>
      </w:r>
      <w:r w:rsidR="004C48AF">
        <w:t>No plano infraconstitucional, a</w:t>
      </w:r>
      <w:r w:rsidRPr="009A1835" w:rsidR="009A1835">
        <w:t xml:space="preserve"> desapropriação </w:t>
      </w:r>
      <w:r w:rsidR="009C2855">
        <w:t xml:space="preserve">por utilidade pública </w:t>
      </w:r>
      <w:r w:rsidRPr="009A1835" w:rsidR="009A1835">
        <w:t xml:space="preserve">é </w:t>
      </w:r>
      <w:r w:rsidR="004C48AF">
        <w:t>disciplinada pelo</w:t>
      </w:r>
      <w:r w:rsidRPr="009A1835" w:rsidR="009A1835">
        <w:t xml:space="preserve"> Decreto-Lei Federal n° 3</w:t>
      </w:r>
      <w:r w:rsidR="004C48AF">
        <w:t>.</w:t>
      </w:r>
      <w:r w:rsidRPr="009A1835" w:rsidR="009A1835">
        <w:t xml:space="preserve">365, de 21 de julho de 1941, </w:t>
      </w:r>
      <w:r w:rsidR="004C48AF">
        <w:t>o qual estabelece:</w:t>
      </w:r>
    </w:p>
    <w:p w:rsidR="009A1835" w:rsidP="009A1835" w14:paraId="6BAF2FA6" w14:textId="77777777">
      <w:pPr>
        <w:pStyle w:val="NormalWeb"/>
        <w:spacing w:line="360" w:lineRule="auto"/>
        <w:ind w:left="3600"/>
        <w:jc w:val="both"/>
      </w:pPr>
      <w:r w:rsidRPr="009A1835">
        <w:t xml:space="preserve">Art. 2º Mediante declaração de utilidade pública, todos os bens poderão ser desapropriados pela União, pelos Estados, Municípios, Distrito Federal e Territórios. </w:t>
      </w:r>
    </w:p>
    <w:p w:rsidR="009A1835" w:rsidP="009A1835" w14:paraId="0573ACAD" w14:textId="77777777">
      <w:pPr>
        <w:pStyle w:val="NormalWeb"/>
        <w:spacing w:line="360" w:lineRule="auto"/>
        <w:ind w:left="3600"/>
        <w:jc w:val="both"/>
      </w:pPr>
      <w:r w:rsidRPr="009A1835">
        <w:t xml:space="preserve">Art. 5º Consideram-se casos de utilidade pública: </w:t>
      </w:r>
    </w:p>
    <w:p w:rsidR="009A1835" w:rsidP="009A1835" w14:paraId="36870420" w14:textId="77777777">
      <w:pPr>
        <w:pStyle w:val="NormalWeb"/>
        <w:spacing w:line="360" w:lineRule="auto"/>
        <w:ind w:left="3600"/>
        <w:jc w:val="both"/>
      </w:pPr>
      <w:r w:rsidRPr="009A1835">
        <w:t>(...)</w:t>
      </w:r>
    </w:p>
    <w:p w:rsidR="009A1835" w:rsidP="009A1835" w14:paraId="0897206F" w14:textId="77777777">
      <w:pPr>
        <w:pStyle w:val="NormalWeb"/>
        <w:spacing w:line="360" w:lineRule="auto"/>
        <w:ind w:left="3600"/>
        <w:jc w:val="both"/>
      </w:pPr>
      <w:r w:rsidRPr="009A1835">
        <w:t xml:space="preserve"> i) a abertura, conservação e melhoramento de vias ou logradouros públicos; a execução de planos de urbanização; o parcelamento do solo, com ou sem edificação, para sua melhor utilização econômica, higiênica ou estética; a construção ou ampliação de </w:t>
      </w:r>
      <w:r w:rsidRPr="009A1835">
        <w:t xml:space="preserve">distritos industriais; (Redação dada pela Lei nº 9.785, de 1999) </w:t>
      </w:r>
    </w:p>
    <w:p w:rsidR="004C48AF" w:rsidP="004C48AF" w14:paraId="35B489DA" w14:textId="77777777">
      <w:pPr>
        <w:pStyle w:val="NormalWeb"/>
        <w:spacing w:line="360" w:lineRule="auto"/>
        <w:ind w:left="3600"/>
        <w:jc w:val="both"/>
      </w:pPr>
      <w:r w:rsidRPr="009A1835">
        <w:t xml:space="preserve">Art. 6º A declaração de utilidade pública far-se-á por decreto do Presidente da República, Governador, </w:t>
      </w:r>
      <w:r>
        <w:t>I</w:t>
      </w:r>
      <w:r w:rsidRPr="009A1835">
        <w:t>nterventor ou Prefeito.</w:t>
      </w:r>
    </w:p>
    <w:p w:rsidR="009A1835" w:rsidP="00075D20" w14:paraId="700FC65A" w14:textId="77325D58">
      <w:pPr>
        <w:pStyle w:val="NormalWeb"/>
        <w:spacing w:line="360" w:lineRule="auto"/>
        <w:ind w:firstLine="720"/>
        <w:jc w:val="both"/>
      </w:pPr>
      <w:r>
        <w:t>No</w:t>
      </w:r>
      <w:r w:rsidRPr="009A1835">
        <w:t xml:space="preserve"> </w:t>
      </w:r>
      <w:r>
        <w:t>âmbito local, a</w:t>
      </w:r>
      <w:r w:rsidRPr="009A1835">
        <w:t xml:space="preserve"> </w:t>
      </w:r>
      <w:r>
        <w:t>L</w:t>
      </w:r>
      <w:r w:rsidRPr="009A1835">
        <w:t xml:space="preserve">ei </w:t>
      </w:r>
      <w:r>
        <w:t>O</w:t>
      </w:r>
      <w:r w:rsidRPr="009A1835">
        <w:t xml:space="preserve">rgânica do </w:t>
      </w:r>
      <w:r>
        <w:t>M</w:t>
      </w:r>
      <w:r w:rsidRPr="009A1835">
        <w:t xml:space="preserve">unicípio de </w:t>
      </w:r>
      <w:r>
        <w:t>Mogi Mirim</w:t>
      </w:r>
      <w:r>
        <w:t xml:space="preserve"> também confere respaldo à matéria, dispondo</w:t>
      </w:r>
      <w:r w:rsidRPr="009A1835">
        <w:t>:</w:t>
      </w:r>
    </w:p>
    <w:p w:rsidR="009A1835" w:rsidP="00370028" w14:paraId="2BD57853" w14:textId="1BC567CC">
      <w:pPr>
        <w:pStyle w:val="NormalWeb"/>
        <w:spacing w:line="360" w:lineRule="auto"/>
        <w:ind w:left="3600"/>
        <w:jc w:val="both"/>
      </w:pPr>
      <w:r>
        <w:t>Art. 12. Ao Município compete prover tudo quanto diga respeito ao seu peculiar interesse e ao bem-estar de sua população, cabendo-lhe, privativamente, dentre outras, as seguintes atribuições:</w:t>
      </w:r>
    </w:p>
    <w:p w:rsidR="009A1835" w:rsidP="00370028" w14:paraId="7F2BC69C" w14:textId="457C8491">
      <w:pPr>
        <w:pStyle w:val="NormalWeb"/>
        <w:spacing w:line="360" w:lineRule="auto"/>
        <w:ind w:left="3600"/>
        <w:jc w:val="both"/>
      </w:pPr>
      <w:r>
        <w:t>XVI – adquirir bens, inclusive mediante desapropriação, por necessidade, por utilidade pública ou por interesse social;</w:t>
      </w:r>
    </w:p>
    <w:p w:rsidR="00DF19AA" w:rsidP="00370028" w14:paraId="54F68AD6" w14:textId="33978D45">
      <w:pPr>
        <w:pStyle w:val="NormalWeb"/>
        <w:spacing w:line="360" w:lineRule="auto"/>
        <w:ind w:left="3600"/>
        <w:jc w:val="both"/>
      </w:pPr>
      <w:r>
        <w:t>Art. 71. Compete ao Prefeito, entre outras atribuições:</w:t>
      </w:r>
    </w:p>
    <w:p w:rsidR="00DF19AA" w:rsidP="00370028" w14:paraId="58136555" w14:textId="2996F94C">
      <w:pPr>
        <w:pStyle w:val="NormalWeb"/>
        <w:spacing w:line="360" w:lineRule="auto"/>
        <w:ind w:left="3600"/>
        <w:jc w:val="both"/>
      </w:pPr>
      <w:r>
        <w:t xml:space="preserve">VII – elaborar lei, nos termos dos </w:t>
      </w:r>
      <w:r>
        <w:t>arts</w:t>
      </w:r>
      <w:r>
        <w:t>. 159 e 177 desta Lei Orgânica, para desapropriação, por necessidade ou utilidade pública ou por necessidade especial;</w:t>
      </w:r>
    </w:p>
    <w:p w:rsidR="00B41C17" w:rsidP="009C2855" w14:paraId="0A262E8D" w14:textId="080DC2CF">
      <w:pPr>
        <w:pStyle w:val="NormalWeb"/>
        <w:spacing w:line="360" w:lineRule="auto"/>
        <w:jc w:val="both"/>
      </w:pPr>
      <w:r>
        <w:tab/>
      </w:r>
      <w:r w:rsidRPr="009C2855">
        <w:t>Diante desse arcabouço normativo, verifica-se que a proposição em análise encontra sólido amparo tanto na Constituição Federal quanto na legislação infraconstitucional e na Lei Orgânica do Município de Mogi Mirim, evidenciando a legitimidade da atuação do Poder Público na promoção de desapropriações voltadas ao atendimento do interesse coletivo</w:t>
      </w:r>
      <w:r>
        <w:t>.</w:t>
      </w:r>
      <w:bookmarkStart w:id="1" w:name="_Hlk228630375"/>
    </w:p>
    <w:p w:rsidR="00427991" w:rsidP="009C2855" w14:paraId="12F7263D" w14:textId="244046DA">
      <w:pPr>
        <w:pStyle w:val="NormalWeb"/>
        <w:spacing w:line="360" w:lineRule="auto"/>
        <w:jc w:val="both"/>
      </w:pPr>
      <w:r>
        <w:tab/>
      </w:r>
      <w:r w:rsidRPr="00427991">
        <w:t>O ato de maior relevância jurídica na fase administrativa é a declaração de utilidade pública ou de interesse social para fins de desapropriação do bem, uma vez que é a partir dela que o imóvel passa a se submeter ao poder expropriatório do Estado, produzindo, inclusive, outros efeitos jurídicos relevantes</w:t>
      </w:r>
      <w:r>
        <w:t>.</w:t>
      </w:r>
    </w:p>
    <w:bookmarkEnd w:id="1"/>
    <w:p w:rsidR="005424F2" w:rsidP="009C2855" w14:paraId="2995AE47" w14:textId="2E57DDA1">
      <w:pPr>
        <w:pStyle w:val="NormalWeb"/>
        <w:spacing w:line="360" w:lineRule="auto"/>
        <w:jc w:val="both"/>
      </w:pPr>
      <w:r>
        <w:tab/>
      </w:r>
      <w:r w:rsidR="00075D20">
        <w:t xml:space="preserve">No caso concreto, observa-se que </w:t>
      </w:r>
      <w:r w:rsidRPr="005424F2">
        <w:t>a área em questão já foi declarada de utilidade pública por meio do D</w:t>
      </w:r>
      <w:r>
        <w:t>ecreto</w:t>
      </w:r>
      <w:r w:rsidRPr="005424F2">
        <w:t xml:space="preserve"> </w:t>
      </w:r>
      <w:r w:rsidR="00017257">
        <w:t>n</w:t>
      </w:r>
      <w:r w:rsidRPr="005424F2">
        <w:t xml:space="preserve">º 9.806, de </w:t>
      </w:r>
      <w:r>
        <w:t>30</w:t>
      </w:r>
      <w:r w:rsidRPr="005424F2">
        <w:t xml:space="preserve"> de </w:t>
      </w:r>
      <w:r>
        <w:t>março</w:t>
      </w:r>
      <w:r w:rsidRPr="005424F2">
        <w:t xml:space="preserve"> de 202</w:t>
      </w:r>
      <w:r>
        <w:t>6</w:t>
      </w:r>
      <w:r w:rsidRPr="005424F2">
        <w:t xml:space="preserve">, </w:t>
      </w:r>
      <w:r w:rsidR="00075D20">
        <w:t xml:space="preserve">o que </w:t>
      </w:r>
      <w:r w:rsidRPr="005424F2">
        <w:t>reforça</w:t>
      </w:r>
      <w:r w:rsidR="00075D20">
        <w:t xml:space="preserve"> a regularidade e</w:t>
      </w:r>
      <w:r w:rsidRPr="005424F2">
        <w:t xml:space="preserve"> a pertinência da </w:t>
      </w:r>
      <w:r w:rsidR="00075D20">
        <w:t>medida</w:t>
      </w:r>
      <w:r>
        <w:t>.</w:t>
      </w:r>
    </w:p>
    <w:p w:rsidR="005424F2" w:rsidP="009C2855" w14:paraId="24EA7814" w14:textId="7A29FDD5">
      <w:pPr>
        <w:pStyle w:val="NormalWeb"/>
        <w:spacing w:line="360" w:lineRule="auto"/>
        <w:jc w:val="both"/>
      </w:pPr>
      <w:r>
        <w:tab/>
      </w:r>
      <w:r w:rsidRPr="00075D20" w:rsidR="00075D20">
        <w:t>Quanto à indenização, o valor foi apurado por comissão designada, com base em critérios técnicos, utilizando-se da comparação com imóveis semelhantes na mesma localidade, resultando no montante de R$ 168.674,40 (cento e sessenta e oito mil, seiscentos e setenta e quatro reais e quarenta centavos), conforme consta às fls. 21/25 do presente Projeto de Lei</w:t>
      </w:r>
      <w:r w:rsidR="001000A9">
        <w:t>.</w:t>
      </w:r>
    </w:p>
    <w:p w:rsidR="001000A9" w:rsidP="009C2855" w14:paraId="2235C4C5" w14:textId="46182F6E">
      <w:pPr>
        <w:pStyle w:val="NormalWeb"/>
        <w:spacing w:line="360" w:lineRule="auto"/>
        <w:jc w:val="both"/>
      </w:pPr>
      <w:r>
        <w:tab/>
      </w:r>
      <w:r w:rsidRPr="00075D20" w:rsidR="00075D20">
        <w:t>No aspecto orçamentário, verifica-se a existência de dotação específica para suportar a despesa, conforme indicado às fls. 26/29, demonstrando a viabilidade financeira da medida</w:t>
      </w:r>
      <w:r w:rsidR="00075D20">
        <w:t>.</w:t>
      </w:r>
    </w:p>
    <w:p w:rsidR="001000A9" w:rsidP="009C2855" w14:paraId="08213090" w14:textId="46C5D867">
      <w:pPr>
        <w:pStyle w:val="NormalWeb"/>
        <w:spacing w:line="360" w:lineRule="auto"/>
        <w:jc w:val="both"/>
      </w:pPr>
      <w:r>
        <w:tab/>
      </w:r>
      <w:r w:rsidRPr="00075D20" w:rsidR="00075D20">
        <w:t>Cumpre ressaltar, ainda, que a desapropriação possui características próprias, dentre as quais se destacam: independe da vontade do particular; não se confunde com contrato de compra e venda; não constitui confisco; exige indenização; fundamenta-se no interesse público; extingue eventuais ônus reais incidentes sobre o imóvel; e afasta restrições como a inalienabilidade</w:t>
      </w:r>
      <w:r w:rsidRPr="001000A9">
        <w:t>.</w:t>
      </w:r>
    </w:p>
    <w:p w:rsidR="00924B63" w:rsidRPr="00075D20" w:rsidP="00075D20" w14:paraId="119422BE" w14:textId="53D7A9B7">
      <w:pPr>
        <w:pStyle w:val="NormalWeb"/>
        <w:spacing w:line="360" w:lineRule="auto"/>
        <w:jc w:val="both"/>
      </w:pPr>
      <w:r>
        <w:tab/>
      </w:r>
      <w:r w:rsidRPr="00075D20">
        <w:t>Trata-se, portanto, de medida excepcional, admitida apenas nas hipóteses previstas em lei, quando devidamente justificada pelo interesse público</w:t>
      </w:r>
      <w:r>
        <w:t>.</w:t>
      </w:r>
    </w:p>
    <w:p w:rsidR="003B1A59" w:rsidRPr="00647B90" w:rsidP="00FA65BC" w14:paraId="37C22377" w14:textId="3024C6A2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152B9E">
        <w:rPr>
          <w:color w:val="000000" w:themeColor="text1"/>
        </w:rPr>
        <w:t>Diante do exposto, considerando a competência legislativa do Município para tratar de assuntos de interesse local, a adequada iniciativa do Chefe do Poder Executivo, a observância dos requisitos constitucionais e legais aplicáveis à desapropriação, bem como a regular instrução do projeto quanto à declaração de utilidade pública, à indenização e à previsão orçamentária, conclui-se que o Projeto de Lei nº 40 de 2026 encontra-se plenamente apto sob os aspectos de legalidade e constitucionalidade, razão pela qual o parecer é favorável à sua aprovação.</w:t>
      </w:r>
    </w:p>
    <w:p w:rsidR="00F74441" w:rsidRPr="00647B90" w:rsidP="003D6D21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rStyle w:val="Strong"/>
          <w:bCs w:val="0"/>
          <w:color w:val="000000" w:themeColor="text1"/>
        </w:rPr>
        <w:tab/>
        <w:t>b) Conveniência e Oportunidade</w:t>
      </w:r>
    </w:p>
    <w:p w:rsidR="00AB5A42" w:rsidRPr="00647B90" w:rsidP="006A762A" w14:paraId="19F8F4BA" w14:textId="40792BE3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b/>
          <w:color w:val="000000" w:themeColor="text1"/>
        </w:rPr>
        <w:tab/>
      </w:r>
      <w:r w:rsidRPr="00F11481" w:rsidR="00F11481">
        <w:rPr>
          <w:color w:val="000000" w:themeColor="text1"/>
        </w:rPr>
        <w:t>Sob o aspecto do mérito administrativo, a proposta revela-se oportuna e conveniente.</w:t>
      </w:r>
    </w:p>
    <w:p w:rsidR="006A762A" w:rsidP="006A762A" w14:paraId="533A9265" w14:textId="2B9C170E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F11481">
        <w:rPr>
          <w:color w:val="000000" w:themeColor="text1"/>
        </w:rPr>
        <w:t>A desapropriação visa viabilizar obra de infraestrutura urbana relevante, com impacto direto na mobilidade e no desenvolvimento urbano do Município</w:t>
      </w:r>
      <w:r w:rsidR="00775DC0">
        <w:rPr>
          <w:color w:val="000000" w:themeColor="text1"/>
        </w:rPr>
        <w:t>.</w:t>
      </w:r>
    </w:p>
    <w:p w:rsidR="00775DC0" w:rsidP="006A762A" w14:paraId="53168A05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775DC0">
        <w:rPr>
          <w:color w:val="000000" w:themeColor="text1"/>
        </w:rPr>
        <w:t xml:space="preserve">A implantação de ponte e o prolongamento viário contribuirão significativamente para a melhoria do fluxo de veículos, promovendo a integração entre regiões e ampliando a capacidade de deslocamento da população. </w:t>
      </w:r>
    </w:p>
    <w:p w:rsidR="00775DC0" w:rsidRPr="00647B90" w:rsidP="006A762A" w14:paraId="1E2D3F8B" w14:textId="0C8B3254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775DC0">
        <w:rPr>
          <w:color w:val="000000" w:themeColor="text1"/>
        </w:rPr>
        <w:t xml:space="preserve">Ademais, a intervenção permitirá a criação de rota alternativa de ligação com o Município de Mogi Guaçu, reduzindo a sobrecarga atualmente verificada na Avenida Adib </w:t>
      </w:r>
      <w:r w:rsidRPr="00775DC0">
        <w:rPr>
          <w:color w:val="000000" w:themeColor="text1"/>
        </w:rPr>
        <w:t>Chaib</w:t>
      </w:r>
      <w:r w:rsidRPr="00775DC0">
        <w:rPr>
          <w:color w:val="000000" w:themeColor="text1"/>
        </w:rPr>
        <w:t>, especialmente em razão da interdição da ponte existente, circunstância que tem gerado consideráveis transtornos à mobilidade local.</w:t>
      </w:r>
    </w:p>
    <w:p w:rsidR="007B6058" w:rsidRPr="00647B90" w:rsidP="00612E3F" w14:paraId="0ECE65CE" w14:textId="000BD951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775DC0">
        <w:rPr>
          <w:color w:val="000000" w:themeColor="text1"/>
        </w:rPr>
        <w:t>Portanto, sob o aspecto do mérito administrativo, a proposta revela-se oportuna e conveniente, na medida em que contribui para a melhoria da infraestrutura urbana do Município, promovendo maior fluidez no tráfego, integração viária e aprimoramento das condições de mobilidade da população</w:t>
      </w:r>
      <w:r w:rsidRPr="00647B90" w:rsidR="00DB5081">
        <w:rPr>
          <w:color w:val="000000" w:themeColor="text1"/>
        </w:rPr>
        <w:t>.</w:t>
      </w:r>
    </w:p>
    <w:p w:rsidR="00F74441" w:rsidRPr="00647B90" w:rsidP="001F77E9" w14:paraId="38BA90DC" w14:textId="231C829E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647B90" w:rsidP="003D6D21" w14:paraId="68542A3A" w14:textId="5E224CB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</w:t>
      </w:r>
      <w:r w:rsidR="001F77E9">
        <w:rPr>
          <w:rStyle w:val="Strong"/>
          <w:b/>
          <w:bCs w:val="0"/>
          <w:color w:val="000000" w:themeColor="text1"/>
          <w:sz w:val="24"/>
          <w:szCs w:val="24"/>
        </w:rPr>
        <w:t>II</w:t>
      </w: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 xml:space="preserve"> - OFERECIMENTO DE SUBSTITUTIVO, EMENDAS OU SUBEMENDAS</w:t>
      </w:r>
    </w:p>
    <w:p w:rsidR="00F74441" w:rsidRPr="00647B90" w:rsidP="00F13148" w14:paraId="0344C6BF" w14:textId="49191462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647B90">
        <w:rPr>
          <w:color w:val="000000" w:themeColor="text1"/>
        </w:rPr>
        <w:t xml:space="preserve">Após análise detalhada do projeto o relator </w:t>
      </w:r>
      <w:r w:rsidRPr="00647B90">
        <w:rPr>
          <w:b/>
          <w:color w:val="000000" w:themeColor="text1"/>
        </w:rPr>
        <w:t>não propõe emendas</w:t>
      </w:r>
      <w:r w:rsidRPr="00647B90">
        <w:rPr>
          <w:color w:val="000000" w:themeColor="text1"/>
        </w:rPr>
        <w:t xml:space="preserve"> ao texto do projeto. A decisão de não propor emendas baseia-se no entendimento de que o projeto, em sua forma cumpre com os seus objetivos</w:t>
      </w:r>
      <w:r w:rsidRPr="00647B90" w:rsidR="001A23DA">
        <w:rPr>
          <w:color w:val="000000" w:themeColor="text1"/>
        </w:rPr>
        <w:t>.</w:t>
      </w: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647B90" w:rsidP="003D6D21" w14:paraId="0089363A" w14:textId="376790D6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>
        <w:rPr>
          <w:rStyle w:val="Strong"/>
          <w:b/>
          <w:bCs w:val="0"/>
          <w:color w:val="000000" w:themeColor="text1"/>
          <w:sz w:val="24"/>
          <w:szCs w:val="24"/>
        </w:rPr>
        <w:t>I</w:t>
      </w: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V - DECISÃO DA COMISSÃO</w:t>
      </w:r>
    </w:p>
    <w:p w:rsidR="00F74441" w:rsidRPr="00647B90" w:rsidP="003D6D21" w14:paraId="2AF20253" w14:textId="5F092420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color w:val="000000" w:themeColor="text1"/>
        </w:rPr>
        <w:tab/>
        <w:t>A Comissão de Justiça e Redação, por unanimidade, </w:t>
      </w:r>
      <w:r w:rsidRPr="00647B90">
        <w:rPr>
          <w:rStyle w:val="Strong"/>
          <w:color w:val="000000" w:themeColor="text1"/>
        </w:rPr>
        <w:t>aprova</w:t>
      </w:r>
      <w:r w:rsidRPr="00647B90">
        <w:rPr>
          <w:color w:val="000000" w:themeColor="text1"/>
        </w:rPr>
        <w:t> o Pro</w:t>
      </w:r>
      <w:r w:rsidRPr="00647B90" w:rsidR="003D7604">
        <w:rPr>
          <w:color w:val="000000" w:themeColor="text1"/>
        </w:rPr>
        <w:t xml:space="preserve">jeto de Lei nº </w:t>
      </w:r>
      <w:r w:rsidR="002E0F68">
        <w:rPr>
          <w:color w:val="000000" w:themeColor="text1"/>
        </w:rPr>
        <w:t>40</w:t>
      </w:r>
      <w:r w:rsidRPr="00647B90" w:rsidR="003D7604">
        <w:rPr>
          <w:color w:val="000000" w:themeColor="text1"/>
        </w:rPr>
        <w:t xml:space="preserve"> de 2026</w:t>
      </w:r>
      <w:r w:rsidRPr="00647B90">
        <w:rPr>
          <w:color w:val="000000" w:themeColor="text1"/>
        </w:rPr>
        <w:t>, </w:t>
      </w:r>
      <w:r w:rsidRPr="00647B90" w:rsidR="003D7604">
        <w:rPr>
          <w:rStyle w:val="Strong"/>
          <w:color w:val="000000" w:themeColor="text1"/>
        </w:rPr>
        <w:t>sem</w:t>
      </w:r>
      <w:r w:rsidRPr="00647B90" w:rsidR="003D6D21">
        <w:rPr>
          <w:rStyle w:val="Strong"/>
          <w:color w:val="000000" w:themeColor="text1"/>
        </w:rPr>
        <w:t xml:space="preserve"> emendas</w:t>
      </w:r>
      <w:r w:rsidRPr="00647B90">
        <w:rPr>
          <w:color w:val="000000" w:themeColor="text1"/>
        </w:rPr>
        <w:t>, considerando-o </w:t>
      </w:r>
      <w:r w:rsidRPr="00647B90" w:rsidR="00A67DE2">
        <w:rPr>
          <w:rStyle w:val="Strong"/>
          <w:color w:val="000000" w:themeColor="text1"/>
        </w:rPr>
        <w:t>legal,</w:t>
      </w:r>
      <w:r w:rsidRPr="00647B90" w:rsidR="001A23DA">
        <w:rPr>
          <w:rStyle w:val="Strong"/>
          <w:color w:val="000000" w:themeColor="text1"/>
        </w:rPr>
        <w:t xml:space="preserve"> constitucional e</w:t>
      </w:r>
      <w:r w:rsidRPr="00647B90">
        <w:rPr>
          <w:rStyle w:val="Strong"/>
          <w:color w:val="000000" w:themeColor="text1"/>
        </w:rPr>
        <w:t xml:space="preserve"> conveniente</w:t>
      </w:r>
      <w:r w:rsidRPr="00647B90">
        <w:rPr>
          <w:color w:val="000000" w:themeColor="text1"/>
        </w:rPr>
        <w:t>.</w:t>
      </w:r>
    </w:p>
    <w:p w:rsidR="00F74441" w:rsidRPr="00647B90" w:rsidP="003D6D21" w14:paraId="214FFDEB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647B90" w:rsidP="003D6D21" w14:paraId="14CCE9EB" w14:textId="77777777">
      <w:pPr>
        <w:pStyle w:val="NormalWeb"/>
        <w:spacing w:line="360" w:lineRule="auto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Assinam os membros da Comissão de Justiça e Redação que votaram a favor:</w:t>
      </w:r>
    </w:p>
    <w:p w:rsidR="00346786" w:rsidRPr="00647B90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>Vereador Wagner Ricardo Pereira (Presidente)</w:t>
      </w:r>
    </w:p>
    <w:p w:rsidR="00346786" w:rsidRPr="00647B90" w:rsidP="003D6D21" w14:paraId="4377D59A" w14:textId="571C0F4F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 xml:space="preserve">Vereador </w:t>
      </w:r>
      <w:r w:rsidRPr="00647B90">
        <w:rPr>
          <w:color w:val="000000" w:themeColor="text1"/>
        </w:rPr>
        <w:t>Wilians</w:t>
      </w:r>
      <w:r w:rsidRPr="00647B90">
        <w:rPr>
          <w:color w:val="000000" w:themeColor="text1"/>
        </w:rPr>
        <w:t xml:space="preserve"> Mendes de Oliveira </w:t>
      </w:r>
      <w:r w:rsidRPr="00647B90" w:rsidR="003B1A59">
        <w:rPr>
          <w:color w:val="000000" w:themeColor="text1"/>
        </w:rPr>
        <w:t>(Vice-Presidente)</w:t>
      </w:r>
    </w:p>
    <w:p w:rsidR="00346786" w:rsidRPr="00647B90" w:rsidP="00346786" w14:paraId="25BDC939" w14:textId="01902A18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>Vereador M</w:t>
      </w:r>
      <w:r w:rsidR="00056821">
        <w:rPr>
          <w:color w:val="000000" w:themeColor="text1"/>
        </w:rPr>
        <w:t>a</w:t>
      </w:r>
      <w:r w:rsidRPr="00647B90">
        <w:rPr>
          <w:color w:val="000000" w:themeColor="text1"/>
        </w:rPr>
        <w:t xml:space="preserve">rcio Evandro Ribeiro </w:t>
      </w:r>
      <w:r w:rsidRPr="00647B90" w:rsidR="00746224">
        <w:rPr>
          <w:color w:val="000000" w:themeColor="text1"/>
        </w:rPr>
        <w:t>(Membro</w:t>
      </w:r>
      <w:r w:rsidRPr="00647B90">
        <w:rPr>
          <w:color w:val="000000" w:themeColor="text1"/>
        </w:rPr>
        <w:t>)</w:t>
      </w:r>
    </w:p>
    <w:p w:rsidR="00F74441" w:rsidRPr="00647B90" w:rsidP="00346786" w14:paraId="64715406" w14:textId="674A3AC7">
      <w:pPr>
        <w:pStyle w:val="NormalWeb"/>
        <w:spacing w:before="0" w:beforeAutospacing="0"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30" style="width:0;height:0.75pt" o:hrstd="t" o:hrnoshade="t" o:hr="t" fillcolor="#404040" stroked="f"/>
        </w:pict>
      </w:r>
    </w:p>
    <w:p w:rsidR="00F74441" w:rsidRPr="00647B90" w:rsidP="003D6D21" w14:paraId="6AB168D8" w14:textId="7D12E27B">
      <w:pPr>
        <w:pStyle w:val="NormalWeb"/>
        <w:spacing w:line="360" w:lineRule="auto"/>
        <w:jc w:val="center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SALA DAS SESSÕES</w:t>
      </w:r>
      <w:r w:rsidRPr="00647B90" w:rsidR="00603CE4">
        <w:rPr>
          <w:rStyle w:val="Strong"/>
          <w:color w:val="000000" w:themeColor="text1"/>
        </w:rPr>
        <w:t xml:space="preserve"> “VEREADOR SANT</w:t>
      </w:r>
      <w:r w:rsidR="0039224C">
        <w:rPr>
          <w:rStyle w:val="Strong"/>
          <w:color w:val="000000" w:themeColor="text1"/>
        </w:rPr>
        <w:t xml:space="preserve">O RÓTTOLI”, em </w:t>
      </w:r>
      <w:r w:rsidR="009E40C8">
        <w:rPr>
          <w:rStyle w:val="Strong"/>
          <w:color w:val="000000" w:themeColor="text1"/>
        </w:rPr>
        <w:t>04</w:t>
      </w:r>
      <w:r w:rsidRPr="00647B90" w:rsidR="00603CE4">
        <w:rPr>
          <w:rStyle w:val="Strong"/>
          <w:color w:val="000000" w:themeColor="text1"/>
        </w:rPr>
        <w:t xml:space="preserve"> de </w:t>
      </w:r>
      <w:r w:rsidR="009E40C8">
        <w:rPr>
          <w:rStyle w:val="Strong"/>
          <w:color w:val="000000" w:themeColor="text1"/>
        </w:rPr>
        <w:t>maio</w:t>
      </w:r>
      <w:r w:rsidRPr="00647B90" w:rsidR="0047298C">
        <w:rPr>
          <w:rStyle w:val="Strong"/>
          <w:color w:val="000000" w:themeColor="text1"/>
        </w:rPr>
        <w:t xml:space="preserve"> de 2026</w:t>
      </w:r>
      <w:r w:rsidRPr="00647B90">
        <w:rPr>
          <w:rStyle w:val="Strong"/>
          <w:color w:val="000000" w:themeColor="text1"/>
        </w:rPr>
        <w:t>.</w:t>
      </w:r>
    </w:p>
    <w:p w:rsidR="003D6D21" w:rsidRPr="00647B90" w:rsidP="00F54B63" w14:paraId="5EF6A950" w14:textId="77777777">
      <w:pPr>
        <w:spacing w:before="240" w:line="360" w:lineRule="auto"/>
        <w:rPr>
          <w:bCs/>
          <w:i/>
          <w:color w:val="000000" w:themeColor="text1"/>
          <w:sz w:val="24"/>
          <w:szCs w:val="24"/>
        </w:rPr>
      </w:pPr>
    </w:p>
    <w:p w:rsidR="00F74441" w:rsidRPr="00647B90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647B90" w:rsidP="003D6D21" w14:paraId="7E34DE79" w14:textId="6EDE142E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647B90">
        <w:rPr>
          <w:b/>
          <w:color w:val="000000" w:themeColor="text1"/>
          <w:sz w:val="24"/>
          <w:szCs w:val="24"/>
          <w:highlight w:val="white"/>
          <w:u w:val="single"/>
        </w:rPr>
        <w:t>VEREADOR WAGNER RICARDO PEREIRA</w:t>
      </w:r>
    </w:p>
    <w:p w:rsidR="00F74441" w:rsidRPr="00647B90" w:rsidP="003D6D21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647B90">
        <w:rPr>
          <w:color w:val="000000" w:themeColor="text1"/>
          <w:sz w:val="24"/>
          <w:szCs w:val="24"/>
        </w:rPr>
        <w:t>Relator</w:t>
      </w:r>
    </w:p>
    <w:p w:rsidR="00F13148" w:rsidRPr="00647B90" w:rsidP="00F54B63" w14:paraId="45DD80A7" w14:textId="77777777">
      <w:pPr>
        <w:spacing w:line="360" w:lineRule="auto"/>
        <w:rPr>
          <w:color w:val="000000" w:themeColor="text1"/>
          <w:sz w:val="24"/>
          <w:szCs w:val="24"/>
        </w:rPr>
      </w:pPr>
    </w:p>
    <w:p w:rsidR="00F74441" w:rsidRPr="00647B90" w:rsidP="003D6D21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6A515F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A515F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47298C" w:rsidRPr="006A515F" w:rsidP="0055728D" w14:paraId="34B87206" w14:textId="61AA614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A515F">
        <w:rPr>
          <w:b/>
          <w:bCs/>
        </w:rPr>
        <w:t xml:space="preserve">Constituição Federal, art. 30, inciso I: </w:t>
      </w:r>
      <w:r w:rsidRPr="006A515F">
        <w:t>estabelece a competência dos Municípios para legislar sobre assuntos de interesse local.</w:t>
      </w:r>
    </w:p>
    <w:p w:rsidR="0047298C" w:rsidRPr="00510CBD" w:rsidP="001A23DA" w14:paraId="4E365B2F" w14:textId="519B6C3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A515F">
        <w:rPr>
          <w:b/>
          <w:bCs/>
        </w:rPr>
        <w:t xml:space="preserve">Constituição Federal, art. 5º, inciso XXIV: </w:t>
      </w:r>
      <w:r w:rsidRPr="00510CBD">
        <w:t>prevê a desapropriação por necessidade ou utilidade pública ou por interesse social, mediante justa e prévia indenização em dinheiro.</w:t>
      </w:r>
    </w:p>
    <w:p w:rsidR="0047298C" w:rsidRPr="00510CBD" w:rsidP="008E1495" w14:paraId="25AD6DBB" w14:textId="5CB8702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510CBD">
        <w:rPr>
          <w:b/>
          <w:bCs/>
        </w:rPr>
        <w:t xml:space="preserve">Decreto-Lei nº 3.365, de 21 de julho de 1941 (Lei de Desapropriações), art. 2º: </w:t>
      </w:r>
      <w:r w:rsidRPr="00510CBD">
        <w:t>dispõe que, mediante declaração de utilidade pública, todos os bens poderão ser desapropriados pelos entes federativos.</w:t>
      </w:r>
    </w:p>
    <w:p w:rsidR="0047298C" w:rsidP="001A23DA" w14:paraId="22EA5538" w14:textId="34DB487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510CBD">
        <w:rPr>
          <w:b/>
          <w:bCs/>
        </w:rPr>
        <w:t xml:space="preserve">Decreto-Lei nº 3.365, de 21 de julho de 1941, art. 5º, alínea “i”: </w:t>
      </w:r>
      <w:r w:rsidRPr="00510CBD">
        <w:t>define como hipótese de utilidade pública a abertura, conservação e melhoramento de vias e a execução de obras de urbanização.</w:t>
      </w:r>
    </w:p>
    <w:p w:rsidR="00A67DE2" w:rsidP="00DC32F0" w14:paraId="7FAD1FE7" w14:textId="305C72F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510CBD">
        <w:rPr>
          <w:b/>
          <w:bCs/>
        </w:rPr>
        <w:t xml:space="preserve">Decreto-Lei nº 3.365, de 21 de julho de 1941, art. 6º: </w:t>
      </w:r>
      <w:r w:rsidRPr="00510CBD">
        <w:t>estabelece que a declaração de utilidade pública será formalizada por meio de decreto do Poder Executivo.</w:t>
      </w:r>
    </w:p>
    <w:p w:rsidR="00510CBD" w:rsidP="00DC32F0" w14:paraId="65B2A4C0" w14:textId="1EE7E2A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510CBD">
        <w:rPr>
          <w:b/>
          <w:bCs/>
        </w:rPr>
        <w:t>Lei Orgânica do Município de Mogi Mirim, art. 12, inciso XVI:</w:t>
      </w:r>
      <w:r w:rsidRPr="00510CBD">
        <w:t xml:space="preserve"> atribui ao Município a competência para adquirir bens, inclusive mediante desapropriação, por necessidade ou utilidade pública ou por interesse social.</w:t>
      </w:r>
    </w:p>
    <w:p w:rsidR="00510CBD" w:rsidP="00DC32F0" w14:paraId="40EF060C" w14:textId="2746DE3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510CBD">
        <w:rPr>
          <w:b/>
          <w:bCs/>
        </w:rPr>
        <w:t>Lei Orgânica do Município de Mogi Mirim, art. 71, inciso VII:</w:t>
      </w:r>
      <w:r w:rsidRPr="00510CBD">
        <w:t xml:space="preserve"> confere ao Prefeito a atribuição de elaborar lei para desapropriação, por necessidade ou utilidade pública ou por interesse social.</w:t>
      </w:r>
    </w:p>
    <w:p w:rsidR="00CC0201" w:rsidRPr="00CC0201" w:rsidP="00DC32F0" w14:paraId="129DA0CE" w14:textId="4800C38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591868">
        <w:rPr>
          <w:b/>
        </w:rPr>
        <w:t>Consulta SGP nº CONSULTA/0186/2026/JG/G/DDR</w:t>
      </w:r>
      <w:r>
        <w:rPr>
          <w:b/>
        </w:rPr>
        <w:t xml:space="preserve">: </w:t>
      </w:r>
      <w:r w:rsidRPr="00591868">
        <w:t xml:space="preserve">conclui pela inexistência de vício de iniciativa e de competência legislativa, reconhecendo que o Município pode </w:t>
      </w:r>
      <w:r w:rsidRPr="00591868">
        <w:t>legislar sobre o tema, embora a desapropriação constitua ato administrativo de competência do Poder Executivo, independendo, em regra, de autorização legislativa.</w:t>
      </w:r>
    </w:p>
    <w:p w:rsidR="00F13148" w:rsidRPr="00647B90" w:rsidP="00F13148" w14:paraId="68DF435F" w14:textId="22D977A6">
      <w:pPr>
        <w:spacing w:line="380" w:lineRule="atLeast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>PARECER DA COMISSÃO DE JUSTIÇA E</w:t>
      </w:r>
      <w:r w:rsidRPr="00647B90" w:rsidR="008E1495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REDAÇÃO </w:t>
      </w:r>
      <w:r w:rsidRPr="00647B90" w:rsidR="0047298C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AO PROJETO DE LEI N° </w:t>
      </w:r>
      <w:r w:rsidR="009E40C8">
        <w:rPr>
          <w:rFonts w:ascii="Palatino Linotype" w:hAnsi="Palatino Linotype" w:cs="Arial"/>
          <w:b/>
          <w:color w:val="000000" w:themeColor="text1"/>
          <w:sz w:val="24"/>
          <w:szCs w:val="24"/>
        </w:rPr>
        <w:t>40</w:t>
      </w:r>
      <w:r w:rsidRPr="00647B90" w:rsidR="0047298C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DE 2026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DE AUTORIA </w:t>
      </w:r>
      <w:r w:rsidRPr="00647B90" w:rsidR="00DC32F0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DO </w:t>
      </w:r>
      <w:r w:rsidRPr="00647B90" w:rsidR="008E1495">
        <w:rPr>
          <w:rFonts w:ascii="Palatino Linotype" w:hAnsi="Palatino Linotype" w:cs="Arial"/>
          <w:b/>
          <w:color w:val="000000" w:themeColor="text1"/>
          <w:sz w:val="24"/>
          <w:szCs w:val="24"/>
        </w:rPr>
        <w:t>PREFEITO MUNICIPAL PAULO DE OLIVEIRA E SILVA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>.</w:t>
      </w:r>
    </w:p>
    <w:p w:rsidR="00F13148" w:rsidRPr="00647B90" w:rsidP="00F13148" w14:paraId="58287EA8" w14:textId="49F2DDDB">
      <w:pPr>
        <w:spacing w:line="380" w:lineRule="atLeast"/>
        <w:jc w:val="both"/>
        <w:rPr>
          <w:rFonts w:ascii="Palatino Linotype" w:hAnsi="Palatino Linotype" w:cs="Arial"/>
          <w:b/>
          <w:bCs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Seguindo o Voto exarado pelo Relator e conforme determina</w:t>
      </w:r>
      <w:r w:rsidRPr="00647B90" w:rsidR="00603CE4">
        <w:rPr>
          <w:rFonts w:ascii="Palatino Linotype" w:hAnsi="Palatino Linotype" w:cs="Arial"/>
          <w:color w:val="000000" w:themeColor="text1"/>
          <w:sz w:val="24"/>
          <w:szCs w:val="24"/>
        </w:rPr>
        <w:t>m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 o</w:t>
      </w:r>
      <w:r w:rsidRPr="00647B90" w:rsidR="00603CE4">
        <w:rPr>
          <w:rFonts w:ascii="Palatino Linotype" w:hAnsi="Palatino Linotype" w:cs="Arial"/>
          <w:color w:val="000000" w:themeColor="text1"/>
          <w:sz w:val="24"/>
          <w:szCs w:val="24"/>
        </w:rPr>
        <w:t>s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 artigo</w:t>
      </w:r>
      <w:r w:rsidRPr="00647B90" w:rsidR="00603CE4">
        <w:rPr>
          <w:rFonts w:ascii="Palatino Linotype" w:hAnsi="Palatino Linotype" w:cs="Arial"/>
          <w:color w:val="000000" w:themeColor="text1"/>
          <w:sz w:val="24"/>
          <w:szCs w:val="24"/>
        </w:rPr>
        <w:t>s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 35 da Resolução n° 276 de 09 de novembro de 2010 a Comissão Permanente de Justiça e Redação formaliza o presente PARECER F</w:t>
      </w:r>
      <w:r w:rsidRPr="00647B90" w:rsidR="0047298C">
        <w:rPr>
          <w:rFonts w:ascii="Palatino Linotype" w:hAnsi="Palatino Linotype" w:cs="Arial"/>
          <w:color w:val="000000" w:themeColor="text1"/>
          <w:sz w:val="24"/>
          <w:szCs w:val="24"/>
        </w:rPr>
        <w:t xml:space="preserve">AVORÁVEL ao Projeto de Lei n° </w:t>
      </w:r>
      <w:r w:rsidR="009E40C8">
        <w:rPr>
          <w:rFonts w:ascii="Palatino Linotype" w:hAnsi="Palatino Linotype" w:cs="Arial"/>
          <w:color w:val="000000" w:themeColor="text1"/>
          <w:sz w:val="24"/>
          <w:szCs w:val="24"/>
        </w:rPr>
        <w:t>40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 de 20</w:t>
      </w:r>
      <w:r w:rsidRPr="00647B90" w:rsidR="0047298C">
        <w:rPr>
          <w:rFonts w:ascii="Palatino Linotype" w:hAnsi="Palatino Linotype" w:cs="Arial"/>
          <w:color w:val="000000" w:themeColor="text1"/>
          <w:sz w:val="24"/>
          <w:szCs w:val="24"/>
        </w:rPr>
        <w:t>26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.</w:t>
      </w:r>
    </w:p>
    <w:p w:rsidR="00F13148" w:rsidRPr="00647B90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color w:val="000000" w:themeColor="text1"/>
          <w:sz w:val="24"/>
          <w:szCs w:val="24"/>
        </w:rPr>
      </w:pPr>
    </w:p>
    <w:p w:rsidR="00F13148" w:rsidRPr="00647B90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20B7216A" w14:textId="70E12A6F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Sala das </w:t>
      </w:r>
      <w:r w:rsidR="0039224C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Comissões, </w:t>
      </w:r>
      <w:r w:rsidR="009E40C8">
        <w:rPr>
          <w:rFonts w:ascii="Palatino Linotype" w:hAnsi="Palatino Linotype" w:cs="Arial"/>
          <w:bCs/>
          <w:color w:val="000000" w:themeColor="text1"/>
          <w:sz w:val="24"/>
          <w:szCs w:val="24"/>
        </w:rPr>
        <w:t>04</w:t>
      </w:r>
      <w:r w:rsidRPr="00647B90" w:rsidR="00603CE4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 de </w:t>
      </w:r>
      <w:r w:rsidR="009E40C8">
        <w:rPr>
          <w:rFonts w:ascii="Palatino Linotype" w:hAnsi="Palatino Linotype" w:cs="Arial"/>
          <w:bCs/>
          <w:color w:val="000000" w:themeColor="text1"/>
          <w:sz w:val="24"/>
          <w:szCs w:val="24"/>
        </w:rPr>
        <w:t>maio</w:t>
      </w:r>
      <w:r w:rsidRPr="00647B90" w:rsidR="0047298C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 de 2026</w:t>
      </w:r>
      <w:r w:rsidRPr="00647B90">
        <w:rPr>
          <w:rFonts w:ascii="Palatino Linotype" w:hAnsi="Palatino Linotype" w:cs="Arial"/>
          <w:bCs/>
          <w:color w:val="000000" w:themeColor="text1"/>
          <w:sz w:val="24"/>
          <w:szCs w:val="24"/>
        </w:rPr>
        <w:t>.</w:t>
      </w:r>
    </w:p>
    <w:p w:rsidR="00F13148" w:rsidRPr="00647B90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63BE5A2D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COMISSÃO DE JUSTIÇA E REDAÇÃO</w:t>
      </w:r>
    </w:p>
    <w:p w:rsidR="00F13148" w:rsidRPr="00647B90" w:rsidP="00F13148" w14:paraId="189668FC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F13148" w14:paraId="5D464FF4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6D763D9F" w14:textId="6AFAAB0B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13148" w:rsidRPr="00647B90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WAGNER RICARDO PEREIRA</w:t>
      </w:r>
    </w:p>
    <w:p w:rsidR="00F13148" w:rsidRPr="00647B90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Presidente/Relator</w:t>
      </w:r>
    </w:p>
    <w:p w:rsidR="00F13148" w:rsidRPr="00647B90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603CE4" w:rsidRPr="00647B90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0251102E" w14:textId="2D80B205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13148" w:rsidRPr="00647B90" w:rsidP="0047298C" w14:paraId="7AE66CD4" w14:textId="72E3EB9C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WILIANS MENDES DE OLIVEIRA</w:t>
      </w:r>
    </w:p>
    <w:p w:rsidR="00F13148" w:rsidRPr="00647B90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Vice-Presidente</w:t>
      </w:r>
    </w:p>
    <w:p w:rsidR="00F13148" w:rsidRPr="00647B90" w:rsidP="00F13148" w14:paraId="508586DC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603CE4" w:rsidRPr="00647B90" w:rsidP="00F13148" w14:paraId="7B2C04C6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45B8060F" w14:textId="3D3A2862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47298C" w:rsidRPr="00647B90" w:rsidP="00F13148" w14:paraId="7B1EA85A" w14:textId="26F58F7A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M</w:t>
      </w:r>
      <w:r w:rsidR="00074AEB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A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 xml:space="preserve">RCIO EVANDRO RIBEIRO </w:t>
      </w:r>
    </w:p>
    <w:p w:rsidR="00F13148" w:rsidRPr="00647B90" w:rsidP="00F13148" w14:paraId="10091CF6" w14:textId="622D7DDA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Membro</w:t>
      </w:r>
    </w:p>
    <w:p w:rsidR="00F13148" w:rsidRPr="008C125D" w:rsidP="0047298C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7257"/>
    <w:rsid w:val="00021AB3"/>
    <w:rsid w:val="00021B2B"/>
    <w:rsid w:val="00026797"/>
    <w:rsid w:val="00037531"/>
    <w:rsid w:val="00041A2D"/>
    <w:rsid w:val="00056821"/>
    <w:rsid w:val="00064FC8"/>
    <w:rsid w:val="00070FE7"/>
    <w:rsid w:val="00071EF2"/>
    <w:rsid w:val="00074AEB"/>
    <w:rsid w:val="00075D20"/>
    <w:rsid w:val="0008150E"/>
    <w:rsid w:val="00093424"/>
    <w:rsid w:val="000950D7"/>
    <w:rsid w:val="00096F36"/>
    <w:rsid w:val="000A1377"/>
    <w:rsid w:val="000A1BE0"/>
    <w:rsid w:val="000A3732"/>
    <w:rsid w:val="000E49AD"/>
    <w:rsid w:val="000F1F6F"/>
    <w:rsid w:val="000F4933"/>
    <w:rsid w:val="001000A9"/>
    <w:rsid w:val="00126AE5"/>
    <w:rsid w:val="00152B9E"/>
    <w:rsid w:val="0015590E"/>
    <w:rsid w:val="00167353"/>
    <w:rsid w:val="00173831"/>
    <w:rsid w:val="00177254"/>
    <w:rsid w:val="00181506"/>
    <w:rsid w:val="00185CB1"/>
    <w:rsid w:val="00187FC6"/>
    <w:rsid w:val="00192536"/>
    <w:rsid w:val="001A23DA"/>
    <w:rsid w:val="001A3CE4"/>
    <w:rsid w:val="001B7303"/>
    <w:rsid w:val="001F77E9"/>
    <w:rsid w:val="0020165D"/>
    <w:rsid w:val="00213987"/>
    <w:rsid w:val="00227E2C"/>
    <w:rsid w:val="00234376"/>
    <w:rsid w:val="0027672A"/>
    <w:rsid w:val="00291486"/>
    <w:rsid w:val="00297379"/>
    <w:rsid w:val="002A2BD3"/>
    <w:rsid w:val="002B71AC"/>
    <w:rsid w:val="002C61E2"/>
    <w:rsid w:val="002D4741"/>
    <w:rsid w:val="002E0F68"/>
    <w:rsid w:val="002E1CCC"/>
    <w:rsid w:val="002F3157"/>
    <w:rsid w:val="003121C8"/>
    <w:rsid w:val="00314B47"/>
    <w:rsid w:val="00322469"/>
    <w:rsid w:val="00330397"/>
    <w:rsid w:val="00346786"/>
    <w:rsid w:val="00362E04"/>
    <w:rsid w:val="00370028"/>
    <w:rsid w:val="00371A69"/>
    <w:rsid w:val="0038129E"/>
    <w:rsid w:val="00381C00"/>
    <w:rsid w:val="0039224C"/>
    <w:rsid w:val="003A5737"/>
    <w:rsid w:val="003A796B"/>
    <w:rsid w:val="003B1A59"/>
    <w:rsid w:val="003C6BCB"/>
    <w:rsid w:val="003D6D21"/>
    <w:rsid w:val="003D7604"/>
    <w:rsid w:val="003F0B47"/>
    <w:rsid w:val="003F59C5"/>
    <w:rsid w:val="00405098"/>
    <w:rsid w:val="00427991"/>
    <w:rsid w:val="00446FA1"/>
    <w:rsid w:val="00456770"/>
    <w:rsid w:val="00464667"/>
    <w:rsid w:val="0047298C"/>
    <w:rsid w:val="00497A43"/>
    <w:rsid w:val="004B6FDF"/>
    <w:rsid w:val="004C48AF"/>
    <w:rsid w:val="004D0717"/>
    <w:rsid w:val="004D46DA"/>
    <w:rsid w:val="004E6092"/>
    <w:rsid w:val="00510CBD"/>
    <w:rsid w:val="005242B1"/>
    <w:rsid w:val="00536DAA"/>
    <w:rsid w:val="005424F2"/>
    <w:rsid w:val="00543E03"/>
    <w:rsid w:val="005559D9"/>
    <w:rsid w:val="0055728D"/>
    <w:rsid w:val="00571662"/>
    <w:rsid w:val="0057515A"/>
    <w:rsid w:val="00590AA1"/>
    <w:rsid w:val="00591868"/>
    <w:rsid w:val="0059215B"/>
    <w:rsid w:val="005A235E"/>
    <w:rsid w:val="005B27A9"/>
    <w:rsid w:val="005B5870"/>
    <w:rsid w:val="005B766F"/>
    <w:rsid w:val="005D21C6"/>
    <w:rsid w:val="005E491E"/>
    <w:rsid w:val="005F20CD"/>
    <w:rsid w:val="005F2654"/>
    <w:rsid w:val="005F4E55"/>
    <w:rsid w:val="005F54DA"/>
    <w:rsid w:val="005F569B"/>
    <w:rsid w:val="00603CE4"/>
    <w:rsid w:val="00606933"/>
    <w:rsid w:val="00612E3F"/>
    <w:rsid w:val="00613747"/>
    <w:rsid w:val="00620972"/>
    <w:rsid w:val="0062296E"/>
    <w:rsid w:val="00647B90"/>
    <w:rsid w:val="00655A35"/>
    <w:rsid w:val="006575C7"/>
    <w:rsid w:val="00657B9A"/>
    <w:rsid w:val="006834FE"/>
    <w:rsid w:val="00695BFB"/>
    <w:rsid w:val="00697874"/>
    <w:rsid w:val="006A515F"/>
    <w:rsid w:val="006A54A9"/>
    <w:rsid w:val="006A762A"/>
    <w:rsid w:val="006C2150"/>
    <w:rsid w:val="006D1946"/>
    <w:rsid w:val="006E3A0E"/>
    <w:rsid w:val="006F48DD"/>
    <w:rsid w:val="007038AD"/>
    <w:rsid w:val="00746224"/>
    <w:rsid w:val="00753ABE"/>
    <w:rsid w:val="007556D8"/>
    <w:rsid w:val="00775DC0"/>
    <w:rsid w:val="0078178E"/>
    <w:rsid w:val="00784CD4"/>
    <w:rsid w:val="00785E1B"/>
    <w:rsid w:val="007A08D1"/>
    <w:rsid w:val="007A6A2F"/>
    <w:rsid w:val="007B6058"/>
    <w:rsid w:val="007C6029"/>
    <w:rsid w:val="007E2CFA"/>
    <w:rsid w:val="007F5E3C"/>
    <w:rsid w:val="007F7000"/>
    <w:rsid w:val="00804434"/>
    <w:rsid w:val="0081335D"/>
    <w:rsid w:val="00842408"/>
    <w:rsid w:val="00855DD2"/>
    <w:rsid w:val="00863D24"/>
    <w:rsid w:val="00864928"/>
    <w:rsid w:val="00881E60"/>
    <w:rsid w:val="00882738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4B63"/>
    <w:rsid w:val="00925E1A"/>
    <w:rsid w:val="00965D67"/>
    <w:rsid w:val="0097736D"/>
    <w:rsid w:val="0098102A"/>
    <w:rsid w:val="009912A3"/>
    <w:rsid w:val="00996280"/>
    <w:rsid w:val="009A1835"/>
    <w:rsid w:val="009C2855"/>
    <w:rsid w:val="009D2FAB"/>
    <w:rsid w:val="009D56B8"/>
    <w:rsid w:val="009D6B7C"/>
    <w:rsid w:val="009E40C8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C4A80"/>
    <w:rsid w:val="00AD253A"/>
    <w:rsid w:val="00AD2770"/>
    <w:rsid w:val="00AE5858"/>
    <w:rsid w:val="00AF0C05"/>
    <w:rsid w:val="00AF3296"/>
    <w:rsid w:val="00AF4AC7"/>
    <w:rsid w:val="00B41C17"/>
    <w:rsid w:val="00B57090"/>
    <w:rsid w:val="00BA48C7"/>
    <w:rsid w:val="00BD2CA7"/>
    <w:rsid w:val="00BE41D6"/>
    <w:rsid w:val="00BE6938"/>
    <w:rsid w:val="00BF2A6F"/>
    <w:rsid w:val="00BF7C28"/>
    <w:rsid w:val="00C10154"/>
    <w:rsid w:val="00C24D46"/>
    <w:rsid w:val="00C74E3F"/>
    <w:rsid w:val="00C75973"/>
    <w:rsid w:val="00CA4280"/>
    <w:rsid w:val="00CA4349"/>
    <w:rsid w:val="00CC0201"/>
    <w:rsid w:val="00CC3E72"/>
    <w:rsid w:val="00CF288D"/>
    <w:rsid w:val="00D17E31"/>
    <w:rsid w:val="00D233F3"/>
    <w:rsid w:val="00D27668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19AA"/>
    <w:rsid w:val="00DF605F"/>
    <w:rsid w:val="00E10EC3"/>
    <w:rsid w:val="00E11ECC"/>
    <w:rsid w:val="00E17B64"/>
    <w:rsid w:val="00E209E2"/>
    <w:rsid w:val="00E3543A"/>
    <w:rsid w:val="00E457DF"/>
    <w:rsid w:val="00E57571"/>
    <w:rsid w:val="00E57668"/>
    <w:rsid w:val="00E7438B"/>
    <w:rsid w:val="00E81D6E"/>
    <w:rsid w:val="00E94E88"/>
    <w:rsid w:val="00EA0447"/>
    <w:rsid w:val="00EA375D"/>
    <w:rsid w:val="00EA4E83"/>
    <w:rsid w:val="00EB1570"/>
    <w:rsid w:val="00EB3C9A"/>
    <w:rsid w:val="00EC5677"/>
    <w:rsid w:val="00ED7D93"/>
    <w:rsid w:val="00EE4519"/>
    <w:rsid w:val="00EE457C"/>
    <w:rsid w:val="00EF4DE4"/>
    <w:rsid w:val="00EF630E"/>
    <w:rsid w:val="00F10F57"/>
    <w:rsid w:val="00F11481"/>
    <w:rsid w:val="00F13148"/>
    <w:rsid w:val="00F21F60"/>
    <w:rsid w:val="00F25A8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1899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32</cp:revision>
  <cp:lastPrinted>2025-02-18T14:53:00Z</cp:lastPrinted>
  <dcterms:created xsi:type="dcterms:W3CDTF">2026-05-02T15:04:00Z</dcterms:created>
  <dcterms:modified xsi:type="dcterms:W3CDTF">2026-05-04T15:01:00Z</dcterms:modified>
</cp:coreProperties>
</file>