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571D2" w:rsidRPr="00465074" w:rsidP="00010A9F" w14:paraId="2298CC55" w14:textId="77777777">
      <w:pPr>
        <w:overflowPunct w:val="0"/>
        <w:autoSpaceDN w:val="0"/>
        <w:spacing w:before="120" w:after="120" w:line="276" w:lineRule="auto"/>
        <w:jc w:val="center"/>
        <w:rPr>
          <w:rFonts w:ascii="Courier New" w:hAnsi="Courier New" w:cs="Courier New"/>
          <w:b/>
          <w:bCs/>
          <w:kern w:val="3"/>
          <w:sz w:val="24"/>
          <w:szCs w:val="24"/>
        </w:rPr>
      </w:pPr>
      <w:r w:rsidRPr="00465074">
        <w:rPr>
          <w:rFonts w:ascii="Courier New" w:hAnsi="Courier New" w:cs="Courier New"/>
          <w:b/>
          <w:bCs/>
          <w:kern w:val="3"/>
          <w:sz w:val="24"/>
          <w:szCs w:val="24"/>
        </w:rPr>
        <w:t>Emenda Nº 1 ao Projeto de Lei Nº 191/2025</w:t>
      </w:r>
      <w:r w:rsidRPr="00465074">
        <w:rPr>
          <w:rFonts w:ascii="Courier New" w:hAnsi="Courier New" w:cs="Courier New"/>
          <w:b/>
          <w:bCs/>
          <w:kern w:val="3"/>
          <w:sz w:val="24"/>
          <w:szCs w:val="24"/>
        </w:rPr>
        <w:t>Emenda Nº 1 ao Projeto de Lei Nº 191/2025</w:t>
      </w:r>
    </w:p>
    <w:p w:rsidR="005C5121" w:rsidP="00010A9F" w14:paraId="77705979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kern w:val="3"/>
          <w:sz w:val="22"/>
          <w:szCs w:val="22"/>
        </w:rPr>
      </w:pPr>
    </w:p>
    <w:p w:rsidR="00DF1018" w:rsidRPr="00465074" w:rsidP="00010A9F" w14:paraId="7FB2DAC3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kern w:val="3"/>
          <w:sz w:val="22"/>
          <w:szCs w:val="22"/>
        </w:rPr>
      </w:pPr>
    </w:p>
    <w:p w:rsidR="00465074" w:rsidRPr="00465074" w:rsidP="00010A9F" w14:paraId="47787FDB" w14:textId="511A8896">
      <w:pPr>
        <w:overflowPunct w:val="0"/>
        <w:autoSpaceDN w:val="0"/>
        <w:spacing w:before="120" w:after="120" w:line="276" w:lineRule="auto"/>
        <w:jc w:val="right"/>
        <w:rPr>
          <w:rFonts w:ascii="Courier New" w:hAnsi="Courier New" w:cs="Courier New"/>
          <w:i/>
          <w:iCs/>
          <w:kern w:val="3"/>
          <w:sz w:val="22"/>
          <w:szCs w:val="22"/>
        </w:rPr>
      </w:pPr>
      <w:r w:rsidRPr="00465074">
        <w:rPr>
          <w:rFonts w:ascii="Courier New" w:hAnsi="Courier New" w:cs="Courier New"/>
          <w:i/>
          <w:iCs/>
          <w:kern w:val="3"/>
          <w:sz w:val="22"/>
          <w:szCs w:val="22"/>
        </w:rPr>
        <w:t>(</w:t>
      </w:r>
      <w:r w:rsidRPr="00A164B8" w:rsidR="00A164B8">
        <w:rPr>
          <w:rFonts w:ascii="Courier New" w:hAnsi="Courier New" w:cs="Courier New"/>
          <w:i/>
          <w:iCs/>
          <w:kern w:val="3"/>
          <w:sz w:val="22"/>
          <w:szCs w:val="22"/>
        </w:rPr>
        <w:t xml:space="preserve">EMENDA </w:t>
      </w:r>
      <w:r w:rsidR="004C33CB">
        <w:rPr>
          <w:rFonts w:ascii="Courier New" w:hAnsi="Courier New" w:cs="Courier New"/>
          <w:i/>
          <w:iCs/>
          <w:kern w:val="3"/>
          <w:sz w:val="22"/>
          <w:szCs w:val="22"/>
        </w:rPr>
        <w:t>MODIFICATIVA</w:t>
      </w:r>
      <w:r w:rsidR="005831E1">
        <w:rPr>
          <w:rFonts w:ascii="Courier New" w:hAnsi="Courier New" w:cs="Courier New"/>
          <w:i/>
          <w:iCs/>
          <w:kern w:val="3"/>
          <w:sz w:val="22"/>
          <w:szCs w:val="22"/>
        </w:rPr>
        <w:t xml:space="preserve"> </w:t>
      </w:r>
      <w:r w:rsidRPr="00A164B8" w:rsidR="00A164B8">
        <w:rPr>
          <w:rFonts w:ascii="Courier New" w:hAnsi="Courier New" w:cs="Courier New"/>
          <w:i/>
          <w:iCs/>
          <w:kern w:val="3"/>
          <w:sz w:val="22"/>
          <w:szCs w:val="22"/>
        </w:rPr>
        <w:t xml:space="preserve">AO PROJETO DE LEI Nº </w:t>
      </w:r>
      <w:r w:rsidR="00C44517">
        <w:rPr>
          <w:rFonts w:ascii="Courier New" w:hAnsi="Courier New" w:cs="Courier New"/>
          <w:i/>
          <w:iCs/>
          <w:kern w:val="3"/>
          <w:sz w:val="22"/>
          <w:szCs w:val="22"/>
        </w:rPr>
        <w:t>191/2025</w:t>
      </w:r>
      <w:r w:rsidRPr="00465074">
        <w:rPr>
          <w:rFonts w:ascii="Courier New" w:hAnsi="Courier New" w:cs="Courier New"/>
          <w:i/>
          <w:iCs/>
          <w:kern w:val="3"/>
          <w:sz w:val="22"/>
          <w:szCs w:val="22"/>
        </w:rPr>
        <w:t>)</w:t>
      </w:r>
    </w:p>
    <w:p w:rsidR="00DF1018" w:rsidP="00010A9F" w14:paraId="27DE73C1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kern w:val="3"/>
          <w:sz w:val="22"/>
          <w:szCs w:val="22"/>
        </w:rPr>
      </w:pPr>
    </w:p>
    <w:p w:rsidR="00465074" w:rsidRPr="00465074" w:rsidP="00010A9F" w14:paraId="433DB247" w14:textId="2EEBE61D">
      <w:pPr>
        <w:spacing w:before="120" w:after="120" w:line="276" w:lineRule="auto"/>
        <w:ind w:firstLine="70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Modifica </w:t>
      </w:r>
      <w:r w:rsidR="00FA1636">
        <w:rPr>
          <w:rFonts w:ascii="Courier New" w:hAnsi="Courier New" w:cs="Courier New"/>
          <w:sz w:val="22"/>
          <w:szCs w:val="22"/>
        </w:rPr>
        <w:t xml:space="preserve">a Ementa e o </w:t>
      </w:r>
      <w:r w:rsidRPr="00E144CB" w:rsidR="00E144CB">
        <w:rPr>
          <w:rFonts w:ascii="Courier New" w:hAnsi="Courier New" w:cs="Courier New"/>
          <w:sz w:val="22"/>
          <w:szCs w:val="22"/>
        </w:rPr>
        <w:t xml:space="preserve">Art. </w:t>
      </w:r>
      <w:r>
        <w:rPr>
          <w:rFonts w:ascii="Courier New" w:hAnsi="Courier New" w:cs="Courier New"/>
          <w:sz w:val="22"/>
          <w:szCs w:val="22"/>
        </w:rPr>
        <w:t>1</w:t>
      </w:r>
      <w:r w:rsidRPr="00E144CB" w:rsidR="00E144CB">
        <w:rPr>
          <w:rFonts w:ascii="Courier New" w:hAnsi="Courier New" w:cs="Courier New"/>
          <w:sz w:val="22"/>
          <w:szCs w:val="22"/>
        </w:rPr>
        <w:t xml:space="preserve">º </w:t>
      </w:r>
      <w:r>
        <w:rPr>
          <w:rFonts w:ascii="Courier New" w:hAnsi="Courier New" w:cs="Courier New"/>
          <w:sz w:val="22"/>
          <w:szCs w:val="22"/>
        </w:rPr>
        <w:t>d</w:t>
      </w:r>
      <w:r w:rsidRPr="00E144CB" w:rsidR="00E144CB">
        <w:rPr>
          <w:rFonts w:ascii="Courier New" w:hAnsi="Courier New" w:cs="Courier New"/>
          <w:sz w:val="22"/>
          <w:szCs w:val="22"/>
        </w:rPr>
        <w:t xml:space="preserve">o Projeto de Lei nº </w:t>
      </w:r>
      <w:r w:rsidR="00C44517">
        <w:rPr>
          <w:rFonts w:ascii="Courier New" w:hAnsi="Courier New" w:cs="Courier New"/>
          <w:sz w:val="22"/>
          <w:szCs w:val="22"/>
        </w:rPr>
        <w:t>191/2025</w:t>
      </w:r>
      <w:r w:rsidRPr="00E144CB" w:rsidR="00E144CB">
        <w:rPr>
          <w:rFonts w:ascii="Courier New" w:hAnsi="Courier New" w:cs="Courier New"/>
          <w:sz w:val="22"/>
          <w:szCs w:val="22"/>
        </w:rPr>
        <w:t xml:space="preserve">, </w:t>
      </w:r>
      <w:r w:rsidR="000E1F8A">
        <w:rPr>
          <w:rFonts w:ascii="Courier New" w:hAnsi="Courier New" w:cs="Courier New"/>
          <w:sz w:val="22"/>
          <w:szCs w:val="22"/>
        </w:rPr>
        <w:t xml:space="preserve">passando a vigorar </w:t>
      </w:r>
      <w:r w:rsidRPr="00E144CB" w:rsidR="00E144CB">
        <w:rPr>
          <w:rFonts w:ascii="Courier New" w:hAnsi="Courier New" w:cs="Courier New"/>
          <w:sz w:val="22"/>
          <w:szCs w:val="22"/>
        </w:rPr>
        <w:t>com a seguinte redação:</w:t>
      </w:r>
    </w:p>
    <w:p w:rsidR="00465074" w:rsidRPr="00465074" w:rsidP="00010A9F" w14:paraId="30ED38CB" w14:textId="77777777">
      <w:pPr>
        <w:spacing w:before="120" w:after="120" w:line="276" w:lineRule="auto"/>
        <w:ind w:firstLine="708"/>
        <w:jc w:val="both"/>
        <w:rPr>
          <w:rFonts w:ascii="Courier New" w:hAnsi="Courier New" w:cs="Courier New"/>
          <w:sz w:val="22"/>
          <w:szCs w:val="22"/>
        </w:rPr>
      </w:pPr>
    </w:p>
    <w:p w:rsidR="00FA1636" w:rsidP="00010A9F" w14:paraId="15760F73" w14:textId="7DB26B59">
      <w:pPr>
        <w:spacing w:before="120" w:after="120" w:line="276" w:lineRule="auto"/>
        <w:jc w:val="both"/>
        <w:rPr>
          <w:rFonts w:ascii="Courier New" w:hAnsi="Courier New" w:cs="Courier New"/>
          <w:sz w:val="22"/>
          <w:szCs w:val="22"/>
        </w:rPr>
      </w:pPr>
      <w:r w:rsidRPr="0035352F">
        <w:rPr>
          <w:rFonts w:ascii="Courier New" w:hAnsi="Courier New" w:cs="Courier New"/>
          <w:sz w:val="22"/>
          <w:szCs w:val="22"/>
        </w:rPr>
        <w:t>“</w:t>
      </w:r>
      <w:r w:rsidRPr="00FA1636">
        <w:rPr>
          <w:rFonts w:ascii="Courier New" w:hAnsi="Courier New" w:cs="Courier New"/>
          <w:b/>
          <w:bCs/>
          <w:sz w:val="22"/>
          <w:szCs w:val="22"/>
        </w:rPr>
        <w:t>Ementa:</w:t>
      </w:r>
      <w:r w:rsidRPr="00FA1636">
        <w:rPr>
          <w:rFonts w:ascii="Courier New" w:hAnsi="Courier New" w:cs="Courier New"/>
          <w:sz w:val="22"/>
          <w:szCs w:val="22"/>
        </w:rPr>
        <w:t xml:space="preserve"> Estabelece diretrizes gerais para a política municipal de regularização da concessão de uso de jazigos no Cemitério Municipal e dá outras providências.</w:t>
      </w:r>
    </w:p>
    <w:p w:rsidR="00E079A8" w:rsidP="00010A9F" w14:paraId="73D44D49" w14:textId="221D2044">
      <w:pPr>
        <w:spacing w:before="120" w:after="120" w:line="276" w:lineRule="auto"/>
        <w:jc w:val="both"/>
        <w:rPr>
          <w:rFonts w:ascii="Courier New" w:hAnsi="Courier New" w:cs="Courier New"/>
          <w:sz w:val="22"/>
          <w:szCs w:val="22"/>
        </w:rPr>
      </w:pPr>
      <w:r w:rsidRPr="004C33CB">
        <w:rPr>
          <w:rFonts w:ascii="Courier New" w:hAnsi="Courier New" w:cs="Courier New"/>
          <w:b/>
          <w:bCs/>
          <w:sz w:val="22"/>
          <w:szCs w:val="22"/>
        </w:rPr>
        <w:t>Art. 1º</w:t>
      </w:r>
      <w:r w:rsidRPr="004C33CB">
        <w:rPr>
          <w:rFonts w:ascii="Courier New" w:hAnsi="Courier New" w:cs="Courier New"/>
          <w:sz w:val="22"/>
          <w:szCs w:val="22"/>
        </w:rPr>
        <w:t xml:space="preserve"> </w:t>
      </w:r>
      <w:r w:rsidRPr="00FA1636" w:rsidR="00FA1636">
        <w:rPr>
          <w:rFonts w:ascii="Courier New" w:hAnsi="Courier New" w:cs="Courier New"/>
          <w:sz w:val="22"/>
          <w:szCs w:val="22"/>
        </w:rPr>
        <w:t>Esta Lei estabelece as diretrizes e critérios gerais a serem observados pelo Poder Executivo na regularização da concessão de uso de jazigos</w:t>
      </w:r>
      <w:r w:rsidR="00FA1636">
        <w:rPr>
          <w:rFonts w:ascii="Courier New" w:hAnsi="Courier New" w:cs="Courier New"/>
          <w:sz w:val="22"/>
          <w:szCs w:val="22"/>
        </w:rPr>
        <w:t xml:space="preserve"> </w:t>
      </w:r>
      <w:r w:rsidRPr="004C33CB">
        <w:rPr>
          <w:rFonts w:ascii="Courier New" w:hAnsi="Courier New" w:cs="Courier New"/>
          <w:sz w:val="22"/>
          <w:szCs w:val="22"/>
        </w:rPr>
        <w:t>no Cemitério Municipal, reconhecendo situações consolidadas de boa-fé, nos termos da legislação que rege os bens públicos.</w:t>
      </w:r>
      <w:r w:rsidR="0088408C">
        <w:rPr>
          <w:rFonts w:ascii="Courier New" w:hAnsi="Courier New" w:cs="Courier New"/>
          <w:sz w:val="22"/>
          <w:szCs w:val="22"/>
        </w:rPr>
        <w:t>”</w:t>
      </w:r>
    </w:p>
    <w:p w:rsidR="0088408C" w:rsidP="00010A9F" w14:paraId="6612735D" w14:textId="77777777">
      <w:pPr>
        <w:spacing w:before="120" w:after="120" w:line="276" w:lineRule="auto"/>
        <w:jc w:val="both"/>
        <w:rPr>
          <w:rFonts w:ascii="Courier New" w:hAnsi="Courier New" w:cs="Courier New"/>
          <w:sz w:val="22"/>
          <w:szCs w:val="22"/>
        </w:rPr>
      </w:pPr>
    </w:p>
    <w:p w:rsidR="00A60362" w:rsidRPr="00465074" w:rsidP="00010A9F" w14:paraId="1FEA10E4" w14:textId="77777777">
      <w:pPr>
        <w:spacing w:before="120" w:after="120" w:line="276" w:lineRule="auto"/>
        <w:jc w:val="both"/>
        <w:rPr>
          <w:rFonts w:ascii="Courier New" w:hAnsi="Courier New" w:cs="Courier New"/>
          <w:sz w:val="22"/>
          <w:szCs w:val="22"/>
        </w:rPr>
      </w:pPr>
    </w:p>
    <w:p w:rsidR="00465074" w:rsidRPr="00465074" w:rsidP="00010A9F" w14:paraId="60047F74" w14:textId="6EAA5C34">
      <w:pPr>
        <w:spacing w:before="120" w:after="120" w:line="276" w:lineRule="auto"/>
        <w:jc w:val="right"/>
        <w:rPr>
          <w:rFonts w:ascii="Courier New" w:hAnsi="Courier New" w:cs="Courier New"/>
          <w:i/>
          <w:iCs/>
          <w:sz w:val="22"/>
          <w:szCs w:val="22"/>
        </w:rPr>
      </w:pPr>
      <w:r w:rsidRPr="00465074">
        <w:rPr>
          <w:rFonts w:ascii="Courier New" w:hAnsi="Courier New" w:cs="Courier New"/>
          <w:i/>
          <w:iCs/>
          <w:sz w:val="22"/>
          <w:szCs w:val="22"/>
        </w:rPr>
        <w:t xml:space="preserve">Sala das Sessões “Vereador Santo Róttoli”, </w:t>
      </w:r>
      <w:r w:rsidRPr="00465074">
        <w:rPr>
          <w:rFonts w:ascii="Courier New" w:hAnsi="Courier New" w:cs="Courier New"/>
          <w:i/>
          <w:iCs/>
          <w:sz w:val="22"/>
          <w:szCs w:val="22"/>
        </w:rPr>
        <w:fldChar w:fldCharType="begin"/>
      </w:r>
      <w:r w:rsidRPr="00465074">
        <w:rPr>
          <w:rFonts w:ascii="Courier New" w:hAnsi="Courier New" w:cs="Courier New"/>
          <w:i/>
          <w:iCs/>
          <w:sz w:val="22"/>
          <w:szCs w:val="22"/>
        </w:rPr>
        <w:instrText xml:space="preserve"> TIME \@ "d' de 'MMMM' de 'yyyy" </w:instrText>
      </w:r>
      <w:r w:rsidRPr="00465074">
        <w:rPr>
          <w:rFonts w:ascii="Courier New" w:hAnsi="Courier New" w:cs="Courier New"/>
          <w:i/>
          <w:iCs/>
          <w:sz w:val="22"/>
          <w:szCs w:val="22"/>
        </w:rPr>
        <w:fldChar w:fldCharType="separate"/>
      </w:r>
      <w:r w:rsidRPr="00465074">
        <w:rPr>
          <w:rFonts w:ascii="Courier New" w:hAnsi="Courier New" w:cs="Courier New"/>
          <w:i/>
          <w:iCs/>
          <w:sz w:val="22"/>
          <w:szCs w:val="22"/>
        </w:rPr>
        <w:t>8 de maio de 2026</w:t>
      </w:r>
      <w:r w:rsidRPr="00465074">
        <w:rPr>
          <w:rFonts w:ascii="Courier New" w:hAnsi="Courier New" w:cs="Courier New"/>
          <w:i/>
          <w:iCs/>
          <w:sz w:val="22"/>
          <w:szCs w:val="22"/>
        </w:rPr>
        <w:fldChar w:fldCharType="end"/>
      </w:r>
      <w:r w:rsidRPr="00465074">
        <w:rPr>
          <w:rFonts w:ascii="Courier New" w:hAnsi="Courier New" w:cs="Courier New"/>
          <w:i/>
          <w:iCs/>
          <w:sz w:val="22"/>
          <w:szCs w:val="22"/>
        </w:rPr>
        <w:t>.</w:t>
      </w:r>
    </w:p>
    <w:p w:rsidR="005C5121" w:rsidP="00010A9F" w14:paraId="28D11E3A" w14:textId="77777777">
      <w:pPr>
        <w:spacing w:before="120" w:after="120" w:line="276" w:lineRule="auto"/>
        <w:ind w:firstLine="708"/>
        <w:jc w:val="both"/>
        <w:rPr>
          <w:rFonts w:ascii="Courier New" w:hAnsi="Courier New" w:cs="Courier New"/>
          <w:sz w:val="22"/>
          <w:szCs w:val="22"/>
        </w:rPr>
      </w:pPr>
    </w:p>
    <w:p w:rsidR="00E144CB" w:rsidRPr="00465074" w:rsidP="00010A9F" w14:paraId="739E9032" w14:textId="77777777">
      <w:pPr>
        <w:spacing w:before="120" w:after="120" w:line="276" w:lineRule="auto"/>
        <w:ind w:firstLine="708"/>
        <w:jc w:val="both"/>
        <w:rPr>
          <w:rFonts w:ascii="Courier New" w:hAnsi="Courier New" w:cs="Courier New"/>
          <w:sz w:val="22"/>
          <w:szCs w:val="22"/>
        </w:rPr>
      </w:pPr>
    </w:p>
    <w:p w:rsidR="00465074" w:rsidRPr="00465074" w:rsidP="00010A9F" w14:paraId="74A51B15" w14:textId="77777777">
      <w:pPr>
        <w:spacing w:before="120" w:after="120"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465074">
        <w:rPr>
          <w:rFonts w:ascii="Courier New" w:hAnsi="Courier New" w:cs="Courier New"/>
          <w:i/>
          <w:iCs/>
          <w:sz w:val="22"/>
          <w:szCs w:val="22"/>
        </w:rPr>
        <w:t>(assinado digitalmente)</w:t>
      </w:r>
    </w:p>
    <w:p w:rsidR="00465074" w:rsidP="00010A9F" w14:paraId="7D0CF115" w14:textId="77777777">
      <w:pPr>
        <w:spacing w:before="120" w:after="120" w:line="276" w:lineRule="auto"/>
        <w:jc w:val="center"/>
        <w:rPr>
          <w:rFonts w:ascii="Courier New" w:hAnsi="Courier New" w:cs="Courier New"/>
          <w:b/>
          <w:bCs/>
          <w:sz w:val="22"/>
          <w:szCs w:val="22"/>
        </w:rPr>
      </w:pPr>
      <w:r w:rsidRPr="00465074">
        <w:rPr>
          <w:rFonts w:ascii="Courier New" w:hAnsi="Courier New" w:cs="Courier New"/>
          <w:b/>
          <w:bCs/>
          <w:sz w:val="22"/>
          <w:szCs w:val="22"/>
        </w:rPr>
        <w:t>VEREADOR ERNANI LUIZ DONATTI GRAGNANELLO</w:t>
      </w:r>
      <w:r w:rsidRPr="00465074">
        <w:rPr>
          <w:rFonts w:ascii="Courier New" w:hAnsi="Courier New" w:cs="Courier New"/>
          <w:b/>
          <w:bCs/>
          <w:sz w:val="22"/>
          <w:szCs w:val="22"/>
        </w:rPr>
        <w:br/>
        <w:t>PARTIDO DOS TRABALHADORES (PT)</w:t>
      </w:r>
    </w:p>
    <w:p w:rsidR="004D1A0E" w:rsidP="00010A9F" w14:paraId="745F6277" w14:textId="77777777">
      <w:pPr>
        <w:spacing w:before="120" w:after="120" w:line="276" w:lineRule="auto"/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 w:rsidR="00465074" w:rsidRPr="00465074" w:rsidP="00010A9F" w14:paraId="5FEF3A86" w14:textId="77777777">
      <w:pPr>
        <w:spacing w:before="120" w:after="120"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465074">
        <w:rPr>
          <w:rFonts w:ascii="Courier New" w:hAnsi="Courier New" w:cs="Courier New"/>
          <w:b/>
          <w:noProof/>
          <w:sz w:val="22"/>
          <w:szCs w:val="22"/>
        </w:rPr>
        <w:drawing>
          <wp:inline distT="0" distB="0" distL="0" distR="0">
            <wp:extent cx="2791624" cy="1295400"/>
            <wp:effectExtent l="0" t="0" r="8890" b="0"/>
            <wp:docPr id="56238786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15547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88" t="19460" r="7742" b="25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751" cy="1317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5074">
        <w:rPr>
          <w:rFonts w:ascii="Courier New" w:hAnsi="Courier New" w:cs="Courier New"/>
          <w:sz w:val="22"/>
          <w:szCs w:val="22"/>
        </w:rPr>
        <w:br w:type="page"/>
      </w:r>
    </w:p>
    <w:p w:rsidR="00465074" w:rsidRPr="00465074" w:rsidP="00010A9F" w14:paraId="77A50B75" w14:textId="77777777">
      <w:pPr>
        <w:spacing w:before="120" w:after="120" w:line="276" w:lineRule="auto"/>
        <w:jc w:val="center"/>
        <w:rPr>
          <w:rFonts w:ascii="Courier New" w:hAnsi="Courier New" w:cs="Courier New"/>
          <w:b/>
          <w:bCs/>
          <w:sz w:val="22"/>
          <w:szCs w:val="22"/>
          <w:u w:val="single"/>
        </w:rPr>
      </w:pPr>
      <w:r w:rsidRPr="00465074">
        <w:rPr>
          <w:rFonts w:ascii="Courier New" w:hAnsi="Courier New" w:cs="Courier New"/>
          <w:b/>
          <w:bCs/>
          <w:sz w:val="22"/>
          <w:szCs w:val="22"/>
          <w:u w:val="single"/>
        </w:rPr>
        <w:t>JUSTIFICAÇÃO</w:t>
      </w:r>
    </w:p>
    <w:p w:rsidR="00A164B8" w:rsidP="00010A9F" w14:paraId="58021A9A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4C33CB" w:rsidP="00D365E5" w14:paraId="3DCAD165" w14:textId="550354F3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C33CB">
        <w:rPr>
          <w:rFonts w:ascii="Courier New" w:hAnsi="Courier New" w:cs="Courier New"/>
          <w:sz w:val="22"/>
          <w:szCs w:val="22"/>
        </w:rPr>
        <w:t xml:space="preserve">A presente alteração legislativa encontra seu fundamento primordial na estrita observância do </w:t>
      </w:r>
      <w:r w:rsidRPr="004C33CB">
        <w:rPr>
          <w:rFonts w:ascii="Courier New" w:hAnsi="Courier New" w:cs="Courier New"/>
          <w:b/>
          <w:bCs/>
          <w:sz w:val="22"/>
          <w:szCs w:val="22"/>
        </w:rPr>
        <w:t>Princípio da Legalidade Administrativa</w:t>
      </w:r>
      <w:r w:rsidRPr="004C33CB">
        <w:rPr>
          <w:rFonts w:ascii="Courier New" w:hAnsi="Courier New" w:cs="Courier New"/>
          <w:sz w:val="22"/>
          <w:szCs w:val="22"/>
        </w:rPr>
        <w:t xml:space="preserve"> e na necessária adequação técnica à natureza jurídica dos bens públicos, visando resguardar a higidez constitucional do projeto</w:t>
      </w:r>
      <w:r>
        <w:rPr>
          <w:rFonts w:ascii="Courier New" w:hAnsi="Courier New" w:cs="Courier New"/>
          <w:sz w:val="22"/>
          <w:szCs w:val="22"/>
        </w:rPr>
        <w:t>.</w:t>
      </w:r>
    </w:p>
    <w:p w:rsidR="00293597" w:rsidRPr="00293597" w:rsidP="00293597" w14:paraId="0D1A340D" w14:textId="08C23600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Ademias, e</w:t>
      </w:r>
      <w:r w:rsidRPr="00293597">
        <w:rPr>
          <w:rFonts w:ascii="Courier New" w:hAnsi="Courier New" w:cs="Courier New"/>
          <w:sz w:val="22"/>
          <w:szCs w:val="22"/>
        </w:rPr>
        <w:t xml:space="preserve">sta emenda é vital para a sobrevivência jurídica do projeto. Projetos de lei parlamentares que criam ritos administrativos detalhados costumam ser declarados inconstitucionais por </w:t>
      </w:r>
      <w:r w:rsidRPr="00293597">
        <w:rPr>
          <w:rFonts w:ascii="Courier New" w:hAnsi="Courier New" w:cs="Courier New"/>
          <w:b/>
          <w:bCs/>
          <w:sz w:val="22"/>
          <w:szCs w:val="22"/>
        </w:rPr>
        <w:t>vício de iniciativa</w:t>
      </w:r>
      <w:r w:rsidRPr="00293597">
        <w:rPr>
          <w:rFonts w:ascii="Courier New" w:hAnsi="Courier New" w:cs="Courier New"/>
          <w:sz w:val="22"/>
          <w:szCs w:val="22"/>
        </w:rPr>
        <w:t xml:space="preserve"> (invasão da competência do Prefeito). Ao transformar a lei em um conjunto de </w:t>
      </w:r>
      <w:r w:rsidRPr="00293597">
        <w:rPr>
          <w:rFonts w:ascii="Courier New" w:hAnsi="Courier New" w:cs="Courier New"/>
          <w:b/>
          <w:bCs/>
          <w:sz w:val="22"/>
          <w:szCs w:val="22"/>
        </w:rPr>
        <w:t>"Diretrizes Gerais"</w:t>
      </w:r>
      <w:r w:rsidRPr="00293597">
        <w:rPr>
          <w:rFonts w:ascii="Courier New" w:hAnsi="Courier New" w:cs="Courier New"/>
          <w:sz w:val="22"/>
          <w:szCs w:val="22"/>
        </w:rPr>
        <w:t>, o Legislativo exerce sua função de controle e balizamento de políticas públicas sem interferir diretamente na gestão cotidiana da máquina administrativa, reduzindo drasticamente as chances de uma ADIN por parte do Executivo.</w:t>
      </w:r>
    </w:p>
    <w:p w:rsidR="004C33CB" w:rsidP="00D365E5" w14:paraId="7266659E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C33CB">
        <w:rPr>
          <w:rFonts w:ascii="Courier New" w:hAnsi="Courier New" w:cs="Courier New"/>
          <w:sz w:val="22"/>
          <w:szCs w:val="22"/>
        </w:rPr>
        <w:t xml:space="preserve">É cediço que os cemitérios municipais se qualificam como bens públicos de uso especial, submetidos ao regime de direito público e, por conseguinte, protegidos pelo </w:t>
      </w:r>
      <w:r w:rsidRPr="004C33CB">
        <w:rPr>
          <w:rFonts w:ascii="Courier New" w:hAnsi="Courier New" w:cs="Courier New"/>
          <w:b/>
          <w:bCs/>
          <w:sz w:val="22"/>
          <w:szCs w:val="22"/>
        </w:rPr>
        <w:t>Princípio da Inalienabilidade dos Bens Públicos</w:t>
      </w:r>
      <w:r w:rsidRPr="004C33CB">
        <w:rPr>
          <w:rFonts w:ascii="Courier New" w:hAnsi="Courier New" w:cs="Courier New"/>
          <w:sz w:val="22"/>
          <w:szCs w:val="22"/>
        </w:rPr>
        <w:t xml:space="preserve">, sendo considerados </w:t>
      </w:r>
      <w:r w:rsidRPr="004C33CB">
        <w:rPr>
          <w:rFonts w:ascii="Courier New" w:hAnsi="Courier New" w:cs="Courier New"/>
          <w:i/>
          <w:iCs/>
          <w:sz w:val="22"/>
          <w:szCs w:val="22"/>
        </w:rPr>
        <w:t>res extra commercium</w:t>
      </w:r>
      <w:r w:rsidRPr="004C33CB">
        <w:rPr>
          <w:rFonts w:ascii="Courier New" w:hAnsi="Courier New" w:cs="Courier New"/>
          <w:sz w:val="22"/>
          <w:szCs w:val="22"/>
        </w:rPr>
        <w:t>, ou seja, coisas que estão fora do comércio jurídico privado.</w:t>
      </w:r>
    </w:p>
    <w:p w:rsidR="004C33CB" w:rsidP="00D365E5" w14:paraId="670B5952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C33CB">
        <w:rPr>
          <w:rFonts w:ascii="Courier New" w:hAnsi="Courier New" w:cs="Courier New"/>
          <w:sz w:val="22"/>
          <w:szCs w:val="22"/>
        </w:rPr>
        <w:t xml:space="preserve">A utilização do termo "titularidade" revela-se tecnicamente imprecisa e juridicamente arriscada, uma vez que o vocábulo evoca a ideia de domínio e propriedade plena, o que confrontaria diretamente a vedação de alienação de bens afetados a fins públicos sem a devida desafetação e autorização legislativa específica, sob pena de nulidade </w:t>
      </w:r>
      <w:r w:rsidRPr="004C33CB">
        <w:rPr>
          <w:rFonts w:ascii="Courier New" w:hAnsi="Courier New" w:cs="Courier New"/>
          <w:i/>
          <w:iCs/>
          <w:sz w:val="22"/>
          <w:szCs w:val="22"/>
        </w:rPr>
        <w:t>ab initio</w:t>
      </w:r>
      <w:r w:rsidRPr="004C33CB">
        <w:rPr>
          <w:rFonts w:ascii="Courier New" w:hAnsi="Courier New" w:cs="Courier New"/>
          <w:sz w:val="22"/>
          <w:szCs w:val="22"/>
        </w:rPr>
        <w:t>.</w:t>
      </w:r>
    </w:p>
    <w:p w:rsidR="004C33CB" w:rsidP="00D365E5" w14:paraId="4B060D95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Então, a</w:t>
      </w:r>
      <w:r w:rsidRPr="004C33CB">
        <w:rPr>
          <w:rFonts w:ascii="Courier New" w:hAnsi="Courier New" w:cs="Courier New"/>
          <w:sz w:val="22"/>
          <w:szCs w:val="22"/>
        </w:rPr>
        <w:t xml:space="preserve">o substituir tal nomenclatura por "concessão de uso", a emenda harmoniza o texto ao </w:t>
      </w:r>
      <w:r w:rsidRPr="004C33CB">
        <w:rPr>
          <w:rFonts w:ascii="Courier New" w:hAnsi="Courier New" w:cs="Courier New"/>
          <w:b/>
          <w:bCs/>
          <w:sz w:val="22"/>
          <w:szCs w:val="22"/>
        </w:rPr>
        <w:t>Princípio da Supremacia do Interesse Público sobre o Privado</w:t>
      </w:r>
      <w:r w:rsidRPr="004C33CB">
        <w:rPr>
          <w:rFonts w:ascii="Courier New" w:hAnsi="Courier New" w:cs="Courier New"/>
          <w:sz w:val="22"/>
          <w:szCs w:val="22"/>
        </w:rPr>
        <w:t xml:space="preserve">, definindo com clareza que o particular detém apenas um direito pessoal de uso privativo sobre o espaço público, e não o </w:t>
      </w:r>
      <w:r w:rsidRPr="004C33CB">
        <w:rPr>
          <w:rFonts w:ascii="Courier New" w:hAnsi="Courier New" w:cs="Courier New"/>
          <w:i/>
          <w:iCs/>
          <w:sz w:val="22"/>
          <w:szCs w:val="22"/>
        </w:rPr>
        <w:t>dominium</w:t>
      </w:r>
      <w:r w:rsidRPr="004C33CB">
        <w:rPr>
          <w:rFonts w:ascii="Courier New" w:hAnsi="Courier New" w:cs="Courier New"/>
          <w:sz w:val="22"/>
          <w:szCs w:val="22"/>
        </w:rPr>
        <w:t xml:space="preserve"> da área.</w:t>
      </w:r>
    </w:p>
    <w:p w:rsidR="004C33CB" w:rsidRPr="004C33CB" w:rsidP="004C33CB" w14:paraId="707117F3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C33CB">
        <w:rPr>
          <w:rFonts w:ascii="Courier New" w:hAnsi="Courier New" w:cs="Courier New"/>
          <w:sz w:val="22"/>
          <w:szCs w:val="22"/>
        </w:rPr>
        <w:t>O Tribunal de Justiça do Pará consolidou o entendimento de que jazigos em cemitérios públicos não são objeto de propriedade privada, mas sim de concessão administrativa de uso, sendo inalienáveis.</w:t>
      </w:r>
    </w:p>
    <w:p w:rsidR="004C33CB" w:rsidP="00D365E5" w14:paraId="440BB23A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4C33CB" w:rsidP="004C33CB" w14:paraId="4EE27CAA" w14:textId="280486CF">
      <w:pPr>
        <w:pBdr>
          <w:left w:val="single" w:sz="4" w:space="4" w:color="auto"/>
          <w:right w:val="single" w:sz="4" w:space="4" w:color="auto"/>
        </w:pBdr>
        <w:ind w:left="1701"/>
        <w:jc w:val="both"/>
        <w:rPr>
          <w:rFonts w:ascii="Courier New" w:hAnsi="Courier New" w:cs="Courier New"/>
        </w:rPr>
      </w:pPr>
      <w:r w:rsidRPr="004C33CB">
        <w:rPr>
          <w:rFonts w:ascii="Courier New" w:hAnsi="Courier New" w:cs="Courier New"/>
        </w:rPr>
        <w:t>A cessão de uso de sepultura é concessão administrativa de bem público de uso especial, inalienável e sem valor comercial, razão pela qual não integra inventário.</w:t>
      </w:r>
      <w:r>
        <w:rPr>
          <w:rFonts w:ascii="Courier New" w:hAnsi="Courier New" w:cs="Courier New"/>
        </w:rPr>
        <w:t xml:space="preserve"> </w:t>
      </w:r>
      <w:r w:rsidRPr="004C33CB">
        <w:rPr>
          <w:rFonts w:ascii="Courier New" w:hAnsi="Courier New" w:cs="Courier New"/>
        </w:rPr>
        <w:t>(TJ-PA - APELAÇÃO CÍVEL: 00595634520118140301 29649872, Relator: CELIA REGINA DE LIMA PINHEIRO, Data de Julgamento: 25/08/2025, 1ª Turma de Direito Público)</w:t>
      </w:r>
      <w:r>
        <w:rPr>
          <w:rFonts w:ascii="Courier New" w:hAnsi="Courier New" w:cs="Courier New"/>
        </w:rPr>
        <w:t>.</w:t>
      </w:r>
    </w:p>
    <w:p w:rsidR="004C33CB" w:rsidP="00D365E5" w14:paraId="049B835A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4C33CB" w:rsidRPr="004C33CB" w:rsidP="004C33CB" w14:paraId="0507C596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C33CB">
        <w:rPr>
          <w:rFonts w:ascii="Courier New" w:hAnsi="Courier New" w:cs="Courier New"/>
          <w:sz w:val="22"/>
          <w:szCs w:val="22"/>
        </w:rPr>
        <w:t>O Tribunal de Justiça de Sergipe reforça que espaços em cemitérios públicos são insuscetíveis de alienação, não podendo ser objeto de direito real de propriedade por particulares.</w:t>
      </w:r>
    </w:p>
    <w:p w:rsidR="004C33CB" w:rsidP="00D365E5" w14:paraId="011A7993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4C33CB" w:rsidP="004C33CB" w14:paraId="34B39620" w14:textId="39A002E8">
      <w:pPr>
        <w:pBdr>
          <w:left w:val="single" w:sz="4" w:space="4" w:color="auto"/>
          <w:right w:val="single" w:sz="4" w:space="4" w:color="auto"/>
        </w:pBdr>
        <w:ind w:left="1701"/>
        <w:jc w:val="both"/>
        <w:rPr>
          <w:rFonts w:ascii="Courier New" w:hAnsi="Courier New" w:cs="Courier New"/>
        </w:rPr>
      </w:pPr>
      <w:r w:rsidRPr="004C33CB">
        <w:rPr>
          <w:rFonts w:ascii="Courier New" w:hAnsi="Courier New" w:cs="Courier New"/>
        </w:rPr>
        <w:t>Cemitério Público. Bem público de uso especial. Insuscetível de alienação. Artigo 100 CC. Demanda que não se coaduna com a natureza jurídica do espaço em questão. (...) Outrossim, não há como desafetar o bem público de uso especial (espaço em Cemitério) por decisão judicial para constituição de direito real de propriedade à parte autora.</w:t>
      </w:r>
      <w:r>
        <w:rPr>
          <w:rFonts w:ascii="Courier New" w:hAnsi="Courier New" w:cs="Courier New"/>
        </w:rPr>
        <w:t xml:space="preserve"> </w:t>
      </w:r>
      <w:r w:rsidRPr="004C33CB">
        <w:rPr>
          <w:rFonts w:ascii="Courier New" w:hAnsi="Courier New" w:cs="Courier New"/>
        </w:rPr>
        <w:t>(TJ-SE - Apelação Cível: 0002471-90.2019.8.25.0053, Relator: Ruy Pinheiro da Silva, Data de Julgamento: 07/07/2022, 1ª CÂMARA CÍVEL)</w:t>
      </w:r>
    </w:p>
    <w:p w:rsidR="004C33CB" w:rsidP="004C33CB" w14:paraId="680EB232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4C33CB" w:rsidRPr="004C33CB" w:rsidP="004C33CB" w14:paraId="153BDBC3" w14:textId="7951565B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C33CB">
        <w:rPr>
          <w:rFonts w:ascii="Courier New" w:hAnsi="Courier New" w:cs="Courier New"/>
          <w:sz w:val="22"/>
          <w:szCs w:val="22"/>
        </w:rPr>
        <w:t>A jurisprudência do Tribunal de Justiça de São Paulo aponta a nulidade de atos que tratem o uso de jazigos como transmissão de domínio, reforçando a necessidade da terminologia correta de concessão</w:t>
      </w:r>
      <w:r>
        <w:rPr>
          <w:rFonts w:ascii="Courier New" w:hAnsi="Courier New" w:cs="Courier New"/>
          <w:sz w:val="22"/>
          <w:szCs w:val="22"/>
        </w:rPr>
        <w:t>:</w:t>
      </w:r>
    </w:p>
    <w:p w:rsidR="004C33CB" w:rsidRPr="004C33CB" w:rsidP="004C33CB" w14:paraId="3E11668F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4C33CB" w:rsidP="004C33CB" w14:paraId="73523DE6" w14:textId="580F9A40">
      <w:pPr>
        <w:pBdr>
          <w:left w:val="single" w:sz="4" w:space="4" w:color="auto"/>
          <w:right w:val="single" w:sz="4" w:space="4" w:color="auto"/>
        </w:pBdr>
        <w:ind w:left="1701"/>
        <w:jc w:val="both"/>
        <w:rPr>
          <w:rFonts w:ascii="Courier New" w:hAnsi="Courier New" w:cs="Courier New"/>
        </w:rPr>
      </w:pPr>
      <w:r w:rsidRPr="004C33CB">
        <w:rPr>
          <w:rFonts w:ascii="Courier New" w:hAnsi="Courier New" w:cs="Courier New"/>
        </w:rPr>
        <w:t>É nulo o ato administrativo que reputa comisso suposto concessionário de jazigo perpétuo em cemitério municipal, quando se verifica transmissão do próprio domínio do terreno.</w:t>
      </w:r>
      <w:r>
        <w:rPr>
          <w:rFonts w:ascii="Courier New" w:hAnsi="Courier New" w:cs="Courier New"/>
        </w:rPr>
        <w:t xml:space="preserve"> </w:t>
      </w:r>
      <w:r w:rsidRPr="004C33CB">
        <w:rPr>
          <w:rFonts w:ascii="Courier New" w:hAnsi="Courier New" w:cs="Courier New"/>
        </w:rPr>
        <w:t>(TJ-SP - AC: 00286233720088260344 SP 0028623-37.2008.8.26.0344, Relator: Coimbra Schmidt, Data de Julgamento: 07/11/2011, 7ª Câmara de Direito Público, Data de Publicação: 08/11/2011</w:t>
      </w:r>
      <w:r>
        <w:rPr>
          <w:rFonts w:ascii="Courier New" w:hAnsi="Courier New" w:cs="Courier New"/>
        </w:rPr>
        <w:t>)</w:t>
      </w:r>
    </w:p>
    <w:p w:rsidR="004C33CB" w:rsidP="004C33CB" w14:paraId="49786DD5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4C33CB" w:rsidRPr="004C33CB" w:rsidP="004C33CB" w14:paraId="23D80AED" w14:textId="2FC5E3B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C33CB">
        <w:rPr>
          <w:rFonts w:ascii="Courier New" w:hAnsi="Courier New" w:cs="Courier New"/>
          <w:sz w:val="22"/>
          <w:szCs w:val="22"/>
        </w:rPr>
        <w:t xml:space="preserve">A doutrina administrativista clássica e contemporânea corrobora a tese de que o uso de jazigos por particulares configura </w:t>
      </w:r>
      <w:r w:rsidRPr="004C33CB">
        <w:rPr>
          <w:rFonts w:ascii="Courier New" w:hAnsi="Courier New" w:cs="Courier New"/>
          <w:b/>
          <w:bCs/>
          <w:sz w:val="22"/>
          <w:szCs w:val="22"/>
        </w:rPr>
        <w:t>uso privativo de bem público</w:t>
      </w:r>
      <w:r w:rsidRPr="004C33CB">
        <w:rPr>
          <w:rFonts w:ascii="Courier New" w:hAnsi="Courier New" w:cs="Courier New"/>
          <w:sz w:val="22"/>
          <w:szCs w:val="22"/>
        </w:rPr>
        <w:t>, e não propriedade</w:t>
      </w:r>
      <w:r>
        <w:rPr>
          <w:rFonts w:ascii="Courier New" w:hAnsi="Courier New" w:cs="Courier New"/>
          <w:sz w:val="22"/>
          <w:szCs w:val="22"/>
        </w:rPr>
        <w:t>:</w:t>
      </w:r>
    </w:p>
    <w:p w:rsidR="004C33CB" w:rsidRPr="004C33CB" w:rsidP="004C33CB" w14:paraId="47D30270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4C33CB" w:rsidP="004C33CB" w14:paraId="5856700B" w14:textId="4CDB332A">
      <w:pPr>
        <w:pBdr>
          <w:left w:val="single" w:sz="4" w:space="4" w:color="auto"/>
          <w:right w:val="single" w:sz="4" w:space="4" w:color="auto"/>
        </w:pBdr>
        <w:ind w:left="1701"/>
        <w:jc w:val="both"/>
        <w:rPr>
          <w:rFonts w:ascii="Courier New" w:hAnsi="Courier New" w:cs="Courier New"/>
        </w:rPr>
      </w:pPr>
      <w:r w:rsidRPr="004C33CB">
        <w:rPr>
          <w:rFonts w:ascii="Courier New" w:hAnsi="Courier New" w:cs="Courier New"/>
        </w:rPr>
        <w:t xml:space="preserve">"Em contraste com o comum, o privativo é uso que a “Administração Pública confere, mediante título jurídico individual (contratual ou unilateral), a pessoa ou grupo de pessoas determinadas, para que o exerçam, com exclusividade sobre parcela do bem público”. É o que ocorre com o uso de túmulos em cemitérios..." </w:t>
      </w:r>
      <w:r>
        <w:rPr>
          <w:rFonts w:ascii="Courier New" w:hAnsi="Courier New" w:cs="Courier New"/>
        </w:rPr>
        <w:t>(</w:t>
      </w:r>
      <w:r w:rsidRPr="004C33CB">
        <w:rPr>
          <w:rFonts w:ascii="Courier New" w:hAnsi="Courier New" w:cs="Courier New"/>
        </w:rPr>
        <w:t>MARRARA, Thiago. Manual de Direito Administrativo - Volume 2. 5. ed. São Paulo: Editora Foco, 2025. ISBN 9786561203159</w:t>
      </w:r>
      <w:r>
        <w:rPr>
          <w:rFonts w:ascii="Courier New" w:hAnsi="Courier New" w:cs="Courier New"/>
        </w:rPr>
        <w:t>)</w:t>
      </w:r>
      <w:r w:rsidRPr="004C33CB">
        <w:rPr>
          <w:rFonts w:ascii="Courier New" w:hAnsi="Courier New" w:cs="Courier New"/>
        </w:rPr>
        <w:t>.</w:t>
      </w:r>
    </w:p>
    <w:p w:rsidR="004C33CB" w:rsidP="004C33CB" w14:paraId="0A3E8049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4C33CB" w:rsidP="004C33CB" w14:paraId="4BFD0E12" w14:textId="38F3B001">
      <w:pPr>
        <w:pBdr>
          <w:left w:val="single" w:sz="4" w:space="4" w:color="auto"/>
          <w:right w:val="single" w:sz="4" w:space="4" w:color="auto"/>
        </w:pBdr>
        <w:ind w:left="1701"/>
        <w:jc w:val="both"/>
        <w:rPr>
          <w:rFonts w:ascii="Courier New" w:hAnsi="Courier New" w:cs="Courier New"/>
        </w:rPr>
      </w:pPr>
      <w:r w:rsidRPr="004C33CB">
        <w:rPr>
          <w:rFonts w:ascii="Courier New" w:hAnsi="Courier New" w:cs="Courier New"/>
        </w:rPr>
        <w:t>"</w:t>
      </w:r>
      <w:r>
        <w:rPr>
          <w:rFonts w:ascii="Courier New" w:hAnsi="Courier New" w:cs="Courier New"/>
        </w:rPr>
        <w:t>O</w:t>
      </w:r>
      <w:r w:rsidRPr="004C33CB">
        <w:rPr>
          <w:rFonts w:ascii="Courier New" w:hAnsi="Courier New" w:cs="Courier New"/>
        </w:rPr>
        <w:t xml:space="preserve"> uso privativo de bens públicos por terceiros apresenta quatro características... a segunda é a instrumentalidade formal, que indica que o uso privativo não existe senão através de título jurídico formal, pelo qual a Administração exprima seu consentimento... e a quarta característica, que é a sujeição ao regime de direito público</w:t>
      </w:r>
      <w:r>
        <w:rPr>
          <w:rFonts w:ascii="Courier New" w:hAnsi="Courier New" w:cs="Courier New"/>
        </w:rPr>
        <w:t xml:space="preserve"> (</w:t>
      </w:r>
      <w:r w:rsidRPr="004C33CB">
        <w:rPr>
          <w:rFonts w:ascii="Courier New" w:hAnsi="Courier New" w:cs="Courier New"/>
        </w:rPr>
        <w:t>SANTOS, Mauro Sérgio dos. Curso de Direito Administrativo. 5. ed. Rio de Janeiro: Editora Lumen Juris, 2025. ISBN 9788551933381</w:t>
      </w:r>
      <w:r>
        <w:rPr>
          <w:rFonts w:ascii="Courier New" w:hAnsi="Courier New" w:cs="Courier New"/>
        </w:rPr>
        <w:t>)</w:t>
      </w:r>
      <w:r w:rsidRPr="004C33CB">
        <w:rPr>
          <w:rFonts w:ascii="Courier New" w:hAnsi="Courier New" w:cs="Courier New"/>
        </w:rPr>
        <w:t>.</w:t>
      </w:r>
    </w:p>
    <w:p w:rsidR="004C33CB" w:rsidP="004C33CB" w14:paraId="279E7C01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4C33CB" w:rsidP="004C33CB" w14:paraId="7F2D6D42" w14:textId="5E2D2943">
      <w:pPr>
        <w:pBdr>
          <w:left w:val="single" w:sz="4" w:space="4" w:color="auto"/>
          <w:right w:val="single" w:sz="4" w:space="4" w:color="auto"/>
        </w:pBdr>
        <w:ind w:left="1701"/>
        <w:jc w:val="both"/>
        <w:rPr>
          <w:rFonts w:ascii="Courier New" w:hAnsi="Courier New" w:cs="Courier New"/>
        </w:rPr>
      </w:pPr>
      <w:r w:rsidRPr="004C33CB">
        <w:rPr>
          <w:rFonts w:ascii="Courier New" w:hAnsi="Courier New" w:cs="Courier New"/>
        </w:rPr>
        <w:t>"A transferência de terras públicas aos particulares deu-se paulatinamente por meio de concessões de sesmarias e de data... sempre como um domínio do Estado</w:t>
      </w:r>
      <w:r>
        <w:rPr>
          <w:rFonts w:ascii="Courier New" w:hAnsi="Courier New" w:cs="Courier New"/>
        </w:rPr>
        <w:t>. (</w:t>
      </w:r>
      <w:r w:rsidRPr="004C33CB">
        <w:rPr>
          <w:rFonts w:ascii="Courier New" w:hAnsi="Courier New" w:cs="Courier New"/>
        </w:rPr>
        <w:t xml:space="preserve">SANTOS, Carlos Eduardo Ferreira dos. Bens Públicos - O Domínio Público no Direito </w:t>
      </w:r>
      <w:r w:rsidRPr="004C33CB">
        <w:rPr>
          <w:rFonts w:ascii="Courier New" w:hAnsi="Courier New" w:cs="Courier New"/>
        </w:rPr>
        <w:t>Administrativo. Indaiatuba: Editora Foco, 2023. ISBN 9786555158144</w:t>
      </w:r>
      <w:r>
        <w:rPr>
          <w:rFonts w:ascii="Courier New" w:hAnsi="Courier New" w:cs="Courier New"/>
        </w:rPr>
        <w:t>)</w:t>
      </w:r>
      <w:r w:rsidRPr="004C33CB">
        <w:rPr>
          <w:rFonts w:ascii="Courier New" w:hAnsi="Courier New" w:cs="Courier New"/>
        </w:rPr>
        <w:t>.</w:t>
      </w:r>
    </w:p>
    <w:p w:rsidR="004C33CB" w:rsidP="00D365E5" w14:paraId="7F5DE332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4C33CB" w:rsidP="000E0C2B" w14:paraId="1CC3CED0" w14:textId="75CB0261">
      <w:pPr>
        <w:pBdr>
          <w:left w:val="single" w:sz="4" w:space="4" w:color="auto"/>
          <w:right w:val="single" w:sz="4" w:space="4" w:color="auto"/>
        </w:pBdr>
        <w:ind w:left="1701"/>
        <w:jc w:val="both"/>
        <w:rPr>
          <w:rFonts w:ascii="Courier New" w:hAnsi="Courier New" w:cs="Courier New"/>
        </w:rPr>
      </w:pPr>
      <w:r w:rsidRPr="000E0C2B">
        <w:rPr>
          <w:rFonts w:ascii="Courier New" w:hAnsi="Courier New" w:cs="Courier New"/>
        </w:rPr>
        <w:t xml:space="preserve">"Ou seja, até o limite das competências da União, o município deve fixar regras de concessão, permissão e autorização de uso de bens públicos, bem como regras sobre a sua alienação." </w:t>
      </w:r>
      <w:r>
        <w:rPr>
          <w:rFonts w:ascii="Courier New" w:hAnsi="Courier New" w:cs="Courier New"/>
        </w:rPr>
        <w:t>(</w:t>
      </w:r>
      <w:r w:rsidRPr="000E0C2B">
        <w:rPr>
          <w:rFonts w:ascii="Courier New" w:hAnsi="Courier New" w:cs="Courier New"/>
        </w:rPr>
        <w:t>AGUIAR, Renan. Interpretações Contemporâneas Sobre Estado, Direito e Sociedade. Rio de Janeiro: Editora Lumen Juris, 2025. ISBN 9788551933350</w:t>
      </w:r>
      <w:r>
        <w:rPr>
          <w:rFonts w:ascii="Courier New" w:hAnsi="Courier New" w:cs="Courier New"/>
        </w:rPr>
        <w:t>)</w:t>
      </w:r>
      <w:r w:rsidRPr="000E0C2B">
        <w:rPr>
          <w:rFonts w:ascii="Courier New" w:hAnsi="Courier New" w:cs="Courier New"/>
        </w:rPr>
        <w:t>.</w:t>
      </w:r>
    </w:p>
    <w:p w:rsidR="004C33CB" w:rsidP="00D365E5" w14:paraId="2933189F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4C33CB" w:rsidP="00D365E5" w14:paraId="301A2196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C33CB">
        <w:rPr>
          <w:rFonts w:ascii="Courier New" w:hAnsi="Courier New" w:cs="Courier New"/>
          <w:sz w:val="22"/>
          <w:szCs w:val="22"/>
        </w:rPr>
        <w:t xml:space="preserve">Ademais, a medida prestigia o </w:t>
      </w:r>
      <w:r w:rsidRPr="004C33CB">
        <w:rPr>
          <w:rFonts w:ascii="Courier New" w:hAnsi="Courier New" w:cs="Courier New"/>
          <w:b/>
          <w:bCs/>
          <w:sz w:val="22"/>
          <w:szCs w:val="22"/>
        </w:rPr>
        <w:t>Princípio da Segurança Jurídica</w:t>
      </w:r>
      <w:r w:rsidRPr="004C33CB">
        <w:rPr>
          <w:rFonts w:ascii="Courier New" w:hAnsi="Courier New" w:cs="Courier New"/>
          <w:sz w:val="22"/>
          <w:szCs w:val="22"/>
        </w:rPr>
        <w:t xml:space="preserve"> e o </w:t>
      </w:r>
      <w:r w:rsidRPr="004C33CB">
        <w:rPr>
          <w:rFonts w:ascii="Courier New" w:hAnsi="Courier New" w:cs="Courier New"/>
          <w:b/>
          <w:bCs/>
          <w:sz w:val="22"/>
          <w:szCs w:val="22"/>
        </w:rPr>
        <w:t>Princípio da Boa-Fé Objetiva</w:t>
      </w:r>
      <w:r w:rsidRPr="004C33CB">
        <w:rPr>
          <w:rFonts w:ascii="Courier New" w:hAnsi="Courier New" w:cs="Courier New"/>
          <w:sz w:val="22"/>
          <w:szCs w:val="22"/>
        </w:rPr>
        <w:t xml:space="preserve">, ao reconhecer situações consolidadas sob o manto da confiança legítima, sem, contudo, transbordar para uma transferência patrimonial irregular que caracterizaria o desvio de finalidade. Busca-se, assim, evitar que a norma seja alvo de arguição de inconstitucionalidade material por violação ao regime jurídico-administrativo, garantindo que a regularização das concessões ocorra em conformidade com o </w:t>
      </w:r>
      <w:r w:rsidRPr="004C33CB">
        <w:rPr>
          <w:rFonts w:ascii="Courier New" w:hAnsi="Courier New" w:cs="Courier New"/>
          <w:b/>
          <w:bCs/>
          <w:sz w:val="22"/>
          <w:szCs w:val="22"/>
        </w:rPr>
        <w:t>Princípio da Indisponibilidade do Interesse Público</w:t>
      </w:r>
      <w:r w:rsidRPr="004C33CB">
        <w:rPr>
          <w:rFonts w:ascii="Courier New" w:hAnsi="Courier New" w:cs="Courier New"/>
          <w:sz w:val="22"/>
          <w:szCs w:val="22"/>
        </w:rPr>
        <w:t>.</w:t>
      </w:r>
    </w:p>
    <w:p w:rsidR="004C33CB" w:rsidP="00D365E5" w14:paraId="30A3B783" w14:textId="3948C758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C33CB">
        <w:rPr>
          <w:rFonts w:ascii="Courier New" w:hAnsi="Courier New" w:cs="Courier New"/>
          <w:sz w:val="22"/>
          <w:szCs w:val="22"/>
        </w:rPr>
        <w:t xml:space="preserve">Trata-se de providência de rigor, pois </w:t>
      </w:r>
      <w:r w:rsidRPr="004C33CB">
        <w:rPr>
          <w:rFonts w:ascii="Courier New" w:hAnsi="Courier New" w:cs="Courier New"/>
          <w:i/>
          <w:iCs/>
          <w:sz w:val="22"/>
          <w:szCs w:val="22"/>
        </w:rPr>
        <w:t>ubi eadem ratio ibi eadem legis dispositio</w:t>
      </w:r>
      <w:r w:rsidRPr="004C33CB">
        <w:rPr>
          <w:rFonts w:ascii="Courier New" w:hAnsi="Courier New" w:cs="Courier New"/>
          <w:sz w:val="22"/>
          <w:szCs w:val="22"/>
        </w:rPr>
        <w:t>, devendo a lei empregar a terminologia adequada à natureza do instituto que pretende regular, blindando o patrimônio municipal contra interpretações que sugiram a alienação indevida de bens públicos.</w:t>
      </w:r>
    </w:p>
    <w:sectPr w:rsidSect="00AE21BC">
      <w:headerReference w:type="default" r:id="rId6"/>
      <w:footerReference w:type="default" r:id="rId7"/>
      <w:pgSz w:w="11906" w:h="16838" w:code="9"/>
      <w:pgMar w:top="1985" w:right="1134" w:bottom="851" w:left="1701" w:header="680" w:footer="284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Courier New" w:hAnsi="Courier New" w:cs="Courier New"/>
        <w:color w:val="171717" w:themeColor="background2" w:themeShade="1A"/>
        <w:sz w:val="18"/>
        <w:szCs w:val="18"/>
      </w:rPr>
      <w:id w:val="-1695989768"/>
      <w:docPartObj>
        <w:docPartGallery w:val="Page Numbers (Bottom of Page)"/>
        <w:docPartUnique/>
      </w:docPartObj>
    </w:sdtPr>
    <w:sdtContent>
      <w:sdt>
        <w:sdtPr>
          <w:rPr>
            <w:rFonts w:ascii="Courier New" w:hAnsi="Courier New" w:cs="Courier New"/>
            <w:color w:val="171717" w:themeColor="background2" w:themeShade="1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:rsidR="00AE21BC" w:rsidRPr="00AE21BC" w:rsidP="00962D1C" w14:paraId="40B3ED97" w14:textId="7D51268C">
            <w:pPr>
              <w:pStyle w:val="Footer"/>
              <w:jc w:val="right"/>
              <w:rPr>
                <w:rFonts w:ascii="Courier New" w:hAnsi="Courier New" w:cs="Courier New"/>
                <w:color w:val="171717" w:themeColor="background2" w:themeShade="1A"/>
                <w:sz w:val="10"/>
                <w:szCs w:val="10"/>
              </w:rPr>
            </w:pPr>
          </w:p>
          <w:p w:rsidR="00245209" w:rsidRPr="00962D1C" w:rsidP="00962D1C" w14:paraId="6F3CD22F" w14:textId="25C2E410">
            <w:pPr>
              <w:pStyle w:val="Footer"/>
              <w:jc w:val="right"/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</w:pPr>
            <w:r w:rsidRPr="00962D1C">
              <w:rPr>
                <w:rFonts w:ascii="Courier New" w:hAnsi="Courier New" w:cs="Courier New"/>
                <w:color w:val="171717" w:themeColor="background2" w:themeShade="1A"/>
                <w:sz w:val="18"/>
                <w:szCs w:val="18"/>
              </w:rPr>
              <w:t xml:space="preserve">Página 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begin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instrText>PAGE</w:instrTex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separate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t>4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end"/>
            </w:r>
            <w:r w:rsidRPr="00962D1C">
              <w:rPr>
                <w:rFonts w:ascii="Courier New" w:hAnsi="Courier New" w:cs="Courier New"/>
                <w:color w:val="171717" w:themeColor="background2" w:themeShade="1A"/>
                <w:sz w:val="18"/>
                <w:szCs w:val="18"/>
              </w:rPr>
              <w:t xml:space="preserve"> de 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begin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instrText>NUMPAGES</w:instrTex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separate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t>4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end"/>
            </w:r>
          </w:p>
        </w:sdtContent>
      </w:sdt>
    </w:sdtContent>
  </w:sdt>
  <w:p w:rsidR="007E3DC3" w:rsidRPr="00962D1C" w:rsidP="007E3DC3" w14:paraId="3F9E1FE5" w14:textId="77777777">
    <w:pPr>
      <w:pStyle w:val="Footer"/>
      <w:rPr>
        <w:rFonts w:ascii="Courier New" w:hAnsi="Courier New" w:cs="Courier New"/>
        <w:color w:val="171717" w:themeColor="background2" w:themeShade="1A"/>
        <w:sz w:val="18"/>
        <w:szCs w:val="18"/>
      </w:rPr>
    </w:pPr>
    <w:r w:rsidRPr="00962D1C">
      <w:rPr>
        <w:rFonts w:ascii="Courier New" w:hAnsi="Courier New" w:cs="Courier New"/>
        <w:color w:val="171717" w:themeColor="background2" w:themeShade="1A"/>
        <w:sz w:val="18"/>
        <w:szCs w:val="18"/>
      </w:rPr>
      <w:t>Rua Dr. Jose Alves, nº 129, centro, Mogi Mirim/SP</w:t>
    </w:r>
  </w:p>
  <w:p w:rsidR="007E3DC3" w:rsidRPr="00962D1C" w:rsidP="007E3DC3" w14:paraId="26C4E298" w14:textId="50923267">
    <w:pPr>
      <w:pStyle w:val="Footer"/>
      <w:rPr>
        <w:rFonts w:ascii="Courier New" w:hAnsi="Courier New" w:cs="Courier New"/>
        <w:color w:val="171717" w:themeColor="background2" w:themeShade="1A"/>
        <w:sz w:val="18"/>
        <w:szCs w:val="18"/>
      </w:rPr>
    </w:pPr>
    <w:r w:rsidRPr="00962D1C">
      <w:rPr>
        <w:rFonts w:ascii="Courier New" w:hAnsi="Courier New" w:cs="Courier New"/>
        <w:color w:val="171717" w:themeColor="background2" w:themeShade="1A"/>
        <w:sz w:val="18"/>
        <w:szCs w:val="18"/>
      </w:rPr>
      <w:t>Fone (019) 3814.1200 – Fax: (019) 3814.1224.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38BB" w:rsidRPr="007256BA" w:rsidP="007F648B" w14:paraId="50644342" w14:textId="77777777">
    <w:pPr>
      <w:pStyle w:val="Header"/>
      <w:tabs>
        <w:tab w:val="clear" w:pos="4419"/>
        <w:tab w:val="clear" w:pos="8838"/>
      </w:tabs>
      <w:ind w:left="2268"/>
      <w:jc w:val="center"/>
      <w:rPr>
        <w:rFonts w:ascii="Courier New" w:hAnsi="Courier New" w:cs="Courier New"/>
        <w:b/>
        <w:sz w:val="34"/>
      </w:rPr>
    </w:pPr>
    <w:r w:rsidRPr="007256BA">
      <w:rPr>
        <w:rFonts w:ascii="Courier New" w:hAnsi="Courier New" w:cs="Courier New"/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76790</wp:posOffset>
          </wp:positionH>
          <wp:positionV relativeFrom="paragraph">
            <wp:posOffset>-240609</wp:posOffset>
          </wp:positionV>
          <wp:extent cx="1211720" cy="882061"/>
          <wp:effectExtent l="0" t="0" r="7620" b="0"/>
          <wp:wrapNone/>
          <wp:docPr id="1255320224" name="Imagem 125532022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40309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1720" cy="8820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56BA">
      <w:rPr>
        <w:rFonts w:ascii="Courier New" w:hAnsi="Courier New" w:cs="Courier New"/>
        <w:b/>
        <w:sz w:val="34"/>
      </w:rPr>
      <w:t>CÂMARA MUNICIPAL DE MOGI MIRIM</w:t>
    </w:r>
  </w:p>
  <w:p w:rsidR="00B638BB" w:rsidRPr="0057381F" w:rsidP="007F648B" w14:paraId="31751651" w14:textId="77777777">
    <w:pPr>
      <w:pStyle w:val="Header"/>
      <w:tabs>
        <w:tab w:val="clear" w:pos="4419"/>
      </w:tabs>
      <w:ind w:left="2268"/>
      <w:jc w:val="center"/>
      <w:rPr>
        <w:rFonts w:ascii="Courier New" w:hAnsi="Courier New" w:cs="Courier New"/>
        <w:sz w:val="32"/>
        <w:szCs w:val="32"/>
      </w:rPr>
    </w:pPr>
    <w:r w:rsidRPr="0057381F">
      <w:rPr>
        <w:rFonts w:ascii="Courier New" w:hAnsi="Courier New" w:cs="Courier New"/>
        <w:b/>
        <w:bCs/>
        <w:sz w:val="28"/>
        <w:szCs w:val="28"/>
      </w:rPr>
      <w:t>GABINETE DO VEREADOR ERNANI GRAGNANELLO</w:t>
    </w:r>
  </w:p>
  <w:p w:rsidR="00D878CD" w:rsidRPr="00B638BB" w:rsidP="00B638BB" w14:paraId="1A742442" w14:textId="6FACB9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573283"/>
    <w:multiLevelType w:val="multilevel"/>
    <w:tmpl w:val="6F78D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DA31EB"/>
    <w:multiLevelType w:val="hybridMultilevel"/>
    <w:tmpl w:val="9BFED688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9A92889"/>
    <w:multiLevelType w:val="hybridMultilevel"/>
    <w:tmpl w:val="2176295C"/>
    <w:lvl w:ilvl="0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04131F"/>
    <w:multiLevelType w:val="hybridMultilevel"/>
    <w:tmpl w:val="68E0CD8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48672C1"/>
    <w:multiLevelType w:val="multilevel"/>
    <w:tmpl w:val="597E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3A132C"/>
    <w:multiLevelType w:val="hybridMultilevel"/>
    <w:tmpl w:val="51708C4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65F1287A"/>
    <w:multiLevelType w:val="multilevel"/>
    <w:tmpl w:val="0CEAD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556B7F"/>
    <w:multiLevelType w:val="hybridMultilevel"/>
    <w:tmpl w:val="5B3C921A"/>
    <w:lvl w:ilvl="0">
      <w:start w:val="1"/>
      <w:numFmt w:val="decimal"/>
      <w:lvlText w:val="%1)"/>
      <w:lvlJc w:val="left"/>
      <w:pPr>
        <w:ind w:left="1428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7D3B0B77"/>
    <w:multiLevelType w:val="multilevel"/>
    <w:tmpl w:val="0C78D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6C6EE3"/>
    <w:multiLevelType w:val="hybridMultilevel"/>
    <w:tmpl w:val="8CCABB6C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4"/>
  </w:num>
  <w:num w:numId="5">
    <w:abstractNumId w:val="0"/>
  </w:num>
  <w:num w:numId="6">
    <w:abstractNumId w:val="7"/>
  </w:num>
  <w:num w:numId="7">
    <w:abstractNumId w:val="3"/>
  </w:num>
  <w:num w:numId="8">
    <w:abstractNumId w:val="5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8CD"/>
    <w:rsid w:val="00010A9F"/>
    <w:rsid w:val="000155A8"/>
    <w:rsid w:val="00031FEB"/>
    <w:rsid w:val="00037523"/>
    <w:rsid w:val="000401AF"/>
    <w:rsid w:val="00040D21"/>
    <w:rsid w:val="000428DB"/>
    <w:rsid w:val="00056D9C"/>
    <w:rsid w:val="00066D52"/>
    <w:rsid w:val="00076553"/>
    <w:rsid w:val="000B4EDA"/>
    <w:rsid w:val="000B5735"/>
    <w:rsid w:val="000E0C2B"/>
    <w:rsid w:val="000E1F8A"/>
    <w:rsid w:val="000E658D"/>
    <w:rsid w:val="000F672F"/>
    <w:rsid w:val="00105020"/>
    <w:rsid w:val="00106142"/>
    <w:rsid w:val="00124163"/>
    <w:rsid w:val="001277C1"/>
    <w:rsid w:val="00153665"/>
    <w:rsid w:val="00156CD3"/>
    <w:rsid w:val="00156E23"/>
    <w:rsid w:val="001604C3"/>
    <w:rsid w:val="001610A9"/>
    <w:rsid w:val="001634D3"/>
    <w:rsid w:val="00165F25"/>
    <w:rsid w:val="00176E7E"/>
    <w:rsid w:val="00182771"/>
    <w:rsid w:val="00183AF0"/>
    <w:rsid w:val="001949B0"/>
    <w:rsid w:val="001959EF"/>
    <w:rsid w:val="001A39DE"/>
    <w:rsid w:val="001B42BA"/>
    <w:rsid w:val="001B4DF9"/>
    <w:rsid w:val="001C3AA6"/>
    <w:rsid w:val="001C5FCD"/>
    <w:rsid w:val="001F2270"/>
    <w:rsid w:val="00200F1C"/>
    <w:rsid w:val="00241452"/>
    <w:rsid w:val="0024425A"/>
    <w:rsid w:val="00245209"/>
    <w:rsid w:val="00255712"/>
    <w:rsid w:val="00257241"/>
    <w:rsid w:val="0027575E"/>
    <w:rsid w:val="002859C6"/>
    <w:rsid w:val="00293597"/>
    <w:rsid w:val="00296637"/>
    <w:rsid w:val="00296EA6"/>
    <w:rsid w:val="002B572E"/>
    <w:rsid w:val="002C14C0"/>
    <w:rsid w:val="002C423A"/>
    <w:rsid w:val="002C4498"/>
    <w:rsid w:val="002D25FF"/>
    <w:rsid w:val="002D2C82"/>
    <w:rsid w:val="002D68CE"/>
    <w:rsid w:val="002F169E"/>
    <w:rsid w:val="002F76C7"/>
    <w:rsid w:val="00307AFD"/>
    <w:rsid w:val="003226F4"/>
    <w:rsid w:val="00327030"/>
    <w:rsid w:val="003274BA"/>
    <w:rsid w:val="00332D04"/>
    <w:rsid w:val="00345B10"/>
    <w:rsid w:val="0035352F"/>
    <w:rsid w:val="0035370A"/>
    <w:rsid w:val="00355277"/>
    <w:rsid w:val="00374AF7"/>
    <w:rsid w:val="00377039"/>
    <w:rsid w:val="00386202"/>
    <w:rsid w:val="003A0C73"/>
    <w:rsid w:val="003C0749"/>
    <w:rsid w:val="003C0F80"/>
    <w:rsid w:val="003E0416"/>
    <w:rsid w:val="00401038"/>
    <w:rsid w:val="00402140"/>
    <w:rsid w:val="00426E1A"/>
    <w:rsid w:val="00452524"/>
    <w:rsid w:val="004622A3"/>
    <w:rsid w:val="00465074"/>
    <w:rsid w:val="00466795"/>
    <w:rsid w:val="00481B75"/>
    <w:rsid w:val="004C33CB"/>
    <w:rsid w:val="004C4CD8"/>
    <w:rsid w:val="004C7ED8"/>
    <w:rsid w:val="004D0063"/>
    <w:rsid w:val="004D1A0E"/>
    <w:rsid w:val="004E4ADA"/>
    <w:rsid w:val="004E6D12"/>
    <w:rsid w:val="004F1BCE"/>
    <w:rsid w:val="004F7A40"/>
    <w:rsid w:val="00507EC7"/>
    <w:rsid w:val="00510DC1"/>
    <w:rsid w:val="00521BE4"/>
    <w:rsid w:val="00537FEA"/>
    <w:rsid w:val="00564B9E"/>
    <w:rsid w:val="0057381F"/>
    <w:rsid w:val="005831E1"/>
    <w:rsid w:val="0059377F"/>
    <w:rsid w:val="005C5121"/>
    <w:rsid w:val="005D014E"/>
    <w:rsid w:val="005D1A64"/>
    <w:rsid w:val="005E33D2"/>
    <w:rsid w:val="005F3390"/>
    <w:rsid w:val="005F4015"/>
    <w:rsid w:val="005F4D88"/>
    <w:rsid w:val="00605473"/>
    <w:rsid w:val="00612EC2"/>
    <w:rsid w:val="006267C8"/>
    <w:rsid w:val="006319D1"/>
    <w:rsid w:val="00634822"/>
    <w:rsid w:val="00634D61"/>
    <w:rsid w:val="00657DB6"/>
    <w:rsid w:val="0066388F"/>
    <w:rsid w:val="0068334C"/>
    <w:rsid w:val="0068590A"/>
    <w:rsid w:val="006949CD"/>
    <w:rsid w:val="006B2CD0"/>
    <w:rsid w:val="006B701B"/>
    <w:rsid w:val="006C3627"/>
    <w:rsid w:val="006C51EA"/>
    <w:rsid w:val="006D01AE"/>
    <w:rsid w:val="006D31CD"/>
    <w:rsid w:val="006D56EE"/>
    <w:rsid w:val="006E31FD"/>
    <w:rsid w:val="006F1586"/>
    <w:rsid w:val="006F3588"/>
    <w:rsid w:val="00704898"/>
    <w:rsid w:val="00720772"/>
    <w:rsid w:val="007214E8"/>
    <w:rsid w:val="007256BA"/>
    <w:rsid w:val="00727359"/>
    <w:rsid w:val="00737B4B"/>
    <w:rsid w:val="00744EB9"/>
    <w:rsid w:val="00744EFF"/>
    <w:rsid w:val="00747418"/>
    <w:rsid w:val="00747F3E"/>
    <w:rsid w:val="00752E8A"/>
    <w:rsid w:val="007571D2"/>
    <w:rsid w:val="007621F4"/>
    <w:rsid w:val="007851AB"/>
    <w:rsid w:val="0078781A"/>
    <w:rsid w:val="00792F39"/>
    <w:rsid w:val="007A3234"/>
    <w:rsid w:val="007A702D"/>
    <w:rsid w:val="007C7F52"/>
    <w:rsid w:val="007E3DC3"/>
    <w:rsid w:val="007F5BB3"/>
    <w:rsid w:val="007F648B"/>
    <w:rsid w:val="008060C7"/>
    <w:rsid w:val="00806639"/>
    <w:rsid w:val="00815F08"/>
    <w:rsid w:val="0082587D"/>
    <w:rsid w:val="00826BB5"/>
    <w:rsid w:val="008356D5"/>
    <w:rsid w:val="0084452E"/>
    <w:rsid w:val="0087229F"/>
    <w:rsid w:val="0088408C"/>
    <w:rsid w:val="008844E4"/>
    <w:rsid w:val="008A0234"/>
    <w:rsid w:val="008A26DA"/>
    <w:rsid w:val="008A3CBB"/>
    <w:rsid w:val="008A7123"/>
    <w:rsid w:val="008C2FCC"/>
    <w:rsid w:val="008C42BB"/>
    <w:rsid w:val="008C4586"/>
    <w:rsid w:val="008D0052"/>
    <w:rsid w:val="008D10B2"/>
    <w:rsid w:val="008E2705"/>
    <w:rsid w:val="00923162"/>
    <w:rsid w:val="009269AB"/>
    <w:rsid w:val="0094153C"/>
    <w:rsid w:val="00947FC5"/>
    <w:rsid w:val="00954EDC"/>
    <w:rsid w:val="00962D1C"/>
    <w:rsid w:val="00986774"/>
    <w:rsid w:val="00991752"/>
    <w:rsid w:val="00993535"/>
    <w:rsid w:val="00995807"/>
    <w:rsid w:val="009974FC"/>
    <w:rsid w:val="009A34E3"/>
    <w:rsid w:val="009A3921"/>
    <w:rsid w:val="009B5BE4"/>
    <w:rsid w:val="009B7E1C"/>
    <w:rsid w:val="009F6628"/>
    <w:rsid w:val="00A164B8"/>
    <w:rsid w:val="00A23C0E"/>
    <w:rsid w:val="00A331D9"/>
    <w:rsid w:val="00A42886"/>
    <w:rsid w:val="00A442EC"/>
    <w:rsid w:val="00A47FF5"/>
    <w:rsid w:val="00A51AA5"/>
    <w:rsid w:val="00A56606"/>
    <w:rsid w:val="00A57636"/>
    <w:rsid w:val="00A60362"/>
    <w:rsid w:val="00A608BC"/>
    <w:rsid w:val="00A72861"/>
    <w:rsid w:val="00A8211F"/>
    <w:rsid w:val="00A83754"/>
    <w:rsid w:val="00A946B4"/>
    <w:rsid w:val="00A95CC5"/>
    <w:rsid w:val="00A966BE"/>
    <w:rsid w:val="00A97D4E"/>
    <w:rsid w:val="00AA148D"/>
    <w:rsid w:val="00AA44DC"/>
    <w:rsid w:val="00AB501C"/>
    <w:rsid w:val="00AC39E3"/>
    <w:rsid w:val="00AC48D4"/>
    <w:rsid w:val="00AC4BBE"/>
    <w:rsid w:val="00AD4535"/>
    <w:rsid w:val="00AE21BC"/>
    <w:rsid w:val="00AE4DB7"/>
    <w:rsid w:val="00AE6E36"/>
    <w:rsid w:val="00AF2404"/>
    <w:rsid w:val="00B11CFB"/>
    <w:rsid w:val="00B1217C"/>
    <w:rsid w:val="00B24068"/>
    <w:rsid w:val="00B244CB"/>
    <w:rsid w:val="00B30920"/>
    <w:rsid w:val="00B36175"/>
    <w:rsid w:val="00B41012"/>
    <w:rsid w:val="00B437C9"/>
    <w:rsid w:val="00B57E9C"/>
    <w:rsid w:val="00B61FB6"/>
    <w:rsid w:val="00B620CC"/>
    <w:rsid w:val="00B62CC6"/>
    <w:rsid w:val="00B638BB"/>
    <w:rsid w:val="00B75636"/>
    <w:rsid w:val="00B859E6"/>
    <w:rsid w:val="00B85B25"/>
    <w:rsid w:val="00B90DF4"/>
    <w:rsid w:val="00B97728"/>
    <w:rsid w:val="00BA0023"/>
    <w:rsid w:val="00BD12F2"/>
    <w:rsid w:val="00BD21C3"/>
    <w:rsid w:val="00BE07EE"/>
    <w:rsid w:val="00BE3319"/>
    <w:rsid w:val="00BE50D2"/>
    <w:rsid w:val="00C04FE4"/>
    <w:rsid w:val="00C06C42"/>
    <w:rsid w:val="00C174B3"/>
    <w:rsid w:val="00C211AD"/>
    <w:rsid w:val="00C2517C"/>
    <w:rsid w:val="00C27C97"/>
    <w:rsid w:val="00C31D75"/>
    <w:rsid w:val="00C372C4"/>
    <w:rsid w:val="00C421B1"/>
    <w:rsid w:val="00C44517"/>
    <w:rsid w:val="00C61B9C"/>
    <w:rsid w:val="00C65556"/>
    <w:rsid w:val="00C734FC"/>
    <w:rsid w:val="00C73C43"/>
    <w:rsid w:val="00C93A58"/>
    <w:rsid w:val="00C95BB4"/>
    <w:rsid w:val="00CA4CE7"/>
    <w:rsid w:val="00CC385D"/>
    <w:rsid w:val="00CC4ACB"/>
    <w:rsid w:val="00CD7AA0"/>
    <w:rsid w:val="00D01D06"/>
    <w:rsid w:val="00D168E9"/>
    <w:rsid w:val="00D208C4"/>
    <w:rsid w:val="00D30EC1"/>
    <w:rsid w:val="00D33B3A"/>
    <w:rsid w:val="00D34085"/>
    <w:rsid w:val="00D365E5"/>
    <w:rsid w:val="00D464E5"/>
    <w:rsid w:val="00D550D7"/>
    <w:rsid w:val="00D64727"/>
    <w:rsid w:val="00D64BE1"/>
    <w:rsid w:val="00D706B5"/>
    <w:rsid w:val="00D73096"/>
    <w:rsid w:val="00D80661"/>
    <w:rsid w:val="00D84C21"/>
    <w:rsid w:val="00D878CD"/>
    <w:rsid w:val="00DA1EBB"/>
    <w:rsid w:val="00DA3C95"/>
    <w:rsid w:val="00DD1C8A"/>
    <w:rsid w:val="00DD1D31"/>
    <w:rsid w:val="00DD36B8"/>
    <w:rsid w:val="00DD547B"/>
    <w:rsid w:val="00DF1018"/>
    <w:rsid w:val="00DF249B"/>
    <w:rsid w:val="00E079A8"/>
    <w:rsid w:val="00E144CB"/>
    <w:rsid w:val="00E14DC4"/>
    <w:rsid w:val="00E26DB0"/>
    <w:rsid w:val="00E313E0"/>
    <w:rsid w:val="00E4672A"/>
    <w:rsid w:val="00E46ECB"/>
    <w:rsid w:val="00E52FF0"/>
    <w:rsid w:val="00E66BA2"/>
    <w:rsid w:val="00E76B17"/>
    <w:rsid w:val="00E86F30"/>
    <w:rsid w:val="00E96597"/>
    <w:rsid w:val="00EA5CF5"/>
    <w:rsid w:val="00EB5B27"/>
    <w:rsid w:val="00EB727B"/>
    <w:rsid w:val="00EE21B7"/>
    <w:rsid w:val="00EE29C1"/>
    <w:rsid w:val="00EF46EB"/>
    <w:rsid w:val="00F41235"/>
    <w:rsid w:val="00F518ED"/>
    <w:rsid w:val="00F554E4"/>
    <w:rsid w:val="00F65A30"/>
    <w:rsid w:val="00F87F27"/>
    <w:rsid w:val="00FA1636"/>
    <w:rsid w:val="00FA5381"/>
    <w:rsid w:val="00FC3520"/>
    <w:rsid w:val="00FC7119"/>
    <w:rsid w:val="00FF2A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5C1E2D6-D4B8-409D-AA22-F561CB3E4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3C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D878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D87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D878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D878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D878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D878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D878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D878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D878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taoDireitaGrande">
    <w:name w:val="Citação Direita Grande"/>
    <w:basedOn w:val="Normal"/>
    <w:link w:val="CitaoDireitaGrandeChar"/>
    <w:qFormat/>
    <w:rsid w:val="00296637"/>
    <w:pPr>
      <w:ind w:left="2268"/>
      <w:jc w:val="both"/>
    </w:pPr>
    <w:rPr>
      <w:szCs w:val="24"/>
    </w:rPr>
  </w:style>
  <w:style w:type="character" w:customStyle="1" w:styleId="CitaoDireitaGrandeChar">
    <w:name w:val="Citação Direita Grande Char"/>
    <w:basedOn w:val="DefaultParagraphFont"/>
    <w:link w:val="CitaoDireitaGrande"/>
    <w:rsid w:val="00296637"/>
    <w:rPr>
      <w:sz w:val="20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D878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878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878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D878C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D878C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D878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D878C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D878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D878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D878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D87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D878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D87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D87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D878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8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78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D878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D878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8C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CabealhoChar"/>
    <w:rsid w:val="00D878C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D878CD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table" w:styleId="TableGrid">
    <w:name w:val="Table Grid"/>
    <w:basedOn w:val="TableNormal"/>
    <w:uiPriority w:val="39"/>
    <w:rsid w:val="00D878C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RodapChar"/>
    <w:uiPriority w:val="99"/>
    <w:unhideWhenUsed/>
    <w:rsid w:val="002452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45209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3E0416"/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3E0416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E041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C7119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7229F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7229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76B1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2DE75-00D8-481A-A707-DD65C804C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1988</TotalTime>
  <Pages>4</Pages>
  <Words>1069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Cavaca</dc:creator>
  <cp:lastModifiedBy>Ernani</cp:lastModifiedBy>
  <cp:revision>64</cp:revision>
  <cp:lastPrinted>2026-05-08T17:23:12Z</cp:lastPrinted>
  <dcterms:created xsi:type="dcterms:W3CDTF">2026-01-09T01:35:00Z</dcterms:created>
  <dcterms:modified xsi:type="dcterms:W3CDTF">2026-05-08T16:34:00Z</dcterms:modified>
</cp:coreProperties>
</file>