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544F1B04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PROJETO DE LEI</w:t>
      </w:r>
      <w:r w:rsidR="00BE4F93">
        <w:rPr>
          <w:rStyle w:val="Strong"/>
        </w:rPr>
        <w:t xml:space="preserve"> COMPLEMENTAR Nº </w:t>
      </w:r>
      <w:r w:rsidR="006E313D">
        <w:rPr>
          <w:rStyle w:val="Strong"/>
        </w:rPr>
        <w:t>0</w:t>
      </w:r>
      <w:r w:rsidR="00B65EA0">
        <w:rPr>
          <w:rStyle w:val="Strong"/>
        </w:rPr>
        <w:t>2</w:t>
      </w:r>
      <w:r w:rsidR="00BE4F93">
        <w:rPr>
          <w:rStyle w:val="Strong"/>
        </w:rPr>
        <w:t xml:space="preserve"> DE 2026</w:t>
      </w:r>
      <w:r w:rsidRPr="002A0A87" w:rsidR="00497A43">
        <w:rPr>
          <w:rStyle w:val="Strong"/>
        </w:rPr>
        <w:t xml:space="preserve"> – Poder Executivo</w:t>
      </w:r>
    </w:p>
    <w:p w:rsidR="00BE4F93" w:rsidP="00BE4F93" w14:paraId="302E5BCB" w14:textId="410D5083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Dispõe sobre </w:t>
      </w:r>
      <w:r w:rsidR="00B65EA0">
        <w:rPr>
          <w:rStyle w:val="Emphasis"/>
        </w:rPr>
        <w:t xml:space="preserve">alteração e inclusão de dispositivos à Lei Complementar Municipal n° 205, de 27 de dezembro de 2006, que dispõe sobre o quadro de pessoal, plano de empregos, salários e carreiras da Prefeitura de Mogi Mirim. </w:t>
      </w:r>
    </w:p>
    <w:p w:rsidR="00F74441" w:rsidRPr="002A0A87" w:rsidP="003D6D21" w14:paraId="1D42C3C2" w14:textId="292D3F9A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BE4F93">
        <w:rPr>
          <w:rStyle w:val="Strong"/>
        </w:rPr>
        <w:t xml:space="preserve"> VEREADOR WILIANS MENDES DE OLIVEIRA 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164133" w:rsidP="003D6D21" w14:paraId="3FFB2217" w14:textId="31178885">
      <w:pPr>
        <w:pStyle w:val="NormalWeb"/>
        <w:spacing w:line="360" w:lineRule="auto"/>
        <w:jc w:val="both"/>
        <w:rPr>
          <w:rStyle w:val="Emphasis"/>
        </w:rPr>
      </w:pPr>
      <w:r w:rsidRPr="002A0A87">
        <w:tab/>
      </w:r>
      <w:r w:rsidR="00CA6258">
        <w:t>O Projeto de Lei</w:t>
      </w:r>
      <w:r w:rsidR="00BE4F93">
        <w:t xml:space="preserve"> Complementar nº </w:t>
      </w:r>
      <w:r w:rsidR="006E313D">
        <w:t>0</w:t>
      </w:r>
      <w:r w:rsidR="00B65EA0">
        <w:t>2</w:t>
      </w:r>
      <w:r w:rsidR="00BE4F93">
        <w:t xml:space="preserve"> 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164133">
        <w:rPr>
          <w:i/>
        </w:rPr>
        <w:t xml:space="preserve">promover alterações e inclusão de dispositivos na Lei Complementar Municipal n° 205/2006, que dispõe sobre o quadro de pessoal, plano de empregos, salários e carreiras da Prefeitura Municipal de Mogi Mirim. </w:t>
      </w:r>
    </w:p>
    <w:p w:rsidR="00395114" w:rsidP="00395114" w14:paraId="16CD9CBA" w14:textId="43AFF06B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b/>
        </w:rPr>
        <w:tab/>
      </w:r>
      <w:r>
        <w:rPr>
          <w:rStyle w:val="Emphasis"/>
          <w:i w:val="0"/>
        </w:rPr>
        <w:t xml:space="preserve"> </w:t>
      </w:r>
      <w:r w:rsidR="00DA6025">
        <w:rPr>
          <w:rStyle w:val="Emphasis"/>
          <w:i w:val="0"/>
        </w:rPr>
        <w:t xml:space="preserve">A proposta visa adequar </w:t>
      </w:r>
      <w:r w:rsidR="00164133">
        <w:rPr>
          <w:rStyle w:val="Emphasis"/>
          <w:i w:val="0"/>
        </w:rPr>
        <w:t xml:space="preserve">a legislação municipal relativa aos adicionais ocupacionais, especialmente no que se refere aos adicionais de insalubridade e periculosidade, promovendo maior segurança jurídica, observância aos princípios constitucionais da Administração Pública e compatibilidade com a legislação trabalhista vigente. </w:t>
      </w:r>
    </w:p>
    <w:p w:rsidR="00684EAB" w:rsidRPr="00684EAB" w:rsidP="00395114" w14:paraId="0659D682" w14:textId="402B730D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 xml:space="preserve">Conforme consta da Mensagem n° 007/2026 encaminhada pelo Poder Executivo, a iniciativa decorre da necessidade de adequação normativa após decisão proferida pelo Tribunal de Justiça do Estado de São Paulo nos autos da Ação Direta de Inconstitucionalidade n° 2295026-36.2025.8.26.0000, que declarou a inconstitucionalidade da Lei Complementar Municipal n° 281/2014, em razão da concessão genérica e indiscriminada do adicional de periculosidade aos ocupantes dos cargos de Guarda Civil Municipal, Bombeiro Municipal e Vigia. </w:t>
      </w:r>
    </w:p>
    <w:p w:rsidR="00CA6258" w:rsidP="00395114" w14:paraId="7D6C147D" w14:textId="758AC885">
      <w:pPr>
        <w:pStyle w:val="NormalWeb"/>
        <w:spacing w:line="360" w:lineRule="auto"/>
        <w:ind w:firstLine="720"/>
        <w:jc w:val="both"/>
      </w:pPr>
      <w:r>
        <w:t>O</w:t>
      </w:r>
      <w:r w:rsidRPr="004A540D">
        <w:t xml:space="preserve"> artigo 1º </w:t>
      </w:r>
      <w:r w:rsidR="00684EAB">
        <w:t>da proposta altera o inciso I, do §2°, do artigo 48 da Lei Complementar Municipal n° 205/2006, estabelecendo que o adicional de insalubridade decorrente do exercício de atividades insalubres será concedido de acordo com a legislação federal vigente, mediante emissão de laudo pericial pelo órgão competente da administração municipal.</w:t>
      </w:r>
    </w:p>
    <w:p w:rsidR="00CA6258" w:rsidP="00477EF4" w14:paraId="3892CFE1" w14:textId="5C8DC668">
      <w:pPr>
        <w:pStyle w:val="NormalWeb"/>
        <w:spacing w:line="360" w:lineRule="auto"/>
        <w:ind w:firstLine="720"/>
        <w:jc w:val="both"/>
      </w:pPr>
      <w:r>
        <w:t>O</w:t>
      </w:r>
      <w:r w:rsidRPr="004A540D">
        <w:t xml:space="preserve"> artigo 2° </w:t>
      </w:r>
      <w:r w:rsidR="00684EAB">
        <w:t xml:space="preserve">acrescenta o artigo 48-C à Lei Complementar n° 205/2006, disciplinando a concessão do adicional de periculosidade aos servidores municipais expostos de forma habitual ou intermitente a condições concretas de risco, bem como aos servidores que utilizam motocicletas pertencentes ao patrimônio público municipal e do Serviço Autônomo de Água e Esgotos – SAAE para o exercício de suas atribuições. </w:t>
      </w:r>
    </w:p>
    <w:p w:rsidR="003A7641" w:rsidP="00477EF4" w14:paraId="460158D3" w14:textId="529ABB16">
      <w:pPr>
        <w:pStyle w:val="NormalWeb"/>
        <w:spacing w:line="360" w:lineRule="auto"/>
        <w:ind w:firstLine="720"/>
        <w:jc w:val="both"/>
      </w:pPr>
      <w:r>
        <w:t xml:space="preserve">A proposta estabelece ainda que a concessão do adicional dependerá de laudo técnico elaborado por profissional legalmente habilitado, devendo o referido laudo identificar a existência do risco, a intensidade da exposição e o setor ou atividade desenvolvida pelo servidor. </w:t>
      </w:r>
    </w:p>
    <w:p w:rsidR="003A7641" w:rsidP="00477EF4" w14:paraId="1508167C" w14:textId="3EC51E0B">
      <w:pPr>
        <w:pStyle w:val="NormalWeb"/>
        <w:spacing w:line="360" w:lineRule="auto"/>
        <w:ind w:firstLine="720"/>
        <w:jc w:val="both"/>
      </w:pPr>
      <w:r>
        <w:t xml:space="preserve">Também prevê a reavaliação periódica do laudo técnico sempre que houver alteração das condições de trabalho, bem como determina que o adicional de periculosidade terá natureza transitória, sendo devido apenas enquanto persistirem as condições que ensejaram sua concessão. </w:t>
      </w:r>
    </w:p>
    <w:p w:rsidR="003A7641" w:rsidRPr="00200D5D" w:rsidP="00477EF4" w14:paraId="2B1E585A" w14:textId="449C5A9D">
      <w:pPr>
        <w:pStyle w:val="NormalWeb"/>
        <w:spacing w:line="360" w:lineRule="auto"/>
        <w:ind w:firstLine="720"/>
        <w:jc w:val="both"/>
      </w:pPr>
      <w:r>
        <w:t xml:space="preserve">O §4° do artigo 48-C fixa o percentual de 50% sobre o salário base para os servidores ocupantes das funções de Guarda Civil Municipal e Bombeiro Civil Municipal. </w:t>
      </w:r>
    </w:p>
    <w:p w:rsidR="00170534" w:rsidP="003A7641" w14:paraId="395DEFC4" w14:textId="08492CEE">
      <w:pPr>
        <w:pStyle w:val="NormalWeb"/>
        <w:spacing w:line="360" w:lineRule="auto"/>
        <w:ind w:firstLine="720"/>
        <w:jc w:val="both"/>
      </w:pPr>
      <w:r>
        <w:t>O</w:t>
      </w:r>
      <w:r w:rsidR="00CA6258">
        <w:t xml:space="preserve"> artigo 3°</w:t>
      </w:r>
      <w:r w:rsidR="00635103">
        <w:t xml:space="preserve"> </w:t>
      </w:r>
      <w:r w:rsidR="003A7641">
        <w:t>dispõe que as despesas decorrentes da execução da lei correrão por conta de dotações orçamentárias próprias, suplementadas se necessário.</w:t>
      </w:r>
    </w:p>
    <w:p w:rsidR="003A7641" w:rsidRPr="004A540D" w:rsidP="003A7641" w14:paraId="7A4D58A9" w14:textId="4F11BC61">
      <w:pPr>
        <w:pStyle w:val="NormalWeb"/>
        <w:spacing w:line="360" w:lineRule="auto"/>
        <w:ind w:firstLine="720"/>
        <w:jc w:val="both"/>
      </w:pPr>
      <w:r>
        <w:t xml:space="preserve">O artigo 4° estabelece que a lei entrará em vigor na data de sua publicação. </w:t>
      </w:r>
    </w:p>
    <w:p w:rsidR="00170534" w:rsidP="00DA6025" w14:paraId="3E43874A" w14:textId="4745B7AA">
      <w:pPr>
        <w:pStyle w:val="NormalWeb"/>
        <w:spacing w:line="360" w:lineRule="auto"/>
        <w:jc w:val="both"/>
      </w:pPr>
      <w:r w:rsidRPr="00D85ED2">
        <w:tab/>
      </w:r>
      <w:r w:rsidR="003A7641">
        <w:t>Por último, o artigo 5</w:t>
      </w:r>
      <w:r w:rsidRPr="00D85ED2">
        <w:t xml:space="preserve"> </w:t>
      </w:r>
      <w:r w:rsidR="003A7641">
        <w:t xml:space="preserve">promove a revogação das Leis Complementares n° 281/2014 e n° 306/2015, consolidando o regramento municipal relativo ao adicional de periculosidade e adequando-o às disposições constitucionais e trabalhistas atualmente vigentes. </w:t>
      </w:r>
    </w:p>
    <w:p w:rsidR="003A7641" w:rsidP="00DA6025" w14:paraId="58A3D291" w14:textId="25D1D27B">
      <w:pPr>
        <w:pStyle w:val="NormalWeb"/>
        <w:spacing w:line="360" w:lineRule="auto"/>
        <w:jc w:val="both"/>
      </w:pPr>
      <w:r>
        <w:tab/>
        <w:t xml:space="preserve">Conforme manifestação da Diretoria de Planejamento e Orçamento constante nos autos, o projeto não gera criação ou ampliação de despesa pública, tratando-se de adequação </w:t>
      </w:r>
      <w:r>
        <w:t>normativa decorrente de controle de constitucionalidade, não sendo necessária a elaboração de novo estudo de impacto orçamentário-financeiro.</w: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5600AA10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93738">
        <w:t>eto de Lei</w:t>
      </w:r>
      <w:r w:rsidR="00DA6025">
        <w:t xml:space="preserve"> Complementar</w:t>
      </w:r>
      <w:r w:rsidR="00C034E0">
        <w:t xml:space="preserve"> nº </w:t>
      </w:r>
      <w:r w:rsidR="009E226D">
        <w:t>0</w:t>
      </w:r>
      <w:r w:rsidR="00486AD1">
        <w:t>2</w:t>
      </w:r>
      <w:r w:rsidR="00C034E0">
        <w:t xml:space="preserve"> de 2026</w:t>
      </w:r>
      <w:r w:rsidRPr="002A0A87">
        <w:t xml:space="preserve"> </w:t>
      </w:r>
      <w:r w:rsidRPr="002A0A87">
        <w:t>de autoria do Prefeito Munici</w:t>
      </w:r>
      <w:r w:rsidRPr="002A0A87" w:rsidR="00A030E7">
        <w:t>pal Paulo de Oliveira e Silva</w:t>
      </w:r>
      <w:r w:rsidR="00486AD1">
        <w:t xml:space="preserve">, encontra-se em conformidade com os princípios constitucionais e legais que regem a Administração Pública, não apresentando vícios de constitucionalidade ou ilegalidade. </w:t>
      </w:r>
    </w:p>
    <w:p w:rsidR="00486AD1" w:rsidP="007B2789" w14:paraId="72891222" w14:textId="76C70697">
      <w:pPr>
        <w:pStyle w:val="NormalWeb"/>
        <w:spacing w:line="360" w:lineRule="auto"/>
        <w:ind w:firstLine="720"/>
        <w:jc w:val="both"/>
      </w:pPr>
      <w:r>
        <w:t xml:space="preserve">A Constituição Federal assegura aos Municípios competência para legislar sobre assuntos de interesse local e organizar sua estrutura administra, conforme disposto nos artigos 18 e 30, inciso I, da Constituição Federal. </w:t>
      </w:r>
    </w:p>
    <w:p w:rsidR="00486AD1" w:rsidP="007B2789" w14:paraId="4C54C864" w14:textId="35D9800A">
      <w:pPr>
        <w:pStyle w:val="NormalWeb"/>
        <w:spacing w:line="360" w:lineRule="auto"/>
        <w:ind w:firstLine="720"/>
        <w:jc w:val="both"/>
      </w:pPr>
      <w:r>
        <w:t xml:space="preserve">A iniciativa legislativa é privativa do Chefe do Poder Executivo Municipal, uma vez que a matéria versa sobre regime jurídico, vantagens funcionais e organização administrativa dos servidores públicos municipais, nos termos do artigo 61, §1°, inciso II, alínea “a”, da Constituição Federal, aplicado aos Municípios por simetria constitucional. </w:t>
      </w:r>
    </w:p>
    <w:p w:rsidR="00486AD1" w:rsidP="007B2789" w14:paraId="7411DCC4" w14:textId="1FFFDFC4">
      <w:pPr>
        <w:pStyle w:val="NormalWeb"/>
        <w:spacing w:line="360" w:lineRule="auto"/>
        <w:ind w:firstLine="720"/>
        <w:jc w:val="both"/>
      </w:pPr>
      <w:r>
        <w:t xml:space="preserve">A proposta possui como finalidade adequar a legislação municipal às determinações fixadas pelo Tribunal de Justiça do Estado de São Paulo nos autos da Ação Direta de Inconstitucionalidade n° 2295026-36.2025.8.26.0000, que declarou a inconstitucionalidade da Lei Complementar Municipal n° 281/2014 em razão da concessão genérica e indiscriminada de adicional de periculosidade aos ocupantes dos cargos de Guarda Civil Municipal, Bombeiro Municipal e Vigia. </w:t>
      </w:r>
    </w:p>
    <w:p w:rsidR="00F013EA" w:rsidP="007B2789" w14:paraId="36381B99" w14:textId="6F9B798A">
      <w:pPr>
        <w:pStyle w:val="NormalWeb"/>
        <w:spacing w:line="360" w:lineRule="auto"/>
        <w:ind w:firstLine="720"/>
        <w:jc w:val="both"/>
      </w:pPr>
      <w:r>
        <w:t xml:space="preserve">Conforme entendimento firmado pelo Tribunal de Justiça, a concessão de vantagens pecuniárias deve observar os princípios da legalidade, moralidade, razoabilidade e interesse público, previstos nos artigos 111 e 128 da Constituição do Estado de São Paulo, não sendo admissível a concessão automática do benefício apenas pelo exercício ordinário das funções do cargo. </w:t>
      </w:r>
    </w:p>
    <w:p w:rsidR="00F013EA" w:rsidP="007B2789" w14:paraId="3A929C25" w14:textId="076658A7">
      <w:pPr>
        <w:pStyle w:val="NormalWeb"/>
        <w:spacing w:line="360" w:lineRule="auto"/>
        <w:ind w:firstLine="720"/>
        <w:jc w:val="both"/>
      </w:pPr>
      <w:r>
        <w:t xml:space="preserve">Nesse sentido, o projeto corrige a inconstitucionalidade anteriormente apontada ao estabelecer critérios técnicos e objetivos para concessão do adicional de periculosidade, condicionando seu pagamento à efetiva exposição habitual ou intermitente a condições concretas de risco, mediante emissão de laudo técnico elaborado por profissional legalmente habilitado. </w:t>
      </w:r>
    </w:p>
    <w:p w:rsidR="00F013EA" w:rsidP="007B2789" w14:paraId="7C63BE0E" w14:textId="25E8B36E">
      <w:pPr>
        <w:pStyle w:val="NormalWeb"/>
        <w:spacing w:line="360" w:lineRule="auto"/>
        <w:ind w:firstLine="720"/>
        <w:jc w:val="both"/>
      </w:pPr>
      <w:r>
        <w:t xml:space="preserve">A </w:t>
      </w:r>
      <w:r w:rsidR="00F4050A">
        <w:t xml:space="preserve">previsão de reavaliação periódica das condições de trabalho e a natureza transitória do adicional também demonstram compatibilidade com os princípios constitucionais da Administração Pública, especialmente legalidade, eficiência, moralidade e razoabilidade administrativa. </w:t>
      </w:r>
    </w:p>
    <w:p w:rsidR="00F4050A" w:rsidP="007B2789" w14:paraId="6B384BCA" w14:textId="713F2560">
      <w:pPr>
        <w:pStyle w:val="NormalWeb"/>
        <w:spacing w:line="360" w:lineRule="auto"/>
        <w:ind w:firstLine="720"/>
        <w:jc w:val="both"/>
      </w:pPr>
      <w:r>
        <w:t xml:space="preserve">Além disso, a proposta encontra respaldo na Consolidação das Leis do Trabalho – CLT, especialmente no artigo 193, que define as atividades perigosas e assegura o pagamento do adicional de periculosidade aos trabalhadores expostos a risco acentuado. </w:t>
      </w:r>
    </w:p>
    <w:p w:rsidR="00F4050A" w:rsidP="007B2789" w14:paraId="1E89CF49" w14:textId="7B121942">
      <w:pPr>
        <w:pStyle w:val="NormalWeb"/>
        <w:spacing w:line="360" w:lineRule="auto"/>
        <w:ind w:firstLine="720"/>
        <w:jc w:val="both"/>
      </w:pPr>
      <w:r>
        <w:t xml:space="preserve">Da mesma forma, o projeto harmoniza-se com a Norma Regulamentadora n° 16 (NR- 16) do Ministério do Trabalho, que regulamenta as atividades e operações perigosas, estabelecendo parâmetros técnicos para caracterização da periculosidade. </w:t>
      </w:r>
    </w:p>
    <w:p w:rsidR="00544F15" w:rsidP="007B2789" w14:paraId="00600339" w14:textId="19CBC9B7">
      <w:pPr>
        <w:pStyle w:val="NormalWeb"/>
        <w:spacing w:line="360" w:lineRule="auto"/>
        <w:ind w:firstLine="720"/>
        <w:jc w:val="both"/>
      </w:pPr>
      <w:r>
        <w:t xml:space="preserve">A inclusão do artigo 48-C na Lei Complementar n° 205/2006 também revela compatibilidade com a legislação federal ao disciplinar o pagamento do adicional aos servidores que utilizam motocicletas pertencentes ao patrimônio público municipal e do Serviço Autônomo de Água </w:t>
      </w:r>
      <w:r w:rsidR="00E77B1E">
        <w:t>e Esgotos – SAAE no exercício de suas atribuições, observando as disposições da Lei Federal n° 12.997/2014.</w:t>
      </w:r>
    </w:p>
    <w:p w:rsidR="00E77B1E" w:rsidP="007B2789" w14:paraId="3A06355E" w14:textId="58E4A285">
      <w:pPr>
        <w:pStyle w:val="NormalWeb"/>
        <w:spacing w:line="360" w:lineRule="auto"/>
        <w:ind w:firstLine="720"/>
        <w:jc w:val="both"/>
      </w:pPr>
      <w:r>
        <w:t xml:space="preserve">No tocante ao aspecto financeiro e orçamentário, observa-se que a proposta não cria nova despesa pública nem amplia quantitativamente despesa já existente, tratando-se de adequação normativa decorrente de controle de constitucionalidade. Conforme manifestação da Diretoria de Planejamento e Orçamento, não há necessidade de elaboração de novo estudo de impacto orçamentário-financeiro, nos termos dos artigos 16 e 17 da Lei Complementar n° 101/2000 – Lei de Responsabilidade Fiscal. </w:t>
      </w:r>
    </w:p>
    <w:p w:rsidR="00735423" w:rsidP="00735423" w14:paraId="0724BAE9" w14:textId="185F3696">
      <w:pPr>
        <w:pStyle w:val="NormalWeb"/>
        <w:spacing w:line="360" w:lineRule="auto"/>
        <w:ind w:firstLine="720"/>
        <w:jc w:val="both"/>
      </w:pPr>
      <w:r w:rsidRPr="002A0A87">
        <w:t>Diante do exposto e com base nos fundamentos apresentados, concl</w:t>
      </w:r>
      <w:r w:rsidR="0028628E">
        <w:t>ui-se que o Projeto de Lei</w:t>
      </w:r>
      <w:r w:rsidR="0051761D">
        <w:t xml:space="preserve"> Complementar n° </w:t>
      </w:r>
      <w:r w:rsidR="009E226D">
        <w:t>0</w:t>
      </w:r>
      <w:r w:rsidR="00E77B1E">
        <w:t>2</w:t>
      </w:r>
      <w:r w:rsidR="0051761D">
        <w:t>/2026</w:t>
      </w:r>
      <w:r w:rsidRPr="002A0A87">
        <w:t xml:space="preserve"> </w:t>
      </w:r>
      <w:r w:rsidR="00E77B1E">
        <w:t xml:space="preserve">está em conformidade com o ordenamento jurídico municipal, </w:t>
      </w:r>
      <w:r w:rsidR="00E77B1E">
        <w:t xml:space="preserve">estadual e federal, atendendo aos requisitos formais e materiais de constitucionalidade e legalidade, inexistindo óbices jurídicos à sua regular tramitação. 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5B4B28" w:rsidP="005B4B28" w14:paraId="71DB9AC4" w14:textId="571E368F">
      <w:pPr>
        <w:pStyle w:val="NormalWeb"/>
        <w:spacing w:line="360" w:lineRule="auto"/>
        <w:jc w:val="both"/>
      </w:pPr>
      <w:r>
        <w:tab/>
        <w:t xml:space="preserve">O Projeto de Lei Complementar n° 02 de 2026 apresenta-se conveniente e oportuno, uma vez que promove a necessária atualização e adequação da legislação municipal relativa aos adicionais ocupacionais, especialmente quanto aos adicionais de insalubridade e periculosidade, em conformidade com os princípios constitucionais e a legislação trabalhista vigente. </w:t>
      </w:r>
    </w:p>
    <w:p w:rsidR="005B4B28" w:rsidP="005B4B28" w14:paraId="3D1FFFB7" w14:textId="25B2B475">
      <w:pPr>
        <w:pStyle w:val="NormalWeb"/>
        <w:spacing w:line="360" w:lineRule="auto"/>
        <w:jc w:val="both"/>
      </w:pPr>
      <w:r>
        <w:tab/>
        <w:t xml:space="preserve">A proposta busca conferir maior segurança jurídica à Administração Pública Municipal e aos servidores públicos, estabelecendo critérios técnicos </w:t>
      </w:r>
      <w:r w:rsidR="00E51EBB">
        <w:t>e objetivos para concessão dos adicionais, evitando interpretações genéricas ou incompatíveis com o interesse público.</w:t>
      </w:r>
    </w:p>
    <w:p w:rsidR="00E51EBB" w:rsidP="005B4B28" w14:paraId="53C1A440" w14:textId="59B57208">
      <w:pPr>
        <w:pStyle w:val="NormalWeb"/>
        <w:spacing w:line="360" w:lineRule="auto"/>
        <w:jc w:val="both"/>
      </w:pPr>
      <w:r>
        <w:tab/>
        <w:t xml:space="preserve">A adequação legislativa mostra-se necessária diante da decisão proferida pelo Tribunal de Justiça do Estado de São Paulo na Ação Direta de Inconstitucionalidade n° 2295026-36.2025.8.26.0000, que declarou a inconstitucionalidade da concessão automática e indiscriminada do adiciona de periculosidade anteriormente prevista na legislação municipal. </w:t>
      </w:r>
    </w:p>
    <w:p w:rsidR="00E51EBB" w:rsidP="005B4B28" w14:paraId="20E480CA" w14:textId="716769F0">
      <w:pPr>
        <w:pStyle w:val="NormalWeb"/>
        <w:spacing w:line="360" w:lineRule="auto"/>
        <w:jc w:val="both"/>
      </w:pPr>
      <w:r>
        <w:tab/>
        <w:t xml:space="preserve">Nesse contexto, o projeto revela-se medida relevante para assegurar que o pagamento do adicional ocorra apenas aos servidores efetivamente expostos a condições concretas de risco, mediante comprovação técnica por laudo elaborado por profissional habilitado. </w:t>
      </w:r>
    </w:p>
    <w:p w:rsidR="00E51EBB" w:rsidP="005B4B28" w14:paraId="27580A7C" w14:textId="3111F689">
      <w:pPr>
        <w:pStyle w:val="NormalWeb"/>
        <w:spacing w:line="360" w:lineRule="auto"/>
        <w:jc w:val="both"/>
      </w:pPr>
      <w:r>
        <w:tab/>
        <w:t xml:space="preserve">A exigência de laudo técnico e a previsão de reavaliação periódica das condições de trabalho contribuem para maior controle </w:t>
      </w:r>
      <w:r w:rsidR="0051054C">
        <w:t>administrativo, eficiência na gestão de pessoal e correta aplicação dos recursos públicos, além de garantir observância aos princípios da legalidade, moralidade e razoabilidade administrativa.</w:t>
      </w:r>
    </w:p>
    <w:p w:rsidR="0051054C" w:rsidP="005B4B28" w14:paraId="3BF96DE2" w14:textId="736E67FF">
      <w:pPr>
        <w:pStyle w:val="NormalWeb"/>
        <w:spacing w:line="360" w:lineRule="auto"/>
        <w:jc w:val="both"/>
      </w:pPr>
      <w:r>
        <w:tab/>
        <w:t xml:space="preserve">A proposta também se mostra importante para prevenir futuras demandas judiciais contra o Município, reduzindo riscos de condenações trabalhistas decorrentes da ausência de regulamentação adequada sobre a matéria. </w:t>
      </w:r>
    </w:p>
    <w:p w:rsidR="0051054C" w:rsidP="005B4B28" w14:paraId="6D988990" w14:textId="6A79ACC7">
      <w:pPr>
        <w:pStyle w:val="NormalWeb"/>
        <w:spacing w:line="360" w:lineRule="auto"/>
        <w:jc w:val="both"/>
      </w:pPr>
      <w:r>
        <w:tab/>
        <w:t xml:space="preserve">Além disso, o projeto assegura a continuidade do pagamento do adicional de periculosidade aos servidores que efetivamente exercem atividades de risco, especialmente </w:t>
      </w:r>
      <w:r>
        <w:t xml:space="preserve">Guardas Civis Municipais, Bombeiros Civis Municipais e servidores que utilizam motocicletas pertencentes ao patrimônio público municipal e do Serviço Autônomo de Água e Esgoto – SAAE no desempenho de suas atribuições. </w:t>
      </w:r>
    </w:p>
    <w:p w:rsidR="0051054C" w:rsidP="005B4B28" w14:paraId="7D25372E" w14:textId="6FE5971A">
      <w:pPr>
        <w:pStyle w:val="NormalWeb"/>
        <w:spacing w:line="360" w:lineRule="auto"/>
        <w:jc w:val="both"/>
      </w:pPr>
      <w:r>
        <w:tab/>
        <w:t xml:space="preserve">A previsão de natureza transitória do adicional igualmente demonstra adequação ao interesse público, uma vez que o benefício permanecerá vinculado à existência das condições que justificam sua concessão, </w:t>
      </w:r>
      <w:r w:rsidR="007179FB">
        <w:t xml:space="preserve">cessando automaticamente quando eliminados ou neutralizados os fatores de risco. </w:t>
      </w:r>
    </w:p>
    <w:p w:rsidR="004550BA" w:rsidP="004550BA" w14:paraId="0CE336DE" w14:textId="4A17E7A6">
      <w:pPr>
        <w:pStyle w:val="NormalWeb"/>
        <w:spacing w:line="360" w:lineRule="auto"/>
        <w:ind w:firstLine="720"/>
        <w:jc w:val="both"/>
      </w:pPr>
      <w:r>
        <w:t>Por fim, o P</w:t>
      </w:r>
      <w:r w:rsidR="007179FB">
        <w:t>rojeto de Lei Complementar nº 02</w:t>
      </w:r>
      <w:r>
        <w:t xml:space="preserve">/2026 </w:t>
      </w:r>
      <w:r w:rsidR="007179FB">
        <w:t xml:space="preserve">revela-se conveniente, oportuno e alinhado aos princípios da eficiência administrativa, segurança jurídica e responsabilidade na gestão pública, promovendo a necessária modernização e adequação da legislação municipal vigente. </w:t>
      </w:r>
    </w:p>
    <w:p w:rsidR="000A2C62" w:rsidP="000A2C62" w14:paraId="52D1AC5E" w14:textId="77777777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68542A3A" w14:textId="535B9EC6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5066C3" w14:paraId="0344C6BF" w14:textId="1950B40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A8374C">
        <w:rPr>
          <w:b/>
        </w:rPr>
        <w:t>não propõe emendas</w:t>
      </w:r>
      <w:r w:rsidR="005066C3">
        <w:t xml:space="preserve"> ao texto do projeto. </w:t>
      </w:r>
      <w:r>
        <w:t xml:space="preserve">A decisão de não propor emendas baseia-se no entendimento de que o projeto, em sua forma cumpre com os seus objetivos. 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0089363A" w14:textId="7CE6FA4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6C580DFA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B65EA0">
        <w:t xml:space="preserve">, </w:t>
      </w:r>
      <w:r w:rsidRPr="002A0A87">
        <w:rPr>
          <w:rStyle w:val="Strong"/>
        </w:rPr>
        <w:t>aprova</w:t>
      </w:r>
      <w:r w:rsidRPr="002A0A87">
        <w:t> o Pro</w:t>
      </w:r>
      <w:r w:rsidR="007A6DE6">
        <w:t xml:space="preserve">jeto de Lei </w:t>
      </w:r>
      <w:r w:rsidR="006E313D">
        <w:t xml:space="preserve">Complementar nº </w:t>
      </w:r>
      <w:r w:rsidR="009E226D">
        <w:t>0</w:t>
      </w:r>
      <w:r w:rsidR="00B65EA0">
        <w:t>2</w:t>
      </w:r>
      <w:r w:rsidR="006E313D">
        <w:t xml:space="preserve"> de 2026</w:t>
      </w:r>
      <w:r w:rsidRPr="002A0A87">
        <w:t>, </w:t>
      </w:r>
      <w:r w:rsidR="00A8374C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4550BA" w:rsidRPr="002A0A87" w:rsidP="004550BA" w14:paraId="777ECCA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346786" w:rsidP="004550BA" w14:paraId="25BDC939" w14:textId="51D52232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29" style="width:0;height:0.75pt" o:hrstd="t" o:hrnoshade="t" o:hr="t" fillcolor="#404040" stroked="f"/>
        </w:pict>
      </w:r>
    </w:p>
    <w:p w:rsidR="00F74441" w:rsidRPr="002A0A87" w:rsidP="003D6D21" w14:paraId="6AB168D8" w14:textId="36A5D8C7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7179FB">
        <w:rPr>
          <w:rStyle w:val="Strong"/>
        </w:rPr>
        <w:t>O RÓTTOLI”, em 11</w:t>
      </w:r>
      <w:r w:rsidR="0055078E">
        <w:rPr>
          <w:rStyle w:val="Strong"/>
        </w:rPr>
        <w:t xml:space="preserve"> </w:t>
      </w:r>
      <w:r w:rsidR="000A2C62">
        <w:rPr>
          <w:rStyle w:val="Strong"/>
        </w:rPr>
        <w:t>de maio</w:t>
      </w:r>
      <w:r w:rsidR="004550BA">
        <w:rPr>
          <w:rStyle w:val="Strong"/>
        </w:rPr>
        <w:t xml:space="preserve">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7E34DE79" w14:textId="4C8D8A7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9E226D" w:rsidP="009E226D" w14:paraId="2293854D" w14:textId="6BEAE82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 18:  </w:t>
      </w:r>
      <w:r>
        <w:rPr>
          <w:rStyle w:val="Strong"/>
          <w:b w:val="0"/>
        </w:rPr>
        <w:t xml:space="preserve">dispõe sobre a competência de auto-organização, bem como da possibilidade de disciplinar os próprios interesses. </w:t>
      </w:r>
    </w:p>
    <w:p w:rsidR="00773AD7" w:rsidRPr="00056D75" w:rsidP="003D6D21" w14:paraId="04D62F50" w14:textId="0986DB2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</w:t>
      </w:r>
      <w:r w:rsidR="005010DF">
        <w:rPr>
          <w:rStyle w:val="Strong"/>
        </w:rPr>
        <w:t>ição Federal, Art. 30,</w:t>
      </w:r>
      <w:r w:rsidR="00056D75">
        <w:rPr>
          <w:rStyle w:val="Strong"/>
        </w:rPr>
        <w:t xml:space="preserve"> inciso</w:t>
      </w:r>
      <w:r w:rsidR="005010DF">
        <w:rPr>
          <w:rStyle w:val="Strong"/>
        </w:rPr>
        <w:t xml:space="preserve"> I: </w:t>
      </w:r>
      <w:r w:rsidR="005010DF">
        <w:rPr>
          <w:rStyle w:val="Strong"/>
          <w:b w:val="0"/>
        </w:rPr>
        <w:t>Base legal para a competência de legislar sobre assuntos de interesse local.</w:t>
      </w:r>
    </w:p>
    <w:p w:rsidR="00056D75" w:rsidRPr="00056D75" w:rsidP="00056D75" w14:paraId="1731E820" w14:textId="278156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37</w:t>
      </w:r>
      <w:r>
        <w:rPr>
          <w:rStyle w:val="Strong"/>
        </w:rPr>
        <w:t xml:space="preserve">: </w:t>
      </w:r>
      <w:r w:rsidRPr="00056D75">
        <w:rPr>
          <w:color w:val="0A0A0A"/>
          <w:shd w:val="clear" w:color="auto" w:fill="FFFFFF"/>
        </w:rPr>
        <w:t xml:space="preserve">estabelece </w:t>
      </w:r>
      <w:r>
        <w:rPr>
          <w:color w:val="0A0A0A"/>
          <w:shd w:val="clear" w:color="auto" w:fill="FFFFFF"/>
        </w:rPr>
        <w:t xml:space="preserve">os princípios da Administração Pública, especialmente legalidade, impessoalidade, moralidade, publicidade e eficiência. </w:t>
      </w:r>
    </w:p>
    <w:p w:rsidR="009E226D" w:rsidP="003D6D21" w14:paraId="523EC336" w14:textId="399E0B0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E226D">
        <w:rPr>
          <w:b/>
        </w:rPr>
        <w:t>Constituição Federal, Art. 61, §1º, inciso II, alínea “a”:</w:t>
      </w:r>
      <w:r>
        <w:t xml:space="preserve"> estabelece a iniciativa privativa do Chefe do Poder Executivo para leis que disponham sobre organização administrativa, servidores públicos e estrutura funcional da Administração Pública.</w:t>
      </w:r>
    </w:p>
    <w:p w:rsidR="009E226D" w:rsidP="003D6D21" w14:paraId="7F19D964" w14:textId="0DDF1C3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E226D">
        <w:rPr>
          <w:b/>
        </w:rPr>
        <w:t>Con</w:t>
      </w:r>
      <w:r w:rsidR="00916BD6">
        <w:rPr>
          <w:b/>
        </w:rPr>
        <w:t>stituição do Estado de São Paulo, Art. 111 e Art.  128</w:t>
      </w:r>
      <w:r w:rsidRPr="009E226D">
        <w:rPr>
          <w:b/>
        </w:rPr>
        <w:t xml:space="preserve">: </w:t>
      </w:r>
      <w:r w:rsidR="00916BD6">
        <w:t xml:space="preserve">estabelecem os princípios da Administração Pública e condicionam a concessão de vantagens pecuniárias ao interesse público e às exigências do serviço. </w:t>
      </w:r>
    </w:p>
    <w:p w:rsidR="00916BD6" w:rsidP="003D6D21" w14:paraId="4349CF75" w14:textId="65EC1E0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Consolidação das Leis do Trabalho –</w:t>
      </w:r>
      <w:r>
        <w:t xml:space="preserve"> </w:t>
      </w:r>
      <w:r w:rsidRPr="00916BD6">
        <w:rPr>
          <w:b/>
        </w:rPr>
        <w:t>CLT, Art. 193:</w:t>
      </w:r>
      <w:r>
        <w:t xml:space="preserve"> dispõe sobre atividades perigosas e adicional de periculosidade aos trabalhadores expostos a risco acentuado. </w:t>
      </w:r>
    </w:p>
    <w:p w:rsidR="00D11B77" w:rsidP="003D6D21" w14:paraId="2E49BD5A" w14:textId="594B07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C2820">
        <w:rPr>
          <w:b/>
        </w:rPr>
        <w:t>Norma Regulamentadora n° 16 (NR – 16), aprovada pela Portaria n° 3.214/1978 do Ministério do Trabalho:</w:t>
      </w:r>
      <w:r>
        <w:t xml:space="preserve"> regulamenta as atividades e operações perigosas e os critérios técnicos para caracterização da periculosidade. </w:t>
      </w:r>
    </w:p>
    <w:p w:rsidR="001C2820" w:rsidP="001C2820" w14:paraId="10F0B452" w14:textId="5241E9E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Lei Federal nº 12.997/2014</w:t>
      </w:r>
      <w:r w:rsidRPr="009E226D">
        <w:rPr>
          <w:b/>
        </w:rPr>
        <w:t>:</w:t>
      </w:r>
      <w:r>
        <w:t xml:space="preserve"> altera o artigo 193 da Consolidação das Leis do Trabalho para considerar perigosas as atividades de trabalhador em motocicleta. </w:t>
      </w:r>
    </w:p>
    <w:p w:rsidR="009E226D" w:rsidP="003D6D21" w14:paraId="016B1350" w14:textId="7EF831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E226D">
        <w:rPr>
          <w:b/>
        </w:rPr>
        <w:t xml:space="preserve">Lei Complementar nº 101/2000 (Lei de Responsabilidade Fiscal), Art. 16 e Art. 17: </w:t>
      </w:r>
      <w:r>
        <w:t>condicionam a criação, ampliação e reestruturação de despesas com pessoal à estimativa de impacto orçamentário-financeiro e compatibilidade com o orçamento público.</w:t>
      </w:r>
    </w:p>
    <w:p w:rsidR="009E226D" w:rsidRPr="00F71851" w:rsidP="003D6D21" w14:paraId="441E2663" w14:textId="5DE9004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 xml:space="preserve">Lei Complementar </w:t>
      </w:r>
      <w:r w:rsidRPr="009E226D">
        <w:rPr>
          <w:b/>
        </w:rPr>
        <w:t>Mun</w:t>
      </w:r>
      <w:r w:rsidR="001C2820">
        <w:rPr>
          <w:b/>
        </w:rPr>
        <w:t>ic</w:t>
      </w:r>
      <w:r>
        <w:rPr>
          <w:b/>
        </w:rPr>
        <w:t xml:space="preserve">ipal nº 205/2006: </w:t>
      </w:r>
      <w:r>
        <w:t xml:space="preserve">dispõe sobre o quadro de pessoal, plano de empregos, salários e carreiras da Prefeitura Municipal de Mogi Mirim. </w:t>
      </w:r>
    </w:p>
    <w:p w:rsidR="00F71851" w:rsidP="003D6D21" w14:paraId="7DC48971" w14:textId="34E59D6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F71851">
        <w:rPr>
          <w:b/>
        </w:rPr>
        <w:t>Lei Complementar Municipal n° 281/2014:</w:t>
      </w:r>
      <w:r>
        <w:t xml:space="preserve"> estabelecia valores de adicional de periculosidade aos ocupantes dos cargos de Guarda Civil Municipal, Bombeiro Municipal e Vigia. </w:t>
      </w:r>
    </w:p>
    <w:p w:rsidR="00401202" w:rsidP="003D6D21" w14:paraId="74AA543D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F71851">
        <w:rPr>
          <w:b/>
        </w:rPr>
        <w:t>Lei Complementar Municipal n° 306/2025:</w:t>
      </w:r>
      <w:r>
        <w:t xml:space="preserve"> estabelecia adicional de periculosidade aos servidores que utilizam motocicletas pertencentes ao patrimônio público municipal.</w:t>
      </w:r>
    </w:p>
    <w:p w:rsidR="00F71851" w:rsidP="003D6D21" w14:paraId="429298A9" w14:textId="42CB1E4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01202">
        <w:rPr>
          <w:b/>
        </w:rPr>
        <w:t xml:space="preserve">Ação Direta de Inconstitucionalidade nº 2295026-36.2025.8.26.0000, do Tribunal de Justiça do Estado de São Paulo: </w:t>
      </w:r>
      <w:r>
        <w:t>declarou a inconstitucionalidade da Lei Complementar nº 281/2014 em razão da concessão genérica do adicional de periculosidade.</w:t>
      </w:r>
      <w:r>
        <w:t xml:space="preserve"> </w:t>
      </w:r>
    </w:p>
    <w:p w:rsidR="000A2C62" w:rsidP="003D6D21" w14:paraId="3D028314" w14:textId="78EDD13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Despacho nº 3726</w:t>
      </w:r>
      <w:r w:rsidRPr="00112A76">
        <w:rPr>
          <w:b/>
        </w:rPr>
        <w:t xml:space="preserve">/2026 da </w:t>
      </w:r>
      <w:r w:rsidRPr="00F71851">
        <w:rPr>
          <w:b/>
        </w:rPr>
        <w:t>Secretaria de Negócios Jurídicos:</w:t>
      </w:r>
      <w:r>
        <w:t xml:space="preserve"> manifesta-se pela necessidade de adequação legislativa após decisão do Tribunal de Justiça do Estado de São Paulo.</w:t>
      </w:r>
    </w:p>
    <w:p w:rsidR="00F71851" w:rsidP="003D6D21" w14:paraId="567F1905" w14:textId="12DB1DA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01202">
        <w:rPr>
          <w:b/>
        </w:rPr>
        <w:t>Despacho nº 72/2026 da Diretoria de Planejamento e Orçamento:</w:t>
      </w:r>
      <w:r>
        <w:t xml:space="preserve"> conclui pela inexistência de necessidade de elaboração de novo estudo de impacto orçamentário-financeiro, em razão da ausência de criação ou ampliação de despesa pública.</w:t>
      </w:r>
    </w:p>
    <w:p w:rsidR="00CB677E" w:rsidP="00CB677E" w14:paraId="47E3E410" w14:textId="23E27881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12A76" w:rsidP="00CB677E" w14:paraId="4235A5E2" w14:textId="1F29B1B6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12A76" w:rsidP="00CB677E" w14:paraId="1D934818" w14:textId="3641844E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12A76" w:rsidP="00CB677E" w14:paraId="0A7D7809" w14:textId="137A2C9A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7179FB" w:rsidP="00CB677E" w14:paraId="510DCF69" w14:textId="19DAC33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7179FB" w:rsidP="00CB677E" w14:paraId="787FE72C" w14:textId="5DD48D2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7179FB" w:rsidP="00CB677E" w14:paraId="3E37E8E9" w14:textId="01EF0106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7179FB" w:rsidP="00CB677E" w14:paraId="4906F681" w14:textId="2B2B9CF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95711" w:rsidRPr="002A0A87" w:rsidP="00DC32F0" w14:paraId="6BC67E4E" w14:textId="3722CD94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3F99B4E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8E3B66">
        <w:rPr>
          <w:rFonts w:ascii="Palatino Linotype" w:hAnsi="Palatino Linotype" w:cs="Arial"/>
          <w:b/>
          <w:sz w:val="24"/>
          <w:szCs w:val="24"/>
        </w:rPr>
        <w:t xml:space="preserve"> E FINANÇAS E ORÇ</w:t>
      </w:r>
      <w:bookmarkStart w:id="0" w:name="_GoBack"/>
      <w:bookmarkEnd w:id="0"/>
      <w:r w:rsidR="003D303E">
        <w:rPr>
          <w:rFonts w:ascii="Palatino Linotype" w:hAnsi="Palatino Linotype" w:cs="Arial"/>
          <w:b/>
          <w:sz w:val="24"/>
          <w:szCs w:val="24"/>
        </w:rPr>
        <w:t>AMENTO</w:t>
      </w:r>
      <w:r w:rsidR="00112A76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>
        <w:rPr>
          <w:rFonts w:ascii="Palatino Linotype" w:hAnsi="Palatino Linotype" w:cs="Arial"/>
          <w:b/>
          <w:sz w:val="24"/>
          <w:szCs w:val="24"/>
        </w:rPr>
        <w:t xml:space="preserve">COMPLEMENTAR N° </w:t>
      </w:r>
      <w:r w:rsidR="009E226D">
        <w:rPr>
          <w:rFonts w:ascii="Palatino Linotype" w:hAnsi="Palatino Linotype" w:cs="Arial"/>
          <w:b/>
          <w:sz w:val="24"/>
          <w:szCs w:val="24"/>
        </w:rPr>
        <w:t>0</w:t>
      </w:r>
      <w:r w:rsidR="00B65EA0">
        <w:rPr>
          <w:rFonts w:ascii="Palatino Linotype" w:hAnsi="Palatino Linotype" w:cs="Arial"/>
          <w:b/>
          <w:sz w:val="24"/>
          <w:szCs w:val="24"/>
        </w:rPr>
        <w:t>2</w:t>
      </w:r>
      <w:r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E16D87" w:rsidRPr="002A0A87" w:rsidP="00E16D87" w14:paraId="58B146F3" w14:textId="601DB922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3D303E">
        <w:rPr>
          <w:rFonts w:ascii="Palatino Linotype" w:hAnsi="Palatino Linotype" w:cs="Arial"/>
          <w:sz w:val="24"/>
          <w:szCs w:val="24"/>
        </w:rPr>
        <w:t xml:space="preserve"> e 37</w:t>
      </w:r>
      <w:r w:rsidRPr="002A0A87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>Permanente de Justiça e Redação</w:t>
      </w:r>
      <w:r w:rsidR="003D303E">
        <w:rPr>
          <w:rFonts w:ascii="Palatino Linotype" w:hAnsi="Palatino Linotype" w:cs="Arial"/>
          <w:sz w:val="24"/>
          <w:szCs w:val="24"/>
        </w:rPr>
        <w:t xml:space="preserve"> e Finanças e Orçamento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3D303E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Lei Complementar n° 02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4550BA" w:rsidRPr="002A0A87" w:rsidP="004550BA" w14:paraId="51C28E2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4550BA" w14:paraId="3FFD6748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0ED5E63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E16D87">
        <w:rPr>
          <w:rFonts w:ascii="Palatino Linotype" w:hAnsi="Palatino Linotype" w:cs="Arial"/>
          <w:bCs/>
          <w:sz w:val="24"/>
          <w:szCs w:val="24"/>
        </w:rPr>
        <w:t>Comissões, 11</w:t>
      </w:r>
      <w:r w:rsidR="00112A76">
        <w:rPr>
          <w:rFonts w:ascii="Palatino Linotype" w:hAnsi="Palatino Linotype" w:cs="Arial"/>
          <w:bCs/>
          <w:sz w:val="24"/>
          <w:szCs w:val="24"/>
        </w:rPr>
        <w:t xml:space="preserve"> de maio</w:t>
      </w:r>
      <w:r w:rsidR="0051761D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P="00F13148" w14:paraId="2D19F49E" w14:textId="4676433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4550BA" w:rsidRPr="002A0A87" w:rsidP="00F13148" w14:paraId="41FE740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550BA" w:rsidRPr="002A0A87" w:rsidP="004550BA" w14:paraId="79D08CF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4550BA" w:rsidRPr="002A0A87" w:rsidP="004550BA" w14:paraId="50BC197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  <w:r w:rsidRPr="002A0A87">
        <w:rPr>
          <w:rFonts w:ascii="Palatino Linotype" w:hAnsi="Palatino Linotype" w:cs="Arial"/>
          <w:sz w:val="24"/>
          <w:szCs w:val="24"/>
        </w:rPr>
        <w:t>/Relator</w:t>
      </w:r>
    </w:p>
    <w:p w:rsidR="004550BA" w:rsidRPr="002A0A87" w:rsidP="004550BA" w14:paraId="2C25889C" w14:textId="36F6988C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550BA" w:rsidRPr="002A0A87" w:rsidP="004550BA" w14:paraId="532CD9E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4550BA" w:rsidRPr="002A0A87" w:rsidP="004550BA" w14:paraId="7AB03DE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4550BA" w:rsidP="004550BA" w14:paraId="564459C1" w14:textId="50875F35">
      <w:pPr>
        <w:pStyle w:val="NormalWeb"/>
        <w:spacing w:before="0" w:beforeAutospacing="0" w:line="360" w:lineRule="auto"/>
        <w:jc w:val="both"/>
      </w:pPr>
    </w:p>
    <w:p w:rsidR="003D303E" w:rsidRPr="002A0A87" w:rsidP="003D303E" w14:paraId="7ECD9820" w14:textId="13CF123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3D303E" w:rsidRPr="002A0A87" w:rsidP="003D303E" w14:paraId="3051FC9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D303E" w:rsidRPr="002A0A87" w:rsidP="003D303E" w14:paraId="5452DA6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D303E" w:rsidRPr="002A0A87" w:rsidP="003D303E" w14:paraId="0990B2AD" w14:textId="13B348F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>A MARA CRISTINACHOQUETTA</w:t>
      </w:r>
    </w:p>
    <w:p w:rsidR="003D303E" w:rsidP="003D303E" w14:paraId="0F235ED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3D303E" w:rsidRPr="002A0A87" w:rsidP="003D303E" w14:paraId="5AFAC06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3D303E" w:rsidRPr="002A0A87" w:rsidP="003D303E" w14:paraId="60B3851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D303E" w:rsidRPr="002A0A87" w:rsidP="003D303E" w14:paraId="62055EC7" w14:textId="188F7683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3D303E" w:rsidRPr="002A0A87" w:rsidP="003D303E" w14:paraId="0311E492" w14:textId="6538ED8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3D303E" w:rsidRPr="002A0A87" w:rsidP="003D303E" w14:paraId="607A5435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D303E" w:rsidRPr="002A0A87" w:rsidP="003D303E" w14:paraId="4FFD64AD" w14:textId="547C31B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3D303E" w:rsidRPr="002A0A87" w:rsidP="003D303E" w14:paraId="470C0F2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3D303E" w:rsidP="003D303E" w14:paraId="34ADF787" w14:textId="77777777">
      <w:pPr>
        <w:pStyle w:val="NormalWeb"/>
        <w:spacing w:before="0" w:beforeAutospacing="0" w:line="360" w:lineRule="auto"/>
        <w:jc w:val="both"/>
      </w:pPr>
    </w:p>
    <w:p w:rsidR="00112A76" w:rsidP="004550BA" w14:paraId="745C4ACB" w14:textId="13AE4615">
      <w:pPr>
        <w:pStyle w:val="NormalWeb"/>
        <w:spacing w:before="0" w:beforeAutospacing="0" w:line="360" w:lineRule="auto"/>
        <w:jc w:val="both"/>
      </w:pPr>
    </w:p>
    <w:p w:rsidR="00112A76" w:rsidP="004550BA" w14:paraId="1FC362AE" w14:textId="25AD78E4">
      <w:pPr>
        <w:pStyle w:val="NormalWeb"/>
        <w:spacing w:before="0" w:beforeAutospacing="0" w:line="360" w:lineRule="auto"/>
        <w:jc w:val="both"/>
      </w:pPr>
    </w:p>
    <w:p w:rsidR="00996888" w:rsidP="00E16D87" w14:paraId="5E7BE160" w14:textId="5F6C49CC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16A676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BE4F93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5A16"/>
    <w:rsid w:val="00026797"/>
    <w:rsid w:val="00037531"/>
    <w:rsid w:val="00041A2D"/>
    <w:rsid w:val="00044245"/>
    <w:rsid w:val="00056D75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A2C62"/>
    <w:rsid w:val="000C3715"/>
    <w:rsid w:val="000E49AD"/>
    <w:rsid w:val="000F1F6F"/>
    <w:rsid w:val="000F4933"/>
    <w:rsid w:val="001025C3"/>
    <w:rsid w:val="00112A76"/>
    <w:rsid w:val="00126AE5"/>
    <w:rsid w:val="0015590E"/>
    <w:rsid w:val="00164133"/>
    <w:rsid w:val="00170534"/>
    <w:rsid w:val="00173831"/>
    <w:rsid w:val="00177254"/>
    <w:rsid w:val="00181506"/>
    <w:rsid w:val="00187FC6"/>
    <w:rsid w:val="00192536"/>
    <w:rsid w:val="001A23DA"/>
    <w:rsid w:val="001A3CE4"/>
    <w:rsid w:val="001B7303"/>
    <w:rsid w:val="001C2820"/>
    <w:rsid w:val="00200D5D"/>
    <w:rsid w:val="0020148D"/>
    <w:rsid w:val="0020165D"/>
    <w:rsid w:val="00213987"/>
    <w:rsid w:val="00227E2C"/>
    <w:rsid w:val="00234376"/>
    <w:rsid w:val="0027672A"/>
    <w:rsid w:val="0028628E"/>
    <w:rsid w:val="00291486"/>
    <w:rsid w:val="00297379"/>
    <w:rsid w:val="002A0A87"/>
    <w:rsid w:val="002A2BD3"/>
    <w:rsid w:val="002B71AC"/>
    <w:rsid w:val="002C1290"/>
    <w:rsid w:val="002E3DBB"/>
    <w:rsid w:val="002F3157"/>
    <w:rsid w:val="002F34B4"/>
    <w:rsid w:val="003121C8"/>
    <w:rsid w:val="00314B47"/>
    <w:rsid w:val="00322469"/>
    <w:rsid w:val="00323AFA"/>
    <w:rsid w:val="00331324"/>
    <w:rsid w:val="00346786"/>
    <w:rsid w:val="00362E04"/>
    <w:rsid w:val="00370D25"/>
    <w:rsid w:val="003712F8"/>
    <w:rsid w:val="00371A69"/>
    <w:rsid w:val="00377564"/>
    <w:rsid w:val="0038129E"/>
    <w:rsid w:val="00381C00"/>
    <w:rsid w:val="003826AE"/>
    <w:rsid w:val="00384D96"/>
    <w:rsid w:val="00393C7C"/>
    <w:rsid w:val="00395114"/>
    <w:rsid w:val="003A5737"/>
    <w:rsid w:val="003A7641"/>
    <w:rsid w:val="003A796B"/>
    <w:rsid w:val="003B1A59"/>
    <w:rsid w:val="003C6BCB"/>
    <w:rsid w:val="003D303E"/>
    <w:rsid w:val="003D6D21"/>
    <w:rsid w:val="003F0B47"/>
    <w:rsid w:val="003F59C5"/>
    <w:rsid w:val="003F5AED"/>
    <w:rsid w:val="00401202"/>
    <w:rsid w:val="00405098"/>
    <w:rsid w:val="004118E3"/>
    <w:rsid w:val="00446FA1"/>
    <w:rsid w:val="004550BA"/>
    <w:rsid w:val="00456770"/>
    <w:rsid w:val="00464667"/>
    <w:rsid w:val="00477EF4"/>
    <w:rsid w:val="00480C81"/>
    <w:rsid w:val="004827D3"/>
    <w:rsid w:val="00486AD1"/>
    <w:rsid w:val="00495711"/>
    <w:rsid w:val="00497A43"/>
    <w:rsid w:val="004A540D"/>
    <w:rsid w:val="004B6FDF"/>
    <w:rsid w:val="004D46DA"/>
    <w:rsid w:val="004E458F"/>
    <w:rsid w:val="004E6092"/>
    <w:rsid w:val="005010DF"/>
    <w:rsid w:val="005066C3"/>
    <w:rsid w:val="0051054C"/>
    <w:rsid w:val="0051761D"/>
    <w:rsid w:val="005242B1"/>
    <w:rsid w:val="00543E03"/>
    <w:rsid w:val="00544F15"/>
    <w:rsid w:val="0055078E"/>
    <w:rsid w:val="005559D9"/>
    <w:rsid w:val="0055728D"/>
    <w:rsid w:val="00571662"/>
    <w:rsid w:val="0057515A"/>
    <w:rsid w:val="00590AA1"/>
    <w:rsid w:val="0059215B"/>
    <w:rsid w:val="005A0F19"/>
    <w:rsid w:val="005A235E"/>
    <w:rsid w:val="005B27A9"/>
    <w:rsid w:val="005B4B28"/>
    <w:rsid w:val="005B524F"/>
    <w:rsid w:val="005B5870"/>
    <w:rsid w:val="005B766F"/>
    <w:rsid w:val="005C4532"/>
    <w:rsid w:val="005D21C6"/>
    <w:rsid w:val="005E491E"/>
    <w:rsid w:val="005F2654"/>
    <w:rsid w:val="005F4E55"/>
    <w:rsid w:val="005F54DA"/>
    <w:rsid w:val="00603CE4"/>
    <w:rsid w:val="00613747"/>
    <w:rsid w:val="00620972"/>
    <w:rsid w:val="00635103"/>
    <w:rsid w:val="006553FA"/>
    <w:rsid w:val="00655A35"/>
    <w:rsid w:val="006575C7"/>
    <w:rsid w:val="00657B9A"/>
    <w:rsid w:val="006834FE"/>
    <w:rsid w:val="00684EAB"/>
    <w:rsid w:val="00697874"/>
    <w:rsid w:val="006A54A9"/>
    <w:rsid w:val="006A762A"/>
    <w:rsid w:val="006A7C55"/>
    <w:rsid w:val="006B72CE"/>
    <w:rsid w:val="006C2150"/>
    <w:rsid w:val="006D1946"/>
    <w:rsid w:val="006E313D"/>
    <w:rsid w:val="006E3A0E"/>
    <w:rsid w:val="006F48DD"/>
    <w:rsid w:val="00700836"/>
    <w:rsid w:val="007038AD"/>
    <w:rsid w:val="007179FB"/>
    <w:rsid w:val="00735423"/>
    <w:rsid w:val="007415BD"/>
    <w:rsid w:val="00746224"/>
    <w:rsid w:val="00753ABE"/>
    <w:rsid w:val="007556D8"/>
    <w:rsid w:val="00773AD7"/>
    <w:rsid w:val="0078178E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1335D"/>
    <w:rsid w:val="00842408"/>
    <w:rsid w:val="00855DD2"/>
    <w:rsid w:val="00863D24"/>
    <w:rsid w:val="00864928"/>
    <w:rsid w:val="00881E60"/>
    <w:rsid w:val="00884B3F"/>
    <w:rsid w:val="008905C2"/>
    <w:rsid w:val="008A3797"/>
    <w:rsid w:val="008A537A"/>
    <w:rsid w:val="008C08C5"/>
    <w:rsid w:val="008C125D"/>
    <w:rsid w:val="008C4AA2"/>
    <w:rsid w:val="008D32D0"/>
    <w:rsid w:val="008E1495"/>
    <w:rsid w:val="008E3B66"/>
    <w:rsid w:val="00902EE1"/>
    <w:rsid w:val="009048A2"/>
    <w:rsid w:val="00904ADF"/>
    <w:rsid w:val="00914ADC"/>
    <w:rsid w:val="00916BD6"/>
    <w:rsid w:val="00920A3F"/>
    <w:rsid w:val="00925E1A"/>
    <w:rsid w:val="00963725"/>
    <w:rsid w:val="009709EF"/>
    <w:rsid w:val="009777FD"/>
    <w:rsid w:val="0098102A"/>
    <w:rsid w:val="00996280"/>
    <w:rsid w:val="00996888"/>
    <w:rsid w:val="009C5F02"/>
    <w:rsid w:val="009D56B8"/>
    <w:rsid w:val="009D5BEC"/>
    <w:rsid w:val="009D6B7C"/>
    <w:rsid w:val="009E226D"/>
    <w:rsid w:val="00A00CC6"/>
    <w:rsid w:val="00A00E3E"/>
    <w:rsid w:val="00A030E7"/>
    <w:rsid w:val="00A12DD9"/>
    <w:rsid w:val="00A164DC"/>
    <w:rsid w:val="00A27446"/>
    <w:rsid w:val="00A41011"/>
    <w:rsid w:val="00A479DE"/>
    <w:rsid w:val="00A60DF1"/>
    <w:rsid w:val="00A672C0"/>
    <w:rsid w:val="00A67DE2"/>
    <w:rsid w:val="00A71DDA"/>
    <w:rsid w:val="00A8374C"/>
    <w:rsid w:val="00A92E38"/>
    <w:rsid w:val="00A94316"/>
    <w:rsid w:val="00AB5A42"/>
    <w:rsid w:val="00AD2770"/>
    <w:rsid w:val="00AE5858"/>
    <w:rsid w:val="00AF0C05"/>
    <w:rsid w:val="00AF3296"/>
    <w:rsid w:val="00AF4AC7"/>
    <w:rsid w:val="00B011DA"/>
    <w:rsid w:val="00B517C9"/>
    <w:rsid w:val="00B57090"/>
    <w:rsid w:val="00B65EA0"/>
    <w:rsid w:val="00BA48C7"/>
    <w:rsid w:val="00BD04BA"/>
    <w:rsid w:val="00BD0689"/>
    <w:rsid w:val="00BD2CA7"/>
    <w:rsid w:val="00BD4202"/>
    <w:rsid w:val="00BE41D6"/>
    <w:rsid w:val="00BE4F93"/>
    <w:rsid w:val="00BE6938"/>
    <w:rsid w:val="00BF2A6F"/>
    <w:rsid w:val="00C034E0"/>
    <w:rsid w:val="00C0516E"/>
    <w:rsid w:val="00C10154"/>
    <w:rsid w:val="00C40D44"/>
    <w:rsid w:val="00C72739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E1C86"/>
    <w:rsid w:val="00CF288D"/>
    <w:rsid w:val="00D11B77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5ED2"/>
    <w:rsid w:val="00D9258F"/>
    <w:rsid w:val="00DA6025"/>
    <w:rsid w:val="00DA7AB4"/>
    <w:rsid w:val="00DB5081"/>
    <w:rsid w:val="00DC32F0"/>
    <w:rsid w:val="00DE2A9A"/>
    <w:rsid w:val="00DF45BD"/>
    <w:rsid w:val="00DF605F"/>
    <w:rsid w:val="00E11ECC"/>
    <w:rsid w:val="00E16D87"/>
    <w:rsid w:val="00E17B64"/>
    <w:rsid w:val="00E263E7"/>
    <w:rsid w:val="00E27D0C"/>
    <w:rsid w:val="00E3543A"/>
    <w:rsid w:val="00E43449"/>
    <w:rsid w:val="00E45790"/>
    <w:rsid w:val="00E457DF"/>
    <w:rsid w:val="00E51EBB"/>
    <w:rsid w:val="00E57571"/>
    <w:rsid w:val="00E57668"/>
    <w:rsid w:val="00E7438B"/>
    <w:rsid w:val="00E77B1E"/>
    <w:rsid w:val="00E81D6E"/>
    <w:rsid w:val="00E93738"/>
    <w:rsid w:val="00E975D6"/>
    <w:rsid w:val="00EA0447"/>
    <w:rsid w:val="00EA375D"/>
    <w:rsid w:val="00EA4E83"/>
    <w:rsid w:val="00EB1570"/>
    <w:rsid w:val="00EB166D"/>
    <w:rsid w:val="00EB3C9A"/>
    <w:rsid w:val="00EC5677"/>
    <w:rsid w:val="00EC6083"/>
    <w:rsid w:val="00EC77AD"/>
    <w:rsid w:val="00ED7D93"/>
    <w:rsid w:val="00EE457C"/>
    <w:rsid w:val="00EE746A"/>
    <w:rsid w:val="00EF4DE4"/>
    <w:rsid w:val="00EF630E"/>
    <w:rsid w:val="00F013EA"/>
    <w:rsid w:val="00F10F57"/>
    <w:rsid w:val="00F13148"/>
    <w:rsid w:val="00F17DF2"/>
    <w:rsid w:val="00F21F60"/>
    <w:rsid w:val="00F2617F"/>
    <w:rsid w:val="00F304D4"/>
    <w:rsid w:val="00F4050A"/>
    <w:rsid w:val="00F42F8D"/>
    <w:rsid w:val="00F518B8"/>
    <w:rsid w:val="00F52B2B"/>
    <w:rsid w:val="00F54B63"/>
    <w:rsid w:val="00F55E24"/>
    <w:rsid w:val="00F63B09"/>
    <w:rsid w:val="00F6470D"/>
    <w:rsid w:val="00F71851"/>
    <w:rsid w:val="00F7241A"/>
    <w:rsid w:val="00F733EC"/>
    <w:rsid w:val="00F74441"/>
    <w:rsid w:val="00F7517A"/>
    <w:rsid w:val="00F80A2B"/>
    <w:rsid w:val="00F83282"/>
    <w:rsid w:val="00F91A1F"/>
    <w:rsid w:val="00F921DB"/>
    <w:rsid w:val="00FA65BC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0A2C62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26CF-7EE9-4DF8-B52F-046EFB5C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2352</Words>
  <Characters>12702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2025-02-18T14:53:00Z</cp:lastPrinted>
  <dcterms:created xsi:type="dcterms:W3CDTF">2026-05-14T14:21:00Z</dcterms:created>
  <dcterms:modified xsi:type="dcterms:W3CDTF">2026-05-14T14:34:00Z</dcterms:modified>
</cp:coreProperties>
</file>