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7108CDF6">
      <w:pPr>
        <w:pStyle w:val="NormalWeb"/>
        <w:spacing w:line="360" w:lineRule="auto"/>
      </w:pPr>
      <w:r>
        <w:rPr>
          <w:rStyle w:val="Strong"/>
        </w:rPr>
        <w:t>PROJETO DE LEI Nº 4</w:t>
      </w:r>
      <w:r w:rsidR="00AC7167">
        <w:rPr>
          <w:rStyle w:val="Strong"/>
        </w:rPr>
        <w:t>9</w:t>
      </w:r>
      <w:r>
        <w:rPr>
          <w:rStyle w:val="Strong"/>
        </w:rPr>
        <w:t xml:space="preserve"> DE 2026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AC7167" w14:paraId="4DE9CBF8" w14:textId="7AC33BA7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>Dispõe sobre a reestruturação</w:t>
      </w:r>
      <w:r w:rsidR="007A7FA3">
        <w:rPr>
          <w:rStyle w:val="Emphasis"/>
        </w:rPr>
        <w:t xml:space="preserve"> do Conselho Municipal dos Direitos da Pessoa com Deficiência (</w:t>
      </w:r>
      <w:r w:rsidR="007A7FA3">
        <w:rPr>
          <w:rStyle w:val="Emphasis"/>
        </w:rPr>
        <w:t>CMDPcD</w:t>
      </w:r>
      <w:r w:rsidR="007A7FA3">
        <w:rPr>
          <w:rStyle w:val="Emphasis"/>
        </w:rPr>
        <w:t xml:space="preserve">). </w:t>
      </w:r>
      <w:r>
        <w:rPr>
          <w:rStyle w:val="Emphasis"/>
        </w:rPr>
        <w:t xml:space="preserve"> </w:t>
      </w:r>
    </w:p>
    <w:p w:rsidR="00F74441" w:rsidRPr="002A0A87" w:rsidP="003D6D21" w14:paraId="1D42C3C2" w14:textId="175C571B">
      <w:pPr>
        <w:pStyle w:val="NormalWeb"/>
        <w:spacing w:line="360" w:lineRule="auto"/>
      </w:pPr>
      <w:r w:rsidRPr="002A0A87">
        <w:rPr>
          <w:rStyle w:val="Strong"/>
        </w:rPr>
        <w:t>RELATOR: VEREADOR W</w:t>
      </w:r>
      <w:r w:rsidR="007A7FA3">
        <w:rPr>
          <w:rStyle w:val="Strong"/>
        </w:rPr>
        <w:t>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3C8FB623">
      <w:pPr>
        <w:pStyle w:val="NormalWeb"/>
        <w:spacing w:line="360" w:lineRule="auto"/>
        <w:jc w:val="both"/>
        <w:rPr>
          <w:rStyle w:val="Strong"/>
          <w:i/>
        </w:rPr>
      </w:pPr>
      <w:r w:rsidRPr="002A0A87">
        <w:tab/>
      </w:r>
      <w:r w:rsidR="007A7FA3">
        <w:t>O Projeto de Lei nº 4</w:t>
      </w:r>
      <w:r w:rsidR="00AC7167">
        <w:t xml:space="preserve">9 </w:t>
      </w:r>
      <w:r w:rsidR="007A7FA3">
        <w:t>de 2026</w:t>
      </w:r>
      <w:r w:rsidRPr="002A0A87" w:rsidR="007C6029">
        <w:t xml:space="preserve">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7A7FA3">
        <w:rPr>
          <w:rStyle w:val="Strong"/>
          <w:i/>
        </w:rPr>
        <w:t>promover a reestruturação do Conselho Municipal dos Direitos da Pessoa com Deficiência (</w:t>
      </w:r>
      <w:r w:rsidR="007A7FA3">
        <w:rPr>
          <w:rStyle w:val="Strong"/>
          <w:i/>
        </w:rPr>
        <w:t>CMDPcD</w:t>
      </w:r>
      <w:r w:rsidR="007A7FA3">
        <w:rPr>
          <w:rStyle w:val="Strong"/>
          <w:i/>
        </w:rPr>
        <w:t xml:space="preserve">), no âmbito do Município de Mogi Mirim, adequando sua organização, competências, composição e funcionamento às atuais demandas administrativas e às diretrizes nacionais de proteção e inclusão das pessoas com deficiência.  </w:t>
      </w:r>
    </w:p>
    <w:p w:rsidR="007A7FA3" w:rsidP="003D6D21" w14:paraId="704B32A8" w14:textId="0A7CEC06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Conforme exposto na Mensagem n° 022/2026 encaminhada pelo Poder Executivo, a proposta decorre da necessidade de atualização da legislação municipal em razão das alterações promovidas pela Reforma Administrativa instituída pe</w:t>
      </w:r>
      <w:r w:rsidR="00C94FA6">
        <w:rPr>
          <w:rStyle w:val="Strong"/>
          <w:b w:val="0"/>
        </w:rPr>
        <w:t xml:space="preserve">la Lei Complementar n° 403/2025, especialmente após a criação da Secretaria Municipal de Cidadania e Direitos da Pessoa com Deficiência, que passou a assumir atribuições anteriormente vinculadas à Secretaria Municipal de Assistência Social. </w:t>
      </w:r>
    </w:p>
    <w:p w:rsidR="00C94FA6" w:rsidP="003D6D21" w14:paraId="443D44E6" w14:textId="7777777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A proposta também busca alinhar a legislação municipal às disposições da Lei Federal n° 13.146/2015 – Lei Brasileira de Inclusão da Pessoa com Deficiência, bem como à Convenção Internacional sobre os Direitos das Pessoas com Deficiência, incorporada ao ordenamento jurídico brasileiro com status constitucional por meio do Decreto Federal n° 6.949/2009.</w:t>
      </w:r>
    </w:p>
    <w:p w:rsidR="00C94FA6" w:rsidRPr="007A7FA3" w:rsidP="003D6D21" w14:paraId="75775521" w14:textId="7D8913ED">
      <w:pPr>
        <w:pStyle w:val="NormalWeb"/>
        <w:spacing w:line="360" w:lineRule="auto"/>
        <w:jc w:val="both"/>
      </w:pPr>
      <w:r>
        <w:rPr>
          <w:rStyle w:val="Strong"/>
          <w:b w:val="0"/>
        </w:rPr>
        <w:tab/>
        <w:t xml:space="preserve"> </w:t>
      </w:r>
    </w:p>
    <w:p w:rsidR="00294E96" w:rsidRPr="002A0A87" w:rsidP="00294E96" w14:paraId="7664A793" w14:textId="07D08618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C94FA6">
        <w:t>da proposição reestrutura o Conselho Municipal dos Direitos da Pessoa com Deficiência (</w:t>
      </w:r>
      <w:r w:rsidR="00C94FA6">
        <w:t>CMDPcD</w:t>
      </w:r>
      <w:r w:rsidR="00C94FA6">
        <w:t xml:space="preserve">), definindo-o como órgão permanente, de caráter consultivo, normativo, deliberativo e fiscalizador, constituído de forma paritária entre representantes do Poder Público e da Sociedade Civil organizada, com a finalidade de assegurar às pessoas com deficiência o pleno exercício de seus direitos individuais e sociais. </w:t>
      </w:r>
    </w:p>
    <w:p w:rsidR="00D85714" w:rsidRPr="002A0A87" w:rsidP="005B27A9" w14:paraId="7FD6478C" w14:textId="5F9EA6A3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7369BD">
        <w:t>estabelece o dever do Poder Público e da Sociedade Civil de assegurar às pessoas com deficiência o pleno acesso aos direitos fundamentais, especialmente nas áreas de educação, saúde, trabalho, assistência social, transporte, habitação, cultura, esporte, lazer e previdência social, reforçando o compromisso institucional com a inclusão e acessibilidade.</w:t>
      </w:r>
    </w:p>
    <w:p w:rsidR="00D85714" w:rsidP="005B27A9" w14:paraId="720ABE81" w14:textId="3F6E2B9B">
      <w:pPr>
        <w:pStyle w:val="NormalWeb"/>
        <w:spacing w:line="360" w:lineRule="auto"/>
        <w:ind w:firstLine="720"/>
        <w:jc w:val="both"/>
      </w:pPr>
      <w:r>
        <w:t xml:space="preserve">O </w:t>
      </w:r>
      <w:r w:rsidRPr="002A0A87">
        <w:t xml:space="preserve">artigo 3° </w:t>
      </w:r>
      <w:r w:rsidR="007369BD">
        <w:t xml:space="preserve">apresenta a definição legal de pessoa com deficiência para os fins da norma municipal, adotando como referência a legislação federal vigente e classificando as deficiências em física, auditiva, visual, mental e múltipla. O dispositivo também detalha as características técnicas de cada categoria, em conformidade com os parâmetros legais e médicos utilizados nacionalmente. </w:t>
      </w:r>
    </w:p>
    <w:p w:rsidR="00294E96" w:rsidP="005B27A9" w14:paraId="50F1B62A" w14:textId="3084785D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7369BD">
        <w:t xml:space="preserve">dispõe de forma detalhada sobre as competências do Conselho Municipal dos Direitos da Pessoa com Deficiência, atribuindo-lhe funções relacionadas ao planejamento, acompanhamento, fiscalização e avaliação das políticas públicas voltadas às pessoas com deficiência. </w:t>
      </w:r>
      <w:r w:rsidR="00263AA3">
        <w:t xml:space="preserve">Dentre suas atribuições destacam-se a elaboração de planos, programas e projetos da polícia municipal de inclusão; acompanhamento da execução das políticas públicas municipais; fiscalização das ações governamentais relacionadas à acessibilidade; realização de campanhas educativas e de conscientização; proposição de estudos e pesquisas; acompanhamento da aplicação de recursos públicos relacionados à área; articulação institucional entre órgãos públicos e entidades da sociedade civil; convocação da Conferência Municipal dos Direitos da Pessoa com Deficiência; regulamentação de fluxos e protocolos relacionados a denúncias e violações de direitos. </w:t>
      </w:r>
    </w:p>
    <w:p w:rsidR="0036345A" w:rsidP="005B27A9" w14:paraId="193F394A" w14:textId="5F3782DE">
      <w:pPr>
        <w:pStyle w:val="NormalWeb"/>
        <w:spacing w:line="360" w:lineRule="auto"/>
        <w:ind w:firstLine="720"/>
        <w:jc w:val="both"/>
      </w:pPr>
      <w:r>
        <w:t xml:space="preserve">Os artigos 5° ao 13 disciplinam a estrutura organizacional e o funcionamento do Conselho. </w:t>
      </w:r>
    </w:p>
    <w:p w:rsidR="002514BC" w:rsidP="005B27A9" w14:paraId="6FA4751C" w14:textId="48BF541C">
      <w:pPr>
        <w:pStyle w:val="NormalWeb"/>
        <w:spacing w:line="360" w:lineRule="auto"/>
        <w:ind w:firstLine="720"/>
        <w:jc w:val="both"/>
      </w:pPr>
      <w:r>
        <w:t xml:space="preserve">O artigo 5° define a composição do </w:t>
      </w:r>
      <w:r>
        <w:t>CMDPcD</w:t>
      </w:r>
      <w:r>
        <w:t xml:space="preserve">, estabelecendo sua formação por 14 membros titulares e respectivos suplentes, divididos paritariamente entre representantes do Poder Público e da Sociedade Civil. </w:t>
      </w:r>
    </w:p>
    <w:p w:rsidR="002514BC" w:rsidP="005B27A9" w14:paraId="6F0A8CB6" w14:textId="2BDE8011">
      <w:pPr>
        <w:pStyle w:val="NormalWeb"/>
        <w:spacing w:line="360" w:lineRule="auto"/>
        <w:ind w:firstLine="720"/>
        <w:jc w:val="both"/>
      </w:pPr>
      <w:r>
        <w:t xml:space="preserve">No âmbito governamental, o Conselho contará com representantes das Secretarias Municipais de Educação, Saúde, Assistência Social, Mobilidade urbana, Esporte e Lazer, Cultura, Habitação e Desenvolvimento Urbano, além da Secretaria Municipal de Cidadania e Direitos da Pessoa com Deficiência. </w:t>
      </w:r>
    </w:p>
    <w:p w:rsidR="002514BC" w:rsidP="005B27A9" w14:paraId="11E3E040" w14:textId="5A8E8CBA">
      <w:pPr>
        <w:pStyle w:val="NormalWeb"/>
        <w:spacing w:line="360" w:lineRule="auto"/>
        <w:ind w:firstLine="720"/>
        <w:jc w:val="both"/>
      </w:pPr>
      <w:r>
        <w:t>Quanto à Sociedade Civil, haverá representantes de Organizações da Sociedade Civil voltadas à inclusão e defesa dos direitos das pessoas com deficiência, represent</w:t>
      </w:r>
      <w:r w:rsidR="00033035">
        <w:t xml:space="preserve">antes da Associação Comercial e Industrial de Mogi Mirim (ACIMM), da Ordem dos Advogados do Brasil – 60ª Subseção de Mogi Mirim – e representantes das próprias pessoas com deficiência. </w:t>
      </w:r>
    </w:p>
    <w:p w:rsidR="00033035" w:rsidRPr="002A0A87" w:rsidP="005B27A9" w14:paraId="29B9A9B7" w14:textId="222F12F8">
      <w:pPr>
        <w:pStyle w:val="NormalWeb"/>
        <w:spacing w:line="360" w:lineRule="auto"/>
        <w:ind w:firstLine="720"/>
        <w:jc w:val="both"/>
      </w:pPr>
      <w:r>
        <w:t xml:space="preserve">Os parágrafos do artigo 5° também disciplinam regras de alternância entre entidades representativas, composição dos suplentes e eleição da presidência do Conselho entre seus próprios membros. </w:t>
      </w:r>
    </w:p>
    <w:p w:rsidR="00033035" w:rsidP="00033035" w14:paraId="7620242D" w14:textId="3432C9E7">
      <w:pPr>
        <w:pStyle w:val="NormalWeb"/>
        <w:spacing w:line="360" w:lineRule="auto"/>
        <w:ind w:firstLine="720"/>
        <w:jc w:val="both"/>
      </w:pPr>
      <w:r>
        <w:t xml:space="preserve">O artigo 6° </w:t>
      </w:r>
      <w:r>
        <w:t xml:space="preserve">ao 11 tratam do mandato dos conselheiros, possibilidade de recondução, nomeação por ato do Poder Executivo, hipóteses de perda de mandato, substituição de membros e elaboração do regimento interno. </w:t>
      </w:r>
    </w:p>
    <w:p w:rsidR="0036345A" w:rsidP="005B27A9" w14:paraId="70F59BD6" w14:textId="175AE2C2">
      <w:pPr>
        <w:pStyle w:val="NormalWeb"/>
        <w:spacing w:line="360" w:lineRule="auto"/>
        <w:ind w:firstLine="720"/>
        <w:jc w:val="both"/>
      </w:pPr>
      <w:r>
        <w:t>O artigo 12</w:t>
      </w:r>
      <w:r w:rsidR="003517E3">
        <w:t xml:space="preserve"> </w:t>
      </w:r>
      <w:r>
        <w:t xml:space="preserve">estabelece que o Conselho deverá elaborar seu Regimento Interno no prazo de 90 dias após sua reestruturação, garantindo autonomia administrativa e normativa ao colegiado. </w:t>
      </w:r>
    </w:p>
    <w:p w:rsidR="008967E2" w:rsidP="005B27A9" w14:paraId="4DF7CC5C" w14:textId="5736FEB0">
      <w:pPr>
        <w:pStyle w:val="NormalWeb"/>
        <w:spacing w:line="360" w:lineRule="auto"/>
        <w:ind w:firstLine="720"/>
        <w:jc w:val="both"/>
      </w:pPr>
      <w:r>
        <w:t>O artigo 13</w:t>
      </w:r>
      <w:r>
        <w:t xml:space="preserve"> </w:t>
      </w:r>
      <w:r>
        <w:t xml:space="preserve">prevê que a Secretaria Municipal de Cidadania e Direitos da Pessoa com Deficiência será responsável por prestar apoio técnico, administrativo, humano e financeiro necessário ao funcionamento do Conselho, inclusive arcando com despesas relacionadas ao exercício das atividades institucionais dos conselheiros. </w:t>
      </w:r>
    </w:p>
    <w:p w:rsidR="008967E2" w:rsidP="005B27A9" w14:paraId="2CBF4F09" w14:textId="7092B1B3">
      <w:pPr>
        <w:pStyle w:val="NormalWeb"/>
        <w:spacing w:line="360" w:lineRule="auto"/>
        <w:ind w:firstLine="720"/>
        <w:jc w:val="both"/>
      </w:pPr>
      <w:r>
        <w:t>O artigo 14 e 15</w:t>
      </w:r>
      <w:r>
        <w:t xml:space="preserve"> </w:t>
      </w:r>
      <w:r w:rsidR="00E54B54">
        <w:t xml:space="preserve">tratam da Conferência Municipal dos Direitos da Pessoa com Deficiência, estabelecendo sua realização periódica a cada dois anos, com caráter deliberativo e participativo, destinada à avaliação das políticas públicas em execução e definição de diretrizes para os períodos subsequentes. </w:t>
      </w:r>
    </w:p>
    <w:p w:rsidR="00E54B54" w:rsidP="005B27A9" w14:paraId="46B81657" w14:textId="428A1E34">
      <w:pPr>
        <w:pStyle w:val="NormalWeb"/>
        <w:spacing w:line="360" w:lineRule="auto"/>
        <w:ind w:firstLine="720"/>
        <w:jc w:val="both"/>
      </w:pPr>
      <w:r>
        <w:t xml:space="preserve">A Conferência será composta por representantes do Poder Público, entidades da sociedade civil e instituições relacionadas à defesa dos direitos das pessoas com deficiência, assegurando ampla participação democrática. </w:t>
      </w:r>
    </w:p>
    <w:p w:rsidR="007A36FD" w:rsidP="005B27A9" w14:paraId="216AA02D" w14:textId="5F7F7F09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E54B54">
        <w:t xml:space="preserve">os artigos 16 e 17 dispõem sobre a entrada em vigor da norma e revogação expressa das Leis Municipais n° 5.752/2016 e n° 6.070/2019, promovendo a consolidação normativa da matéria. </w:t>
      </w:r>
    </w:p>
    <w:p w:rsidR="00E54B54" w:rsidP="003D6D21" w14:paraId="6C608B86" w14:textId="771C5A79">
      <w:pPr>
        <w:pStyle w:val="NormalWeb"/>
        <w:spacing w:line="360" w:lineRule="auto"/>
        <w:jc w:val="both"/>
      </w:pPr>
      <w:r>
        <w:tab/>
        <w:t xml:space="preserve">Portanto, verifica-se que </w:t>
      </w:r>
      <w:r w:rsidR="005D236D">
        <w:t xml:space="preserve">o Projeto de Lei n° </w:t>
      </w:r>
      <w:r w:rsidR="005D236D">
        <w:t xml:space="preserve">49/2026 </w:t>
      </w:r>
      <w:r>
        <w:t>busca</w:t>
      </w:r>
      <w:r>
        <w:t xml:space="preserve"> promover não apenas adequações administrativas, mas também fortalecer os mecanismos de participação social, fiscalização, inclusão e defesa dos direitos das pessoas com deficiência no Município de Mogi Mirim. </w:t>
      </w:r>
    </w:p>
    <w:p w:rsidR="00F74441" w:rsidRPr="002A0A87" w:rsidP="003D6D21" w14:paraId="452BB01C" w14:textId="393975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279EA732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482BCC">
        <w:t>eto de Lei nº 4</w:t>
      </w:r>
      <w:r w:rsidR="00D86C9F">
        <w:t>9</w:t>
      </w:r>
      <w:r w:rsidR="00396215">
        <w:t xml:space="preserve"> de 2026</w:t>
      </w:r>
      <w:r w:rsidRPr="002A0A87">
        <w:t xml:space="preserve">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="00396215">
        <w:t xml:space="preserve">s aplicáveis à matéria, não apresentando vícios de constitucionalidade formal ou material que impeçam sua regular tramitação. </w:t>
      </w:r>
    </w:p>
    <w:p w:rsidR="00396215" w:rsidP="007B2789" w14:paraId="0C80F658" w14:textId="5007E9B3">
      <w:pPr>
        <w:pStyle w:val="NormalWeb"/>
        <w:spacing w:line="360" w:lineRule="auto"/>
        <w:ind w:firstLine="720"/>
        <w:jc w:val="both"/>
      </w:pPr>
      <w:r>
        <w:t>A Constituição Federal estabelece, em seu artigo 30, incisos I e II, que compete aos Municípios legislar sobre assuntos de interesse local e suplementar a legislação federal e estadual no que couber. Nesse contexto, insere-se plenamente na competência legislativa municipal a criação, organização e reestruturação de C</w:t>
      </w:r>
      <w:r w:rsidR="002806BE">
        <w:t xml:space="preserve">onselhos Municipal destinados à formulação, acompanhamento e fiscalização de políticas públicas locais. </w:t>
      </w:r>
    </w:p>
    <w:p w:rsidR="002806BE" w:rsidP="007B2789" w14:paraId="5A9D6772" w14:textId="0F0AE908">
      <w:pPr>
        <w:pStyle w:val="NormalWeb"/>
        <w:spacing w:line="360" w:lineRule="auto"/>
        <w:ind w:firstLine="720"/>
        <w:jc w:val="both"/>
      </w:pPr>
      <w:r>
        <w:t xml:space="preserve">A proposta também encontra fundamento nos princípios constitucionais da dignidade da pessoa humana, igualdade material, inclusão social e participação democrática, previstos especialmente nos artigos 1°, inciso III, 3°, inciso IV, 5°, caput, 23, inciso II, 24, inciso XIV, 203, inciso IV, 227 e 244 da Constituição Federal. </w:t>
      </w:r>
    </w:p>
    <w:p w:rsidR="000B21DF" w:rsidP="007B2789" w14:paraId="309AA3E3" w14:textId="6D4009A8">
      <w:pPr>
        <w:pStyle w:val="NormalWeb"/>
        <w:spacing w:line="360" w:lineRule="auto"/>
        <w:ind w:firstLine="720"/>
        <w:jc w:val="both"/>
      </w:pPr>
      <w:r>
        <w:t>A proteção e promoção dos direitos das pessoas com deficiência constituem dever constitucional do Poder Público, cabendo aos entes federativos adotar medidas administrativas e legislativas voltadas à garantia da acessibilidade, inclusão social e efetivação dos direitos fundamentais dessa parcela da</w:t>
      </w:r>
      <w:r w:rsidR="00670A9F">
        <w:t xml:space="preserve"> população.</w:t>
      </w:r>
    </w:p>
    <w:p w:rsidR="000B21DF" w:rsidP="007B2789" w14:paraId="3D0C4718" w14:textId="292B2239">
      <w:pPr>
        <w:pStyle w:val="NormalWeb"/>
        <w:spacing w:line="360" w:lineRule="auto"/>
        <w:ind w:firstLine="720"/>
        <w:jc w:val="both"/>
      </w:pPr>
      <w:r>
        <w:t xml:space="preserve">Além disso, a Constituição Federal estimula mecanismos de participação popular e controle social na formulação e fiscalização das políticas públicas, especialmente por meio de órgão colegiados compostos por representantes do Poder Público e da sociedade civil organizada, como é o caso dos Conselhos Municipais. </w:t>
      </w:r>
    </w:p>
    <w:p w:rsidR="00CF3E67" w:rsidP="007B2789" w14:paraId="76CCA9F0" w14:textId="382E9A98">
      <w:pPr>
        <w:pStyle w:val="NormalWeb"/>
        <w:spacing w:line="360" w:lineRule="auto"/>
        <w:ind w:firstLine="720"/>
        <w:jc w:val="both"/>
      </w:pPr>
      <w:r>
        <w:t xml:space="preserve">O Projeto de Lei n° 49/2026 também observa integralmente as disposições da Convenção Internacional sobre os Direitos das Pessoas com Deficiência, incorporada ao ordenamento jurídico brasileiro pelo Decreto Federal n° 6.949/2009, tratado internacional com status constitucional que estabelece a obrigação dos entes públicos de assegurar participação plena, igualdade de oportunidade e inclusão social das pessoas com deficiência. </w:t>
      </w:r>
    </w:p>
    <w:p w:rsidR="00CF3E67" w:rsidP="007B2789" w14:paraId="75A4945C" w14:textId="77777777">
      <w:pPr>
        <w:pStyle w:val="NormalWeb"/>
        <w:spacing w:line="360" w:lineRule="auto"/>
        <w:ind w:firstLine="720"/>
        <w:jc w:val="both"/>
      </w:pPr>
      <w:r>
        <w:t xml:space="preserve">Da mesma forma, a proposta encontra respaldo na Lei Federal n° 13.146/2015 – Lei Brasileira de Inclusão da Pessoa com Deficiência, que instituiu normas voltadas à promoção da acessibilidade, participação social, cidadania e proteção dos direitos das pessoas com deficiência. </w:t>
      </w:r>
    </w:p>
    <w:p w:rsidR="00145121" w:rsidP="007B2789" w14:paraId="48117676" w14:textId="04313DAD">
      <w:pPr>
        <w:pStyle w:val="NormalWeb"/>
        <w:spacing w:line="360" w:lineRule="auto"/>
        <w:ind w:firstLine="720"/>
        <w:jc w:val="both"/>
      </w:pPr>
      <w:r>
        <w:t xml:space="preserve">No âmbito infraconstitucional municipal, a proposta também se mostra compatível com a Lei Orgânica do Município de Mogi Mirim, especialmente no que se refere à competência do Poder Executivo para organização da Administração Pública Municipal e implementação de políticas públicas sociais. </w:t>
      </w:r>
    </w:p>
    <w:p w:rsidR="00145121" w:rsidP="007B2789" w14:paraId="7017C773" w14:textId="1993C785">
      <w:pPr>
        <w:pStyle w:val="NormalWeb"/>
        <w:spacing w:line="360" w:lineRule="auto"/>
        <w:ind w:firstLine="720"/>
        <w:jc w:val="both"/>
      </w:pPr>
      <w:r>
        <w:t xml:space="preserve">Os Conselhos Municipais constituem órgãos colegiados vinculados à estrutura administrativa do Poder Executivo, possuindo natureza consultiva, normativa, deliberativa e fiscalizatória, destinados ao assessoramento institucional e participação social na formulação de políticas públicas. </w:t>
      </w:r>
    </w:p>
    <w:p w:rsidR="00145121" w:rsidP="007B2789" w14:paraId="5559EC31" w14:textId="5AF43BE5">
      <w:pPr>
        <w:pStyle w:val="NormalWeb"/>
        <w:spacing w:line="360" w:lineRule="auto"/>
        <w:ind w:firstLine="720"/>
        <w:jc w:val="both"/>
      </w:pPr>
      <w:r>
        <w:t>Dessa forma, a criação, reorganização ou reestruturação desses órgãos insere-se na esfera de competência privativa do Chefe</w:t>
      </w:r>
      <w:r w:rsidR="005D4AE2">
        <w:t xml:space="preserve"> do Poder Executivo Municipal, </w:t>
      </w:r>
      <w:r>
        <w:t xml:space="preserve">por tratar-se de matéria relacionada à organização administrativa da Prefeitura Municipal. </w:t>
      </w:r>
    </w:p>
    <w:p w:rsidR="00A74CE2" w:rsidRPr="002A0A87" w:rsidP="005D4AE2" w14:paraId="4E47FD1F" w14:textId="1F874BC4">
      <w:pPr>
        <w:pStyle w:val="NormalWeb"/>
        <w:spacing w:line="360" w:lineRule="auto"/>
        <w:ind w:firstLine="720"/>
        <w:jc w:val="both"/>
      </w:pPr>
      <w:r w:rsidRPr="002A0A87">
        <w:t>Diante do exposto e com base nos fundamentos apresentados,</w:t>
      </w:r>
      <w:r>
        <w:t xml:space="preserve"> verifica-se que o Projeto de Lei n° 49/2026 respeita a repartição constitucional de competências, observa os princípios constitucionais da Administração Pública, atende às diretrizes da legislação federal de proteção às pessoas com deficiência e encontra-se apto à regular tramitação legislativa. 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5D4AE2" w:rsidP="005D4AE2" w14:paraId="16EFC90E" w14:textId="77777777">
      <w:pPr>
        <w:pStyle w:val="NormalWeb"/>
        <w:spacing w:line="360" w:lineRule="auto"/>
        <w:jc w:val="both"/>
      </w:pPr>
      <w:r w:rsidRPr="002A0A87">
        <w:rPr>
          <w:b/>
        </w:rPr>
        <w:tab/>
      </w:r>
      <w:r>
        <w:t xml:space="preserve">Sob a ótica da conveniência e oportunidade administrativa, o Projeto de Lei n° 49 de 2026 mostra-se plenamente adequado ao interesse público municipal, especialmente por promover o fortalecimento institucional das políticas públicas voltadas à inclusão, proteção e garantia dos direitos das pessoas com deficiência no Município de Mogi Mirim. </w:t>
      </w:r>
    </w:p>
    <w:p w:rsidR="005D4AE2" w:rsidP="005D4AE2" w14:paraId="4E7670A8" w14:textId="77777777">
      <w:pPr>
        <w:pStyle w:val="NormalWeb"/>
        <w:spacing w:line="360" w:lineRule="auto"/>
        <w:ind w:firstLine="720"/>
        <w:jc w:val="both"/>
      </w:pPr>
      <w:r>
        <w:t>A proposta possui elevada relevância social e administrativa ao promover a atualização da legislação municipal referente ao Conselho Municipal dos Direitos da Pessoa com Deficiência (</w:t>
      </w:r>
      <w:r>
        <w:t>CMDPcD</w:t>
      </w:r>
      <w:r>
        <w:t>), adequando sua estrutura organizacional às mudanças promovidas pela Reforma Administrativa instituída pela Lei Complementar nº 403/2025.</w:t>
      </w:r>
    </w:p>
    <w:p w:rsidR="00CB4B28" w:rsidP="005D4AE2" w14:paraId="7B65307E" w14:textId="45C6C7F2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  <w:r w:rsidR="00A27E61">
        <w:rPr>
          <w:rStyle w:val="Strong"/>
          <w:b w:val="0"/>
        </w:rPr>
        <w:tab/>
        <w:t xml:space="preserve">Desse modo, a proposta legislativa busca regularizar juridicamente essa vinculação administrativa, conferindo maior segurança institucional, organização administrativa e efetividade ao funcionamento do Conselho. </w:t>
      </w:r>
    </w:p>
    <w:p w:rsidR="00A27E61" w:rsidP="00A27E61" w14:paraId="75F1592A" w14:textId="5096472E">
      <w:pPr>
        <w:pStyle w:val="NormalWeb"/>
        <w:spacing w:line="360" w:lineRule="auto"/>
        <w:ind w:firstLine="720"/>
        <w:jc w:val="both"/>
      </w:pPr>
      <w:r>
        <w:t xml:space="preserve">A reestruturação do </w:t>
      </w:r>
      <w:r>
        <w:t>CMDPcD</w:t>
      </w:r>
      <w:r>
        <w:t xml:space="preserve"> também fortalece os mecanismos de participação democrática e controle social, garantindo maior integração entre Poder Público e Sociedade Civil na formulação, fiscalização e acompanhamento das políticas públicas voltadas às pessoas com deficiência.</w:t>
      </w:r>
    </w:p>
    <w:p w:rsidR="00A27E61" w:rsidP="00A27E61" w14:paraId="303586EE" w14:textId="47778C8D">
      <w:pPr>
        <w:pStyle w:val="NormalWeb"/>
        <w:spacing w:line="360" w:lineRule="auto"/>
        <w:ind w:firstLine="720"/>
        <w:jc w:val="both"/>
      </w:pPr>
      <w:r>
        <w:t xml:space="preserve">A composição paritária prevista no projeto assegura ampla representatividade institucional, incluindo representantes das Secretarias Municipais, organizações da sociedade civil, entidades de defesa de direitos, Ordem dos Advogados do Brasil, Associação Comercial e Industrial de Mogi Mirim e representantes das próprias pessoas com deficiência. Tal medida amplia a legitimidade democrática das decisões do Conselho e fortalece a construção coletiva das políticas públicas municipais. </w:t>
      </w:r>
    </w:p>
    <w:p w:rsidR="00A27E61" w:rsidP="00A27E61" w14:paraId="12B041E3" w14:textId="1263766A">
      <w:pPr>
        <w:pStyle w:val="NormalWeb"/>
        <w:spacing w:line="360" w:lineRule="auto"/>
        <w:ind w:firstLine="720"/>
        <w:jc w:val="both"/>
      </w:pPr>
      <w:r>
        <w:t xml:space="preserve"> </w:t>
      </w:r>
      <w:r w:rsidR="0016667E">
        <w:t xml:space="preserve">Outro aspecto relevante da proposta refere-se ao fortalecimento da atuação fiscalizatória e consultiva do Conselho, permitindo acompanhamento mais efetivo das ações </w:t>
      </w:r>
      <w:r w:rsidR="0016667E">
        <w:t>governamentais relacionadas à acessibilidade, inclusão social, mobilidade urbana, educação, saúde, assistência social e garantia de direitos.</w:t>
      </w:r>
    </w:p>
    <w:p w:rsidR="0016667E" w:rsidRPr="002A0A87" w:rsidP="00A27E61" w14:paraId="016E9FEE" w14:textId="64099197">
      <w:pPr>
        <w:pStyle w:val="NormalWeb"/>
        <w:spacing w:line="360" w:lineRule="auto"/>
        <w:ind w:firstLine="720"/>
        <w:jc w:val="both"/>
        <w:rPr>
          <w:b/>
          <w:i/>
          <w:iCs/>
        </w:rPr>
      </w:pPr>
      <w:r>
        <w:t>A adequação legislativa proposta permitirá maior eficiência administrativa, melhor articulação institucional e maior capacidade de captação e aplicação de recursos destinados às políticas públicas inclusivas.</w:t>
      </w:r>
    </w:p>
    <w:p w:rsidR="0016667E" w:rsidP="0016667E" w14:paraId="426B4876" w14:textId="77777777">
      <w:pPr>
        <w:pStyle w:val="NormalWeb"/>
        <w:spacing w:line="360" w:lineRule="auto"/>
        <w:ind w:firstLine="720"/>
        <w:jc w:val="both"/>
      </w:pPr>
      <w:r>
        <w:t>Dessa forma, verifica-se que o Projeto de Lei nº 49/2026 não apenas promove adequações administrativas necessárias à nova estrutura organizacional do Município, mas também fortalece os mecanismos de participação social, inclusão, fiscalização e efetivação dos direitos fundamentais das pessoas com deficiência.</w:t>
      </w:r>
    </w:p>
    <w:p w:rsidR="007B6058" w:rsidRPr="002A0A87" w:rsidP="0016667E" w14:paraId="0ECE65CE" w14:textId="1751B48C">
      <w:pPr>
        <w:pStyle w:val="NormalWeb"/>
        <w:spacing w:line="360" w:lineRule="auto"/>
        <w:ind w:firstLine="720"/>
        <w:jc w:val="both"/>
      </w:pPr>
      <w:r>
        <w:t>Portanto, sob os aspectos da conveniência e oportunidade, a proposta mostra-se plenamente adequada ao interesse público, revelando-se medida necessária para modernização da legislação municipal, fortalecimento institucional do Conselho Municipal dos Direitos da Pessoa com Deficiência e aprimoramento das políticas públicas inclusivas no Município de Mogi Mirim.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46415C3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>
        <w:rPr>
          <w:rStyle w:val="Strong"/>
        </w:rPr>
        <w:t>propõe emendas modificativas nos incisos I, XII e XIII do artigo 4°</w:t>
      </w:r>
      <w:r w:rsidRPr="00D85ED2">
        <w:rPr>
          <w:rStyle w:val="Strong"/>
        </w:rPr>
        <w:t xml:space="preserve"> </w:t>
      </w:r>
      <w:r>
        <w:rPr>
          <w:rStyle w:val="Strong"/>
          <w:b w:val="0"/>
        </w:rPr>
        <w:t>do</w:t>
      </w:r>
      <w:r w:rsidRPr="00A36B29">
        <w:rPr>
          <w:rStyle w:val="Strong"/>
          <w:b w:val="0"/>
        </w:rPr>
        <w:t xml:space="preserve"> texto</w:t>
      </w:r>
      <w:r>
        <w:rPr>
          <w:rStyle w:val="Strong"/>
        </w:rPr>
        <w:t xml:space="preserve"> </w:t>
      </w:r>
      <w:r>
        <w:t xml:space="preserve">do projeto. 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EE877FE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2E369C">
        <w:t>jeto de Lei nº 4</w:t>
      </w:r>
      <w:r w:rsidR="00612487">
        <w:t>9</w:t>
      </w:r>
      <w:r w:rsidR="002E369C">
        <w:t xml:space="preserve"> de 2026</w:t>
      </w:r>
      <w:r w:rsidRPr="002A0A87">
        <w:t>, </w:t>
      </w:r>
      <w:r w:rsidR="002E369C">
        <w:rPr>
          <w:rStyle w:val="Strong"/>
        </w:rPr>
        <w:t>co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2E369C" w:rsidRPr="002A0A87" w:rsidP="002E369C" w14:paraId="40F6233E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346786" w:rsidRPr="002A0A87" w:rsidP="002E369C" w14:paraId="25BDC939" w14:textId="5FF5C14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3CC344EE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2E369C">
        <w:rPr>
          <w:rStyle w:val="Strong"/>
        </w:rPr>
        <w:t>O RÓTTOLI”, em 14 de mai</w:t>
      </w:r>
      <w:r w:rsidR="00612487">
        <w:rPr>
          <w:rStyle w:val="Strong"/>
        </w:rPr>
        <w:t>o</w:t>
      </w:r>
      <w:r w:rsidR="002E369C">
        <w:rPr>
          <w:rStyle w:val="Strong"/>
        </w:rPr>
        <w:t xml:space="preserve">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4FDEE268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</w:t>
      </w:r>
      <w:r w:rsidR="002E369C">
        <w:rPr>
          <w:b/>
          <w:sz w:val="24"/>
          <w:szCs w:val="24"/>
          <w:highlight w:val="white"/>
          <w:u w:val="single"/>
        </w:rPr>
        <w:t>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9620AF" w:rsidP="009620AF" w14:paraId="1C5A0EF8" w14:textId="7ED3FB6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Consulta/0196/2026/MN</w:t>
      </w:r>
      <w:r w:rsidRPr="002A0A87" w:rsidR="00F13148">
        <w:rPr>
          <w:rStyle w:val="Strong"/>
        </w:rPr>
        <w:t>/G/</w:t>
      </w:r>
      <w:r w:rsidR="009F3889">
        <w:rPr>
          <w:rStyle w:val="Strong"/>
        </w:rPr>
        <w:t>DDR</w:t>
      </w:r>
      <w:r w:rsidRPr="002A0A87" w:rsidR="00F74441">
        <w:t xml:space="preserve">, elaborada pela assessoria jurídica externa, </w:t>
      </w:r>
      <w:r w:rsidR="006872A0">
        <w:t>analisando a constitucionalidade, legalidade, competência legislativa, iniciativa, composição do Conselho Municipal e limites constitucionais entre controle social e funções administrativas do Poder Executivo.</w:t>
      </w:r>
    </w:p>
    <w:p w:rsidR="009620AF" w:rsidRPr="00B41B4D" w:rsidP="009620AF" w14:paraId="43393E31" w14:textId="117D34B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1</w:t>
      </w:r>
      <w:r w:rsidR="00A74CE2">
        <w:rPr>
          <w:rStyle w:val="Strong"/>
        </w:rPr>
        <w:t>°</w:t>
      </w:r>
      <w:r>
        <w:rPr>
          <w:rStyle w:val="Strong"/>
        </w:rPr>
        <w:t xml:space="preserve">, inciso </w:t>
      </w:r>
      <w:r>
        <w:rPr>
          <w:rStyle w:val="Strong"/>
        </w:rPr>
        <w:t xml:space="preserve">III </w:t>
      </w:r>
      <w:r w:rsidR="00CB2A0A">
        <w:rPr>
          <w:rStyle w:val="Strong"/>
        </w:rPr>
        <w:t>:</w:t>
      </w:r>
      <w:r w:rsidR="00CB2A0A">
        <w:rPr>
          <w:rStyle w:val="Strong"/>
        </w:rPr>
        <w:t xml:space="preserve"> </w:t>
      </w:r>
      <w:r>
        <w:rPr>
          <w:rStyle w:val="Strong"/>
          <w:b w:val="0"/>
        </w:rPr>
        <w:t>dispõe sobre a dignidade da pessoa humana.</w:t>
      </w:r>
    </w:p>
    <w:p w:rsidR="00B41B4D" w:rsidRPr="00B41B4D" w:rsidP="00D12645" w14:paraId="2209CF32" w14:textId="69BB6AB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3°, inciso IV: </w:t>
      </w:r>
      <w:r>
        <w:rPr>
          <w:rStyle w:val="Strong"/>
          <w:b w:val="0"/>
        </w:rPr>
        <w:t xml:space="preserve">estabelece como objetivo fundamental promover o bem de todos, sem </w:t>
      </w:r>
      <w:r w:rsidRPr="00B41B4D">
        <w:rPr>
          <w:rStyle w:val="Strong"/>
          <w:b w:val="0"/>
        </w:rPr>
        <w:t>p</w:t>
      </w:r>
      <w:r w:rsidRPr="00B41B4D">
        <w:rPr>
          <w:color w:val="000000"/>
          <w:shd w:val="clear" w:color="auto" w:fill="FFFFFF"/>
        </w:rPr>
        <w:t>reconceitos de origem, raça, sexo, cor, idade e quaisquer outras formas de discriminação.</w:t>
      </w:r>
    </w:p>
    <w:p w:rsidR="00B41B4D" w:rsidRPr="00CB2A0A" w:rsidP="00B41B4D" w14:paraId="0B5D3C7C" w14:textId="4950CC3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5°, caput: </w:t>
      </w:r>
      <w:r>
        <w:rPr>
          <w:rStyle w:val="Strong"/>
          <w:b w:val="0"/>
        </w:rPr>
        <w:t xml:space="preserve">dispõe que todos são iguais perante a lei, sem distinção de qualquer natureza. </w:t>
      </w:r>
    </w:p>
    <w:p w:rsidR="00CB2A0A" w:rsidRPr="000B4509" w:rsidP="00CB2A0A" w14:paraId="36776774" w14:textId="488F14B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</w:t>
      </w:r>
      <w:r w:rsidR="00B41B4D">
        <w:rPr>
          <w:rStyle w:val="Strong"/>
        </w:rPr>
        <w:t>uição Federal, art. 23, inciso II</w:t>
      </w:r>
      <w:r>
        <w:rPr>
          <w:rStyle w:val="Strong"/>
        </w:rPr>
        <w:t xml:space="preserve">: </w:t>
      </w:r>
      <w:r w:rsidRPr="00CB2A0A">
        <w:rPr>
          <w:rStyle w:val="Strong"/>
          <w:b w:val="0"/>
        </w:rPr>
        <w:t>dispõe sobre a competência comum entre os entes fede</w:t>
      </w:r>
      <w:r>
        <w:rPr>
          <w:rStyle w:val="Strong"/>
          <w:b w:val="0"/>
        </w:rPr>
        <w:t>rados</w:t>
      </w:r>
      <w:r w:rsidR="000B4509">
        <w:rPr>
          <w:rStyle w:val="Strong"/>
          <w:b w:val="0"/>
        </w:rPr>
        <w:t xml:space="preserve"> cuidar </w:t>
      </w:r>
      <w:r w:rsidRPr="000B4509" w:rsidR="000B4509">
        <w:rPr>
          <w:color w:val="000000"/>
          <w:shd w:val="clear" w:color="auto" w:fill="FFFFFF"/>
        </w:rPr>
        <w:t>da saúde e assistência pública, da proteção e garantia das pessoas portadoras de deficiência.</w:t>
      </w:r>
      <w:r w:rsidR="000B4509">
        <w:rPr>
          <w:rFonts w:ascii="Arial" w:hAnsi="Arial" w:cs="Arial"/>
          <w:color w:val="000000"/>
          <w:shd w:val="clear" w:color="auto" w:fill="FFFFFF"/>
        </w:rPr>
        <w:t>     </w:t>
      </w:r>
    </w:p>
    <w:p w:rsidR="000B4509" w:rsidRPr="000B4509" w:rsidP="000B4509" w14:paraId="341A4DB4" w14:textId="60AF4AF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24, inciso XIV: </w:t>
      </w:r>
      <w:r>
        <w:t xml:space="preserve">estabelece a competência legislativa concorrente para legislar sobre </w:t>
      </w:r>
      <w:r w:rsidRPr="000B4509">
        <w:rPr>
          <w:rStyle w:val="Strong"/>
          <w:b w:val="0"/>
        </w:rPr>
        <w:t>proteção e integração social das pessoas portadoras de deficiência</w:t>
      </w:r>
      <w:r>
        <w:rPr>
          <w:rStyle w:val="Strong"/>
          <w:b w:val="0"/>
        </w:rPr>
        <w:t xml:space="preserve">. </w:t>
      </w:r>
    </w:p>
    <w:p w:rsidR="00CB2A0A" w:rsidRPr="00CB2A0A" w:rsidP="00CB2A0A" w14:paraId="6B43D9E3" w14:textId="46A48CB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 e II: </w:t>
      </w:r>
      <w:r>
        <w:rPr>
          <w:rStyle w:val="Strong"/>
          <w:b w:val="0"/>
        </w:rPr>
        <w:t xml:space="preserve">dispõe sobre a competência de legislar sobre assuntos de interesse local e suplementar a legislação federal e estadual no que couber. </w:t>
      </w:r>
    </w:p>
    <w:p w:rsidR="00CB2A0A" w:rsidRPr="000B4509" w:rsidP="00CB2A0A" w14:paraId="4D7CC1C0" w14:textId="6E524F4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203, inciso IV</w:t>
      </w:r>
      <w:r>
        <w:rPr>
          <w:rStyle w:val="Strong"/>
        </w:rPr>
        <w:t xml:space="preserve">: </w:t>
      </w:r>
      <w:r>
        <w:rPr>
          <w:rStyle w:val="Strong"/>
          <w:b w:val="0"/>
        </w:rPr>
        <w:t xml:space="preserve">dispõe sobre </w:t>
      </w:r>
      <w:r>
        <w:rPr>
          <w:rStyle w:val="Strong"/>
          <w:b w:val="0"/>
        </w:rPr>
        <w:t xml:space="preserve">a assistência social voltada à habilitação e reabilitação das pessoas com deficiência. </w:t>
      </w:r>
    </w:p>
    <w:p w:rsidR="000B4509" w:rsidRPr="000B4509" w:rsidP="00DA76DE" w14:paraId="61A754B6" w14:textId="03C221C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227: </w:t>
      </w:r>
      <w:r>
        <w:rPr>
          <w:rStyle w:val="Strong"/>
          <w:b w:val="0"/>
        </w:rPr>
        <w:t xml:space="preserve">estabelece </w:t>
      </w:r>
      <w:r>
        <w:t>proteção integral e inclusão social.</w:t>
      </w:r>
    </w:p>
    <w:p w:rsidR="000B4509" w:rsidP="000B4509" w14:paraId="66B893AF" w14:textId="20D8444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244:</w:t>
      </w:r>
      <w:r>
        <w:rPr>
          <w:rStyle w:val="Strong"/>
          <w:b w:val="0"/>
          <w:bCs w:val="0"/>
        </w:rPr>
        <w:t xml:space="preserve"> dispõe sobre a </w:t>
      </w:r>
      <w:r>
        <w:t xml:space="preserve">adaptação dos espaços públicos e acessibilidade. </w:t>
      </w:r>
    </w:p>
    <w:p w:rsidR="000B4509" w:rsidP="000B4509" w14:paraId="23BFD014" w14:textId="5C9DBE4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Decreto Federal nº 6.949, de 25 de agosto de 2009</w:t>
      </w:r>
      <w:r>
        <w:t>.</w:t>
      </w:r>
      <w:r>
        <w:br/>
        <w:t>Promulga a Convenção Internacional sobre os Direitos das Pessoas com Deficiência e seu Protocolo Facultativo, assinados em Nova York em 30 de março de 2007, tratado internacional incorporado ao ordenamento jurídico brasileiro com status constitucional.</w:t>
      </w:r>
    </w:p>
    <w:p w:rsidR="000B4509" w:rsidP="000B4509" w14:paraId="2A99D2AF" w14:textId="4004983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Lei Federal nº 13.146, de 06 de julho de 2015</w:t>
      </w:r>
      <w:r>
        <w:t>.</w:t>
      </w:r>
      <w:r>
        <w:br/>
        <w:t>Institui a Lei Brasileira de Inclusão da Pessoa com Deficiência (Estatuto da Pessoa com Deficiência), estabelecendo normas gerais e critérios destinados à promoção da acessibilidade, inclusão social, igualdade de oportunidades e proteção dos direitos das pessoas com deficiência.</w:t>
      </w:r>
    </w:p>
    <w:p w:rsidR="006872A0" w:rsidP="000B4509" w14:paraId="0B4F6C0B" w14:textId="68D699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Lei Federal nº 12.764, de 27 de dezembro de 2012</w:t>
      </w:r>
      <w:r>
        <w:t>.</w:t>
      </w:r>
      <w:r>
        <w:br/>
        <w:t>Institui a Política Nacional de Proteção dos Direitos da Pessoa com Transtorno do Espectro Autista e reconhece a pessoa com TEA como pessoa com deficiência para todos os efeitos legais.</w:t>
      </w:r>
    </w:p>
    <w:p w:rsidR="006872A0" w:rsidP="000B4509" w14:paraId="0BC562CB" w14:textId="263F1FE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Lei Federal nº 10.690, de 16 de junho de 2003.</w:t>
      </w:r>
      <w:r w:rsidRPr="006872A0">
        <w:rPr>
          <w:b/>
        </w:rPr>
        <w:br/>
      </w:r>
      <w:r>
        <w:t>Dispõe sobre critérios relacionados à caracterização e proteção de pessoas com deficiência.</w:t>
      </w:r>
    </w:p>
    <w:p w:rsidR="006872A0" w:rsidP="000B4509" w14:paraId="5EB841DA" w14:textId="0AAFBD5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Lei Federal nº 15.256, de 2025.</w:t>
      </w:r>
      <w:r w:rsidRPr="006872A0">
        <w:rPr>
          <w:b/>
        </w:rPr>
        <w:br/>
      </w:r>
      <w:r>
        <w:t>Legislação federal mencionada expressamente no artigo 3º do Projeto de Lei nº 49/2026, utilizada como fundamento normativo complementar para definição das categorias de deficiência.</w:t>
      </w:r>
    </w:p>
    <w:p w:rsidR="006872A0" w:rsidP="000B4509" w14:paraId="12FE7429" w14:textId="0F57D72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Lei Orgânica do Município de Mogi Mirim.</w:t>
      </w:r>
      <w:r>
        <w:br/>
        <w:t>Especialmente os dispositivos relacionados à competência legislativa municipal, organização administrativa, participação popular e competência privativa do Chefe do Poder Executivo para dispor sobre órgãos da Administração Pública Municipal.</w:t>
      </w:r>
    </w:p>
    <w:p w:rsidR="00CB2A0A" w:rsidRPr="002A0A87" w:rsidP="00277763" w14:paraId="585FE49C" w14:textId="38CF100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872A0">
        <w:rPr>
          <w:b/>
        </w:rPr>
        <w:t>Lei Complementar Municipal nº 403, de 2025</w:t>
      </w:r>
      <w:r>
        <w:t>.</w:t>
      </w:r>
      <w:r>
        <w:br/>
        <w:t>Dispõe sobre a Reforma Administrativa do Município de Mogi Mirim, promovendo alterações na estrutura organizacional da Administração Pública Municipal e criando a Secretaria Municipal de Cidadania e Direitos da Pessoa com Deficiência.</w:t>
      </w:r>
    </w:p>
    <w:p w:rsidR="00F13148" w:rsidRPr="002A0A87" w:rsidP="00F13148" w14:paraId="2BB5648D" w14:textId="4677EE76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</w:t>
      </w:r>
      <w:r w:rsidR="00196191">
        <w:rPr>
          <w:rFonts w:ascii="Palatino Linotype" w:hAnsi="Palatino Linotype" w:cs="Arial"/>
          <w:b/>
          <w:sz w:val="24"/>
          <w:szCs w:val="24"/>
        </w:rPr>
        <w:t>S COMISSÕES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196191">
        <w:rPr>
          <w:rFonts w:ascii="Palatino Linotype" w:hAnsi="Palatino Linotype" w:cs="Arial"/>
          <w:b/>
          <w:sz w:val="24"/>
          <w:szCs w:val="24"/>
        </w:rPr>
        <w:t xml:space="preserve">, EDUCAÇÃO, </w:t>
      </w:r>
      <w:r w:rsidR="00196191">
        <w:rPr>
          <w:rFonts w:ascii="Palatino Linotype" w:hAnsi="Palatino Linotype" w:cs="Arial"/>
          <w:b/>
          <w:sz w:val="24"/>
          <w:szCs w:val="24"/>
        </w:rPr>
        <w:t>SAÚDE,CULTURA</w:t>
      </w:r>
      <w:r w:rsidR="00196191">
        <w:rPr>
          <w:rFonts w:ascii="Palatino Linotype" w:hAnsi="Palatino Linotype" w:cs="Arial"/>
          <w:b/>
          <w:sz w:val="24"/>
          <w:szCs w:val="24"/>
        </w:rPr>
        <w:t>, ESPORTE E ASSISTÊNCIA SOCIAL E FINANÇAS E ORÇAMENTO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872A0">
        <w:rPr>
          <w:rFonts w:ascii="Palatino Linotype" w:hAnsi="Palatino Linotype" w:cs="Arial"/>
          <w:b/>
          <w:sz w:val="24"/>
          <w:szCs w:val="24"/>
        </w:rPr>
        <w:t>AO PROJETO DE LEI N° 4</w:t>
      </w:r>
      <w:r w:rsidR="00612487">
        <w:rPr>
          <w:rFonts w:ascii="Palatino Linotype" w:hAnsi="Palatino Linotype" w:cs="Arial"/>
          <w:b/>
          <w:sz w:val="24"/>
          <w:szCs w:val="24"/>
        </w:rPr>
        <w:t>9</w:t>
      </w:r>
      <w:r w:rsidR="006872A0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0EBF3BB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196191">
        <w:rPr>
          <w:rFonts w:ascii="Palatino Linotype" w:hAnsi="Palatino Linotype" w:cs="Arial"/>
          <w:sz w:val="24"/>
          <w:szCs w:val="24"/>
        </w:rPr>
        <w:t>,37 e 39</w:t>
      </w:r>
      <w:r w:rsidR="00744990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 xml:space="preserve">Permanente de Justiça e Redação,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6872A0">
        <w:rPr>
          <w:rFonts w:ascii="Palatino Linotype" w:hAnsi="Palatino Linotype" w:cs="Arial"/>
          <w:sz w:val="24"/>
          <w:szCs w:val="24"/>
        </w:rPr>
        <w:t>AVORÁVEL ao Projeto de Lei n° 4</w:t>
      </w:r>
      <w:r w:rsidR="00612487">
        <w:rPr>
          <w:rFonts w:ascii="Palatino Linotype" w:hAnsi="Palatino Linotype" w:cs="Arial"/>
          <w:sz w:val="24"/>
          <w:szCs w:val="24"/>
        </w:rPr>
        <w:t>9</w:t>
      </w:r>
      <w:r w:rsidR="006872A0">
        <w:rPr>
          <w:rFonts w:ascii="Palatino Linotype" w:hAnsi="Palatino Linotype" w:cs="Arial"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1F36E4E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E369C">
        <w:rPr>
          <w:rFonts w:ascii="Palatino Linotype" w:hAnsi="Palatino Linotype" w:cs="Arial"/>
          <w:bCs/>
          <w:sz w:val="24"/>
          <w:szCs w:val="24"/>
        </w:rPr>
        <w:t>Comissões, 14 de maio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2968ED03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2A0" w:rsidRPr="002A0A87" w:rsidP="00F13148" w14:paraId="3959459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55E63BA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996888" w14:paraId="684EA24D" w14:textId="617BD75A">
      <w:pPr>
        <w:pStyle w:val="NormalWeb"/>
        <w:spacing w:before="0" w:beforeAutospacing="0" w:line="360" w:lineRule="auto"/>
        <w:jc w:val="both"/>
      </w:pPr>
    </w:p>
    <w:p w:rsidR="002E369C" w:rsidRPr="002A0A87" w:rsidP="002E369C" w14:paraId="3ED4B64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2E369C" w:rsidRPr="002A0A87" w:rsidP="002E369C" w14:paraId="01618A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  <w:r w:rsidRPr="002A0A87">
        <w:rPr>
          <w:rFonts w:ascii="Palatino Linotype" w:hAnsi="Palatino Linotype" w:cs="Arial"/>
          <w:sz w:val="24"/>
          <w:szCs w:val="24"/>
        </w:rPr>
        <w:t>/Relator</w:t>
      </w:r>
    </w:p>
    <w:p w:rsidR="002E369C" w:rsidP="002E369C" w14:paraId="1615A4A0" w14:textId="5E97A39B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2A0" w:rsidRPr="002A0A87" w:rsidP="002E369C" w14:paraId="7A6C5795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E369C" w:rsidRPr="002A0A87" w:rsidP="002E369C" w14:paraId="575947A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2E369C" w:rsidRPr="002A0A87" w:rsidP="002E369C" w14:paraId="171F63A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E369C" w:rsidRPr="002A0A87" w:rsidP="002E369C" w14:paraId="2A3E7E1F" w14:textId="77777777">
      <w:pPr>
        <w:pStyle w:val="NormalWeb"/>
        <w:spacing w:before="0" w:beforeAutospacing="0" w:line="360" w:lineRule="auto"/>
        <w:jc w:val="both"/>
      </w:pPr>
    </w:p>
    <w:p w:rsidR="00196191" w:rsidRPr="002A0A87" w:rsidP="00196191" w14:paraId="30072EF8" w14:textId="2AB050B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EDUCAÇÃO, </w:t>
      </w:r>
      <w:r>
        <w:rPr>
          <w:rFonts w:ascii="Palatino Linotype" w:hAnsi="Palatino Linotype" w:cs="Arial"/>
          <w:b/>
          <w:sz w:val="24"/>
          <w:szCs w:val="24"/>
          <w:u w:val="single"/>
        </w:rPr>
        <w:t>SAÚDE,CULTURA</w:t>
      </w:r>
      <w:r>
        <w:rPr>
          <w:rFonts w:ascii="Palatino Linotype" w:hAnsi="Palatino Linotype" w:cs="Arial"/>
          <w:b/>
          <w:sz w:val="24"/>
          <w:szCs w:val="24"/>
          <w:u w:val="single"/>
        </w:rPr>
        <w:t>,ESPORTE E ASSISTENCIA SOCIAL</w:t>
      </w:r>
    </w:p>
    <w:p w:rsidR="00196191" w:rsidRPr="002A0A87" w:rsidP="00196191" w14:paraId="1EA1A3D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96191" w:rsidP="00196191" w14:paraId="3A16DDA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96191" w:rsidRPr="002A0A87" w:rsidP="00196191" w14:paraId="1A41F6C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96191" w:rsidRPr="002A0A87" w:rsidP="00196191" w14:paraId="6FA52973" w14:textId="442EC81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ERNANI LUIZ DONATTI GRAGNANELLO</w:t>
      </w:r>
    </w:p>
    <w:p w:rsidR="00196191" w:rsidRPr="002A0A87" w:rsidP="00196191" w14:paraId="2E3415F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196191" w:rsidRPr="002A0A87" w:rsidP="00196191" w14:paraId="1F3B81DE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96191" w:rsidP="00196191" w14:paraId="48F1F305" w14:textId="77777777">
      <w:pPr>
        <w:pStyle w:val="NormalWeb"/>
        <w:spacing w:before="0" w:beforeAutospacing="0" w:line="360" w:lineRule="auto"/>
        <w:jc w:val="both"/>
      </w:pPr>
    </w:p>
    <w:p w:rsidR="00196191" w:rsidRPr="002A0A87" w:rsidP="00196191" w14:paraId="0504EAB3" w14:textId="6FCA56F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EVERTON BOMBARDA</w:t>
      </w:r>
      <w:bookmarkStart w:id="0" w:name="_GoBack"/>
      <w:bookmarkEnd w:id="0"/>
    </w:p>
    <w:p w:rsidR="00196191" w:rsidRPr="002A0A87" w:rsidP="00196191" w14:paraId="28AC8D60" w14:textId="599AAC3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196191" w:rsidP="00196191" w14:paraId="7EB86620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96191" w:rsidRPr="002A0A87" w:rsidP="00196191" w14:paraId="01C2F8D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196191" w:rsidRPr="002A0A87" w:rsidP="00196191" w14:paraId="579815B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E369C" w:rsidRPr="002A0A87" w:rsidP="00996888" w14:paraId="67017AE6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5B639A4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 w:rsidR="00B23B29"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3035"/>
    <w:rsid w:val="00037531"/>
    <w:rsid w:val="00041A2D"/>
    <w:rsid w:val="000433B5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B21DF"/>
    <w:rsid w:val="000B4509"/>
    <w:rsid w:val="000C3715"/>
    <w:rsid w:val="000E49AD"/>
    <w:rsid w:val="000F1F6F"/>
    <w:rsid w:val="000F4933"/>
    <w:rsid w:val="00126AE5"/>
    <w:rsid w:val="001300BE"/>
    <w:rsid w:val="00145121"/>
    <w:rsid w:val="001475D8"/>
    <w:rsid w:val="0015590E"/>
    <w:rsid w:val="0016667E"/>
    <w:rsid w:val="00173831"/>
    <w:rsid w:val="00177254"/>
    <w:rsid w:val="00181506"/>
    <w:rsid w:val="00187FC6"/>
    <w:rsid w:val="00192536"/>
    <w:rsid w:val="00196191"/>
    <w:rsid w:val="001A23DA"/>
    <w:rsid w:val="001A3CE4"/>
    <w:rsid w:val="001B7303"/>
    <w:rsid w:val="001C0D66"/>
    <w:rsid w:val="001F267D"/>
    <w:rsid w:val="001F5A1F"/>
    <w:rsid w:val="0020165D"/>
    <w:rsid w:val="002055C5"/>
    <w:rsid w:val="00213987"/>
    <w:rsid w:val="00227E2C"/>
    <w:rsid w:val="00234376"/>
    <w:rsid w:val="002514BC"/>
    <w:rsid w:val="00263AA3"/>
    <w:rsid w:val="00264F94"/>
    <w:rsid w:val="00266AF9"/>
    <w:rsid w:val="0027672A"/>
    <w:rsid w:val="00277763"/>
    <w:rsid w:val="002806BE"/>
    <w:rsid w:val="00284B95"/>
    <w:rsid w:val="00291486"/>
    <w:rsid w:val="00294E96"/>
    <w:rsid w:val="00297379"/>
    <w:rsid w:val="002A0A87"/>
    <w:rsid w:val="002A2BD3"/>
    <w:rsid w:val="002B71AC"/>
    <w:rsid w:val="002C46E0"/>
    <w:rsid w:val="002E369C"/>
    <w:rsid w:val="002F3157"/>
    <w:rsid w:val="002F34B4"/>
    <w:rsid w:val="003121C8"/>
    <w:rsid w:val="00314B47"/>
    <w:rsid w:val="00322469"/>
    <w:rsid w:val="00342FFE"/>
    <w:rsid w:val="00346786"/>
    <w:rsid w:val="003517E3"/>
    <w:rsid w:val="00362E04"/>
    <w:rsid w:val="0036345A"/>
    <w:rsid w:val="00370D25"/>
    <w:rsid w:val="00371A69"/>
    <w:rsid w:val="0038129E"/>
    <w:rsid w:val="00381C00"/>
    <w:rsid w:val="003826AE"/>
    <w:rsid w:val="00393C7C"/>
    <w:rsid w:val="00396215"/>
    <w:rsid w:val="003A5737"/>
    <w:rsid w:val="003A796B"/>
    <w:rsid w:val="003B1A59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30BD"/>
    <w:rsid w:val="00446FA1"/>
    <w:rsid w:val="00456770"/>
    <w:rsid w:val="00464667"/>
    <w:rsid w:val="004743FD"/>
    <w:rsid w:val="00482BCC"/>
    <w:rsid w:val="004865A9"/>
    <w:rsid w:val="00497A43"/>
    <w:rsid w:val="004B6FDF"/>
    <w:rsid w:val="004D002C"/>
    <w:rsid w:val="004D46DA"/>
    <w:rsid w:val="004D552E"/>
    <w:rsid w:val="004E458F"/>
    <w:rsid w:val="004E6092"/>
    <w:rsid w:val="005242B1"/>
    <w:rsid w:val="00543E03"/>
    <w:rsid w:val="005451B2"/>
    <w:rsid w:val="005559D9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1233"/>
    <w:rsid w:val="0059215B"/>
    <w:rsid w:val="005A235E"/>
    <w:rsid w:val="005B27A9"/>
    <w:rsid w:val="005B524F"/>
    <w:rsid w:val="005B5870"/>
    <w:rsid w:val="005B766F"/>
    <w:rsid w:val="005D21C6"/>
    <w:rsid w:val="005D236D"/>
    <w:rsid w:val="005D4AE2"/>
    <w:rsid w:val="005D6492"/>
    <w:rsid w:val="005E3219"/>
    <w:rsid w:val="005E491E"/>
    <w:rsid w:val="005F2654"/>
    <w:rsid w:val="005F4E55"/>
    <w:rsid w:val="005F54DA"/>
    <w:rsid w:val="00603CE4"/>
    <w:rsid w:val="00612487"/>
    <w:rsid w:val="00613747"/>
    <w:rsid w:val="00620972"/>
    <w:rsid w:val="00640689"/>
    <w:rsid w:val="00653A28"/>
    <w:rsid w:val="006553FA"/>
    <w:rsid w:val="00655A35"/>
    <w:rsid w:val="006575C7"/>
    <w:rsid w:val="00657B9A"/>
    <w:rsid w:val="00670A9F"/>
    <w:rsid w:val="006834FE"/>
    <w:rsid w:val="00685DBE"/>
    <w:rsid w:val="006872A0"/>
    <w:rsid w:val="00697874"/>
    <w:rsid w:val="006A1255"/>
    <w:rsid w:val="006A54A9"/>
    <w:rsid w:val="006A762A"/>
    <w:rsid w:val="006B4B9B"/>
    <w:rsid w:val="006C2150"/>
    <w:rsid w:val="006D1946"/>
    <w:rsid w:val="006E3A0E"/>
    <w:rsid w:val="006F48DD"/>
    <w:rsid w:val="00700836"/>
    <w:rsid w:val="007038AD"/>
    <w:rsid w:val="00735CD4"/>
    <w:rsid w:val="007369BD"/>
    <w:rsid w:val="00744990"/>
    <w:rsid w:val="00746224"/>
    <w:rsid w:val="00753ABE"/>
    <w:rsid w:val="007556D8"/>
    <w:rsid w:val="0078178E"/>
    <w:rsid w:val="00783178"/>
    <w:rsid w:val="00784CD4"/>
    <w:rsid w:val="00785E1B"/>
    <w:rsid w:val="007A08D1"/>
    <w:rsid w:val="007A36FD"/>
    <w:rsid w:val="007A7FA3"/>
    <w:rsid w:val="007B2789"/>
    <w:rsid w:val="007B6058"/>
    <w:rsid w:val="007C6029"/>
    <w:rsid w:val="007D4B66"/>
    <w:rsid w:val="007E2CFA"/>
    <w:rsid w:val="008000E4"/>
    <w:rsid w:val="00804434"/>
    <w:rsid w:val="0081335D"/>
    <w:rsid w:val="008201A1"/>
    <w:rsid w:val="00842408"/>
    <w:rsid w:val="00855DD2"/>
    <w:rsid w:val="00857C21"/>
    <w:rsid w:val="00863D24"/>
    <w:rsid w:val="00864928"/>
    <w:rsid w:val="00881E60"/>
    <w:rsid w:val="008905C2"/>
    <w:rsid w:val="008967E2"/>
    <w:rsid w:val="008A3797"/>
    <w:rsid w:val="008A537A"/>
    <w:rsid w:val="008B26D9"/>
    <w:rsid w:val="008B7CA4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26038"/>
    <w:rsid w:val="009620AF"/>
    <w:rsid w:val="009709EF"/>
    <w:rsid w:val="0098102A"/>
    <w:rsid w:val="00996280"/>
    <w:rsid w:val="00996888"/>
    <w:rsid w:val="009D56B8"/>
    <w:rsid w:val="009D6B7C"/>
    <w:rsid w:val="009E2BD9"/>
    <w:rsid w:val="009F3889"/>
    <w:rsid w:val="00A00E3E"/>
    <w:rsid w:val="00A030E7"/>
    <w:rsid w:val="00A12DD9"/>
    <w:rsid w:val="00A164DC"/>
    <w:rsid w:val="00A27446"/>
    <w:rsid w:val="00A27E61"/>
    <w:rsid w:val="00A3228F"/>
    <w:rsid w:val="00A36B29"/>
    <w:rsid w:val="00A479DE"/>
    <w:rsid w:val="00A672C0"/>
    <w:rsid w:val="00A67DE2"/>
    <w:rsid w:val="00A71DDA"/>
    <w:rsid w:val="00A74CE2"/>
    <w:rsid w:val="00A92E38"/>
    <w:rsid w:val="00AB14D8"/>
    <w:rsid w:val="00AB5A42"/>
    <w:rsid w:val="00AC7167"/>
    <w:rsid w:val="00AD2770"/>
    <w:rsid w:val="00AE5858"/>
    <w:rsid w:val="00AF0C05"/>
    <w:rsid w:val="00AF3296"/>
    <w:rsid w:val="00AF4AC7"/>
    <w:rsid w:val="00B23B29"/>
    <w:rsid w:val="00B271BF"/>
    <w:rsid w:val="00B41B4D"/>
    <w:rsid w:val="00B57090"/>
    <w:rsid w:val="00BA48C7"/>
    <w:rsid w:val="00BB320E"/>
    <w:rsid w:val="00BD04BA"/>
    <w:rsid w:val="00BD2CA7"/>
    <w:rsid w:val="00BE41D6"/>
    <w:rsid w:val="00BE6938"/>
    <w:rsid w:val="00BF2A6F"/>
    <w:rsid w:val="00C10154"/>
    <w:rsid w:val="00C279CF"/>
    <w:rsid w:val="00C74E3F"/>
    <w:rsid w:val="00C75973"/>
    <w:rsid w:val="00C94FA6"/>
    <w:rsid w:val="00CA4280"/>
    <w:rsid w:val="00CA4349"/>
    <w:rsid w:val="00CB2A0A"/>
    <w:rsid w:val="00CB4B28"/>
    <w:rsid w:val="00CB5D49"/>
    <w:rsid w:val="00CC1562"/>
    <w:rsid w:val="00CC3E72"/>
    <w:rsid w:val="00CF288D"/>
    <w:rsid w:val="00CF3E67"/>
    <w:rsid w:val="00D12645"/>
    <w:rsid w:val="00D17E31"/>
    <w:rsid w:val="00D233F3"/>
    <w:rsid w:val="00D31573"/>
    <w:rsid w:val="00D33D19"/>
    <w:rsid w:val="00D3440B"/>
    <w:rsid w:val="00D52DAE"/>
    <w:rsid w:val="00D543E6"/>
    <w:rsid w:val="00D635A7"/>
    <w:rsid w:val="00D638DE"/>
    <w:rsid w:val="00D66197"/>
    <w:rsid w:val="00D72305"/>
    <w:rsid w:val="00D735E2"/>
    <w:rsid w:val="00D80A2E"/>
    <w:rsid w:val="00D81BDB"/>
    <w:rsid w:val="00D85714"/>
    <w:rsid w:val="00D85ED2"/>
    <w:rsid w:val="00D86C9F"/>
    <w:rsid w:val="00D9258F"/>
    <w:rsid w:val="00DA76DE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4B54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0D8F"/>
    <w:rsid w:val="00EE457C"/>
    <w:rsid w:val="00EF4DE4"/>
    <w:rsid w:val="00EF630E"/>
    <w:rsid w:val="00F10F57"/>
    <w:rsid w:val="00F12E7D"/>
    <w:rsid w:val="00F13148"/>
    <w:rsid w:val="00F1488C"/>
    <w:rsid w:val="00F21F60"/>
    <w:rsid w:val="00F304D4"/>
    <w:rsid w:val="00F42F8D"/>
    <w:rsid w:val="00F518B8"/>
    <w:rsid w:val="00F51CD2"/>
    <w:rsid w:val="00F52B2B"/>
    <w:rsid w:val="00F54B63"/>
    <w:rsid w:val="00F55E24"/>
    <w:rsid w:val="00F560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2795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2026-05-14T17:51:00Z</dcterms:created>
  <dcterms:modified xsi:type="dcterms:W3CDTF">2026-05-14T17:51:00Z</dcterms:modified>
</cp:coreProperties>
</file>