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8B3AE6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8B3AE6">
        <w:rPr>
          <w:rFonts w:ascii="Courier New" w:hAnsi="Courier New" w:cs="Courier New"/>
          <w:b/>
          <w:bCs/>
          <w:kern w:val="3"/>
          <w:sz w:val="28"/>
          <w:szCs w:val="28"/>
        </w:rPr>
        <w:t>Requerimento Nº 246/2026</w:t>
      </w:r>
      <w:r w:rsidRPr="008B3AE6">
        <w:rPr>
          <w:rFonts w:ascii="Courier New" w:hAnsi="Courier New" w:cs="Courier New"/>
          <w:b/>
          <w:bCs/>
          <w:kern w:val="3"/>
          <w:sz w:val="28"/>
          <w:szCs w:val="28"/>
        </w:rPr>
        <w:t>Requerimento Nº 246/2026</w:t>
      </w:r>
    </w:p>
    <w:p w:rsidR="007E3DC3" w:rsidRPr="008B3AE6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8B3AE6" w:rsidP="009B5BE4" w14:paraId="5A5B76DB" w14:textId="305B27B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8B3AE6" w:rsidR="00E25F57">
        <w:rPr>
          <w:rFonts w:ascii="Courier New" w:hAnsi="Courier New" w:cs="Courier New"/>
          <w:b/>
          <w:kern w:val="3"/>
          <w:sz w:val="24"/>
          <w:szCs w:val="24"/>
        </w:rPr>
        <w:t>REQUER A REALIZAÇÃO DE AUDIÊNCIA PÚBLICA PARA O DIA 11 DE JUNHO DE 2026, ÀS 18H30MIN, NO PLENÁRIO DA CÂMARA MUNICIPAL, VISANDO DEBATER A REGULARIZAÇÃO DO PAGAMENTO DO PISO SALARIAL PROFISSIONAL NACIONAL DO MAGISTÉRIO PÚBLICO DA EDUCAÇÃO BÁSICA, A EXTINÇÃO DAS "PARCELAS DESTACADAS", A VALORIZAÇÃO DOS PROFISSIONAIS DA EDUCAÇÃO INFANTIL À LUZ DA NOVEL LEI FEDERAL Nº 15.326/2026 E A IMPLEMENTAÇÃO DE POLÍTICAS REMUNERATÓRIAS PERMANENTES NA REDE MUNICIPAL.</w:t>
      </w:r>
    </w:p>
    <w:p w:rsidR="007E3DC3" w:rsidRPr="008B3AE6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8B3AE6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8B3AE6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8B3AE6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E25F57" w:rsidRPr="008B3AE6" w:rsidP="00E25F57" w14:paraId="06965038" w14:textId="2EA629C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Requeiro à Mesa, na forma regimental de estilo, a realização de Audiência Pública sob a coordenação do autor deste requerimento, a ser realizada no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dia 11 de junho de 2026, às 18h30, no Plenário da Câmara Municipal de Mogi Mirim</w:t>
      </w:r>
      <w:r w:rsidRPr="008B3AE6">
        <w:rPr>
          <w:rFonts w:ascii="Courier New" w:hAnsi="Courier New" w:cs="Courier New"/>
          <w:sz w:val="24"/>
          <w:szCs w:val="24"/>
        </w:rPr>
        <w:t xml:space="preserve"> </w:t>
      </w:r>
      <w:r w:rsidRPr="008B3AE6">
        <w:rPr>
          <w:rFonts w:ascii="Courier New" w:hAnsi="Courier New" w:cs="Courier New"/>
          <w:sz w:val="24"/>
          <w:szCs w:val="24"/>
        </w:rPr>
        <w:t>(rua Dr. José Alves, nº 129), com o escopo de promover amplo e democrático debate sobre a política remuneratória aplicada aos profissionais do magistério público da rede municipal de ensino.</w:t>
      </w:r>
    </w:p>
    <w:p w:rsidR="00E25F57" w:rsidRPr="008B3AE6" w:rsidP="00E25F57" w14:paraId="3AD51CB4" w14:textId="2CEDBD3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A pretensão de designação desta Audiência fundamenta-se primordialmente na busca pela eficácia do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Princípio da Valorização dos Profissionais da Educação Escolar</w:t>
      </w:r>
      <w:r w:rsidRPr="008B3AE6">
        <w:rPr>
          <w:rFonts w:ascii="Courier New" w:hAnsi="Courier New" w:cs="Courier New"/>
          <w:sz w:val="24"/>
          <w:szCs w:val="24"/>
        </w:rPr>
        <w:t xml:space="preserve"> (Art. 206, V, da Constituição Federal) e do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Princípio da Legalidade</w:t>
      </w:r>
      <w:r w:rsidRPr="008B3AE6">
        <w:rPr>
          <w:rFonts w:ascii="Courier New" w:hAnsi="Courier New" w:cs="Courier New"/>
          <w:sz w:val="24"/>
          <w:szCs w:val="24"/>
        </w:rPr>
        <w:t xml:space="preserve">, indissociáveis da correta aplicação orçamentária dos recursos vinculados ao desenvolvimento do ensino. Tendo em vista que, </w:t>
      </w:r>
      <w:r w:rsidRPr="008B3AE6" w:rsidR="008B3AE6">
        <w:rPr>
          <w:rFonts w:ascii="Courier New" w:hAnsi="Courier New" w:cs="Courier New"/>
          <w:sz w:val="24"/>
          <w:szCs w:val="24"/>
        </w:rPr>
        <w:t>malgrado</w:t>
      </w:r>
      <w:r w:rsidRPr="008B3AE6">
        <w:rPr>
          <w:rFonts w:ascii="Courier New" w:hAnsi="Courier New" w:cs="Courier New"/>
          <w:sz w:val="24"/>
          <w:szCs w:val="24"/>
        </w:rPr>
        <w:t xml:space="preserve"> a promulgação da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Lei Federal nº 11.738, de 16 de julho de 2008</w:t>
      </w:r>
      <w:r w:rsidRPr="008B3AE6">
        <w:rPr>
          <w:rFonts w:ascii="Courier New" w:hAnsi="Courier New" w:cs="Courier New"/>
          <w:sz w:val="24"/>
          <w:szCs w:val="24"/>
        </w:rPr>
        <w:t xml:space="preserve"> — que instituiu o Piso Salarial Profissional Nacional para os profissionais do magistério público da educação básica —, a composição dos vencimentos e os repasses aos servidores da educação nesta municipalidade enfrentam graves e históricas distorções, perpetuando o descumprimento de mandamento cogente.</w:t>
      </w:r>
    </w:p>
    <w:p w:rsidR="00E25F57" w:rsidRPr="008B3AE6" w:rsidP="00E25F57" w14:paraId="1CBB088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A urgência dessa adequação salarial e o pleito por isonomia ganham contornos definitivos de imperatividade legal com a superveniente edição da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Lei Federal nº 15.326, de 6 de janeiro de 2026</w:t>
      </w:r>
      <w:r w:rsidRPr="008B3AE6">
        <w:rPr>
          <w:rFonts w:ascii="Courier New" w:hAnsi="Courier New" w:cs="Courier New"/>
          <w:sz w:val="24"/>
          <w:szCs w:val="24"/>
        </w:rPr>
        <w:t>. Referido diploma, recentemente sancionado, alterou substancialmente a Lei do Piso (Lei nº 11.738/2008) e a Lei de Diretrizes e Bases da Educação Nacional (Lei nº 9.394/1996), para determinar, de forma expressa, a inclusão e o enquadramento de todos os professores da educação infantil como profissionais do magistério público da educação básica.</w:t>
      </w:r>
    </w:p>
    <w:p w:rsidR="00E25F57" w:rsidRPr="008B3AE6" w:rsidP="00E25F57" w14:paraId="7135CBA3" w14:textId="37816D2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É imperioso destacar que o piso salarial estabelecido por lei federal representa o patamar mínimo civilizatório a ser obrigatoriamente percebido pela categoria por sua jornada de trabalho, e de forma alguma pode ser transmutado ou interpretado como um teto remuneratório limitador do desenvolvimento funcional, conforme vem ocorrendo na prática administrativa corrente. </w:t>
      </w:r>
    </w:p>
    <w:p w:rsidR="00E25F57" w:rsidRPr="008B3AE6" w:rsidP="00E25F57" w14:paraId="37D228E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A manutenção do atual sistema, eivado pelo artifício técnico das chamadas "parcelas destacadas", mascara a real defasagem dos vencimentos básicos e impede a devida repercussão do piso sobre toda a evolução da carreira e demais vantagens pecuniárias. A Prefeitura Municipal possui o estrito dever legal de readequar a estrutura remuneratória, uma vez que a melhoria dos vencimentos dos educadores constitui pressuposto material e pedagógico indispensável para viabilizar as condições básicas de qualidade e universalização da educação pública municipal.</w:t>
      </w:r>
    </w:p>
    <w:p w:rsidR="00E25F57" w:rsidRPr="008B3AE6" w:rsidP="00E25F57" w14:paraId="1477BCA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O cenário fático de insatisfação e a premente necessidade de adequação técnica da folha de pagamento às novas balizas impositivas federais da Lei nº 15.326/2026 impõem a atuação desta Casa de Leis. Sob o manto do princípio </w:t>
      </w:r>
      <w:r w:rsidRPr="008B3AE6">
        <w:rPr>
          <w:rFonts w:ascii="Courier New" w:hAnsi="Courier New" w:cs="Courier New"/>
          <w:i/>
          <w:iCs/>
          <w:sz w:val="24"/>
          <w:szCs w:val="24"/>
        </w:rPr>
        <w:t xml:space="preserve">tempus </w:t>
      </w:r>
      <w:r w:rsidRPr="008B3AE6">
        <w:rPr>
          <w:rFonts w:ascii="Courier New" w:hAnsi="Courier New" w:cs="Courier New"/>
          <w:i/>
          <w:iCs/>
          <w:sz w:val="24"/>
          <w:szCs w:val="24"/>
        </w:rPr>
        <w:t>regit</w:t>
      </w:r>
      <w:r w:rsidRPr="008B3AE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8B3AE6">
        <w:rPr>
          <w:rFonts w:ascii="Courier New" w:hAnsi="Courier New" w:cs="Courier New"/>
          <w:i/>
          <w:iCs/>
          <w:sz w:val="24"/>
          <w:szCs w:val="24"/>
        </w:rPr>
        <w:t>actum</w:t>
      </w:r>
      <w:r w:rsidRPr="008B3AE6">
        <w:rPr>
          <w:rFonts w:ascii="Courier New" w:hAnsi="Courier New" w:cs="Courier New"/>
          <w:sz w:val="24"/>
          <w:szCs w:val="24"/>
        </w:rPr>
        <w:t xml:space="preserve"> combinado com o brocardo </w:t>
      </w:r>
      <w:r w:rsidRPr="008B3AE6">
        <w:rPr>
          <w:rFonts w:ascii="Courier New" w:hAnsi="Courier New" w:cs="Courier New"/>
          <w:i/>
          <w:iCs/>
          <w:sz w:val="24"/>
          <w:szCs w:val="24"/>
        </w:rPr>
        <w:t>pacta sunt servanda</w:t>
      </w:r>
      <w:r w:rsidRPr="008B3AE6">
        <w:rPr>
          <w:rFonts w:ascii="Courier New" w:hAnsi="Courier New" w:cs="Courier New"/>
          <w:sz w:val="24"/>
          <w:szCs w:val="24"/>
        </w:rPr>
        <w:t xml:space="preserve"> em face dos compromissos socioeducacionais firmados com a comunidade </w:t>
      </w:r>
      <w:r w:rsidRPr="008B3AE6">
        <w:rPr>
          <w:rFonts w:ascii="Courier New" w:hAnsi="Courier New" w:cs="Courier New"/>
          <w:sz w:val="24"/>
          <w:szCs w:val="24"/>
        </w:rPr>
        <w:t>escolar, este Poder Legislativo deve intervir para harmonizar a legalidade estrita com a valorização de seus servidores.</w:t>
      </w:r>
    </w:p>
    <w:p w:rsidR="00E25F57" w:rsidRPr="008B3AE6" w:rsidP="00E25F57" w14:paraId="508BFB0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Portanto, a finalidade desta audiência pública é:</w:t>
      </w:r>
    </w:p>
    <w:p w:rsidR="00E86BC6" w:rsidRPr="008B3AE6" w:rsidP="00E86BC6" w14:paraId="7C7BE9E1" w14:textId="5844B7B4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Discutir o impacto financeiro e jurídico decorrente da aplicação da Lei Federal nº 11.738/2008 e da novel Lei Federal nº 15.326/2026 no âmbito municipal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E86BC6" w:rsidRPr="008B3AE6" w:rsidP="00E86BC6" w14:paraId="38C84CD5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E86BC6" w:rsidRPr="008B3AE6" w:rsidP="00E86BC6" w14:paraId="469B92FD" w14:textId="6FBAB0EE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Debater e apresentar propostas legislativas e administrativas para o fim definitivo da sistemática de "parcelas destacadas"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E86BC6" w:rsidRPr="008B3AE6" w:rsidP="00E86BC6" w14:paraId="5962DD4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8B3AE6" w:rsidP="00422A0D" w14:paraId="36D1FE55" w14:textId="264835B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Avaliar a implantação unificada e o enquadramento integral dos professores da educação infantil (creches e pré-escolas) nos direitos ao Piso Nacional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493ABC" w:rsidRPr="008B3AE6" w:rsidP="00422A0D" w14:paraId="3116CD2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8B3AE6" w:rsidP="00422A0D" w14:paraId="52C86B6A" w14:textId="0DAD4AE1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Estruturar o reajuste do Piso Nacional da Educação como uma política salarial permanente e linear aos profissionais da rede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422A0D" w:rsidRPr="008B3AE6" w:rsidP="00422A0D" w14:paraId="1481FBE5" w14:textId="77777777">
      <w:pPr>
        <w:spacing w:line="276" w:lineRule="auto"/>
        <w:ind w:left="1134" w:right="1133"/>
        <w:rPr>
          <w:rFonts w:ascii="Courier New" w:hAnsi="Courier New" w:cs="Courier New"/>
          <w:sz w:val="4"/>
          <w:szCs w:val="4"/>
        </w:rPr>
      </w:pPr>
    </w:p>
    <w:p w:rsidR="00E25F57" w:rsidRPr="008B3AE6" w:rsidP="00E25F57" w14:paraId="0A3B0E7D" w14:textId="1034F810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Promover a transparência na destinação e fiscalização das verbas oriundas do Novo FUNDEB.</w:t>
      </w:r>
    </w:p>
    <w:p w:rsidR="00E25F57" w:rsidRPr="008B3AE6" w:rsidP="00422A0D" w14:paraId="0EAFD2EA" w14:textId="77777777">
      <w:pPr>
        <w:spacing w:line="276" w:lineRule="auto"/>
        <w:ind w:left="1134" w:right="1133"/>
        <w:rPr>
          <w:rFonts w:ascii="Courier New" w:hAnsi="Courier New" w:cs="Courier New"/>
          <w:sz w:val="4"/>
          <w:szCs w:val="4"/>
        </w:rPr>
      </w:pPr>
    </w:p>
    <w:p w:rsidR="00493ABC" w:rsidRPr="008B3AE6" w:rsidP="00493ABC" w14:paraId="7EDB4E9B" w14:textId="365CBDE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Para tanto, requer-se que sejam formalmente convidados:</w:t>
      </w:r>
    </w:p>
    <w:p w:rsidR="00422A0D" w:rsidRPr="008B3AE6" w:rsidP="00422A0D" w14:paraId="07026B8D" w14:textId="76B4D592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O Senhor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Antônio Cláudio Rocha Salgado</w:t>
      </w:r>
      <w:r w:rsidRPr="008B3AE6">
        <w:rPr>
          <w:rFonts w:ascii="Courier New" w:hAnsi="Courier New" w:cs="Courier New"/>
          <w:sz w:val="24"/>
          <w:szCs w:val="24"/>
        </w:rPr>
        <w:t>, Secretário Municipal de Administração;</w:t>
      </w:r>
    </w:p>
    <w:p w:rsidR="00F3353B" w:rsidRPr="008B3AE6" w:rsidP="00422A0D" w14:paraId="58BFC539" w14:textId="7035C43A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A Senhora Dra.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Adriana Tavares de Oliveira Penha</w:t>
      </w:r>
      <w:r w:rsidRPr="008B3AE6">
        <w:rPr>
          <w:rFonts w:ascii="Courier New" w:hAnsi="Courier New" w:cs="Courier New"/>
          <w:sz w:val="24"/>
          <w:szCs w:val="24"/>
        </w:rPr>
        <w:t>, Secretária Municipal de Negócios Jurídicos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E25F57" w:rsidRPr="008B3AE6" w:rsidP="00422A0D" w14:paraId="40BF88F2" w14:textId="7157F745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A Senhora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 xml:space="preserve">Josélia Eliete Longato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Fluidio</w:t>
      </w:r>
      <w:r w:rsidRPr="008B3AE6">
        <w:rPr>
          <w:rFonts w:ascii="Courier New" w:hAnsi="Courier New" w:cs="Courier New"/>
          <w:sz w:val="24"/>
          <w:szCs w:val="24"/>
        </w:rPr>
        <w:t>, Secretária Municipal de</w:t>
      </w:r>
      <w:r w:rsidRPr="008B3AE6">
        <w:rPr>
          <w:rFonts w:ascii="Courier New" w:hAnsi="Courier New" w:cs="Courier New"/>
          <w:sz w:val="24"/>
          <w:szCs w:val="24"/>
        </w:rPr>
        <w:t xml:space="preserve"> </w:t>
      </w:r>
      <w:r w:rsidRPr="008B3AE6">
        <w:rPr>
          <w:rFonts w:ascii="Courier New" w:hAnsi="Courier New" w:cs="Courier New"/>
          <w:sz w:val="24"/>
          <w:szCs w:val="24"/>
        </w:rPr>
        <w:t>Educação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E25F57" w:rsidRPr="008B3AE6" w:rsidP="00422A0D" w14:paraId="1F4CD0D2" w14:textId="761C2387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Representante </w:t>
      </w:r>
      <w:r w:rsidRPr="008B3AE6">
        <w:rPr>
          <w:rFonts w:ascii="Courier New" w:hAnsi="Courier New" w:cs="Courier New"/>
          <w:sz w:val="24"/>
          <w:szCs w:val="24"/>
        </w:rPr>
        <w:t xml:space="preserve">do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Sindicato dos Servidores Públicos Municipais de Mogi Mirim (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SINSEP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)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;</w:t>
      </w:r>
    </w:p>
    <w:p w:rsidR="00347DA6" w:rsidRPr="008B3AE6" w:rsidP="00422A0D" w14:paraId="64AFDDFC" w14:textId="5B8C8060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Representantes da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Ordem dos Advogados do Brasil (OAB) - Subseção Mogi Mirim</w:t>
      </w:r>
      <w:r w:rsidRPr="008B3AE6">
        <w:rPr>
          <w:rFonts w:ascii="Courier New" w:hAnsi="Courier New" w:cs="Courier New"/>
          <w:sz w:val="24"/>
          <w:szCs w:val="24"/>
        </w:rPr>
        <w:t>;</w:t>
      </w:r>
    </w:p>
    <w:p w:rsidR="00347DA6" w:rsidRPr="008B3AE6" w:rsidP="00347DA6" w14:paraId="3108FE1B" w14:textId="0084E085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 xml:space="preserve">Membros do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Conselho Municipal de Educação (CME)</w:t>
      </w:r>
      <w:r w:rsidRPr="008B3AE6">
        <w:rPr>
          <w:rFonts w:ascii="Courier New" w:hAnsi="Courier New" w:cs="Courier New"/>
          <w:sz w:val="24"/>
          <w:szCs w:val="24"/>
        </w:rPr>
        <w:t xml:space="preserve"> e do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Conselho Municipal de Acompanhamento e Controle Social do Fundo de Manutenção e Desenvolvimento da Educação Básica e de Valorização dos Profissionais de Educação</w:t>
      </w:r>
      <w:r w:rsidRPr="008B3AE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(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CACS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-FUNDEB</w:t>
      </w:r>
      <w:r w:rsidRPr="008B3AE6">
        <w:rPr>
          <w:rFonts w:ascii="Courier New" w:hAnsi="Courier New" w:cs="Courier New"/>
          <w:b/>
          <w:bCs/>
          <w:sz w:val="24"/>
          <w:szCs w:val="24"/>
        </w:rPr>
        <w:t>);</w:t>
      </w:r>
    </w:p>
    <w:p w:rsidR="00347DA6" w:rsidRPr="008B3AE6" w:rsidP="00422A0D" w14:paraId="7A5CAFF9" w14:textId="5FCFCEEE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sz w:val="24"/>
          <w:szCs w:val="24"/>
        </w:rPr>
        <w:t>Professores, coordenadores, diretores de escola e demais membros da comunidade escolar</w:t>
      </w:r>
      <w:r w:rsidRPr="008B3AE6">
        <w:rPr>
          <w:rFonts w:ascii="Courier New" w:hAnsi="Courier New" w:cs="Courier New"/>
          <w:sz w:val="24"/>
          <w:szCs w:val="24"/>
        </w:rPr>
        <w:t>.</w:t>
      </w:r>
    </w:p>
    <w:p w:rsidR="00347DA6" w:rsidRPr="008B3AE6" w:rsidP="00F3353B" w14:paraId="40D59B2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8B3AE6">
        <w:rPr>
          <w:rFonts w:ascii="Courier New" w:hAnsi="Courier New" w:cs="Courier New"/>
          <w:bCs/>
          <w:kern w:val="3"/>
          <w:sz w:val="24"/>
          <w:szCs w:val="24"/>
        </w:rPr>
        <w:t xml:space="preserve">O espírito que norteia este requerimento é eminentemente colaborativo e republicano, pautado pelo </w:t>
      </w:r>
      <w:r w:rsidRPr="008B3AE6">
        <w:rPr>
          <w:rFonts w:ascii="Courier New" w:hAnsi="Courier New" w:cs="Courier New"/>
          <w:b/>
          <w:bCs/>
          <w:kern w:val="3"/>
          <w:sz w:val="24"/>
          <w:szCs w:val="24"/>
        </w:rPr>
        <w:t>Princípio da Publicidade</w:t>
      </w:r>
      <w:r w:rsidRPr="008B3AE6">
        <w:rPr>
          <w:rFonts w:ascii="Courier New" w:hAnsi="Courier New" w:cs="Courier New"/>
          <w:bCs/>
          <w:kern w:val="3"/>
          <w:sz w:val="24"/>
          <w:szCs w:val="24"/>
        </w:rPr>
        <w:t xml:space="preserve"> e da </w:t>
      </w:r>
      <w:r w:rsidRPr="008B3AE6">
        <w:rPr>
          <w:rFonts w:ascii="Courier New" w:hAnsi="Courier New" w:cs="Courier New"/>
          <w:b/>
          <w:bCs/>
          <w:kern w:val="3"/>
          <w:sz w:val="24"/>
          <w:szCs w:val="24"/>
        </w:rPr>
        <w:t>Participação Popular</w:t>
      </w:r>
      <w:r w:rsidRPr="008B3AE6">
        <w:rPr>
          <w:rFonts w:ascii="Courier New" w:hAnsi="Courier New" w:cs="Courier New"/>
          <w:bCs/>
          <w:kern w:val="3"/>
          <w:sz w:val="24"/>
          <w:szCs w:val="24"/>
        </w:rPr>
        <w:t>, buscando garantir que a educação municipal seja gerida sob as balizas constitucionais da dignidade profissional.</w:t>
      </w:r>
      <w:r w:rsidRPr="008B3AE6">
        <w:rPr>
          <w:rFonts w:ascii="Courier New" w:hAnsi="Courier New" w:cs="Courier New"/>
          <w:bCs/>
          <w:kern w:val="3"/>
          <w:sz w:val="24"/>
          <w:szCs w:val="24"/>
        </w:rPr>
        <w:t xml:space="preserve"> </w:t>
      </w:r>
    </w:p>
    <w:p w:rsidR="00F3353B" w:rsidRPr="008B3AE6" w:rsidP="00F3353B" w14:paraId="70E87670" w14:textId="43A8E13C">
      <w:pPr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8B3AE6">
        <w:rPr>
          <w:rFonts w:ascii="Courier New" w:hAnsi="Courier New" w:cs="Courier New"/>
          <w:bCs/>
          <w:kern w:val="3"/>
          <w:sz w:val="24"/>
          <w:szCs w:val="24"/>
        </w:rPr>
        <w:t>Em tempo, reitero os protestos de elevado respeito e distinta consideração.</w:t>
      </w:r>
    </w:p>
    <w:p w:rsidR="007571D2" w:rsidRPr="008B3AE6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8B3AE6" w:rsidP="00962D1C" w14:paraId="3B47A36A" w14:textId="3787989A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8B3AE6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8B3AE6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8B3AE6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8B3AE6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8B3AE6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8B3AE6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8B3AE6">
        <w:rPr>
          <w:rFonts w:ascii="Courier New" w:hAnsi="Courier New" w:cs="Courier New"/>
          <w:i/>
          <w:iCs/>
          <w:sz w:val="24"/>
          <w:szCs w:val="24"/>
        </w:rPr>
        <w:t>15 de maio de 2026</w:t>
      </w:r>
      <w:r w:rsidRPr="008B3AE6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8B3AE6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8B3AE6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243480" w:rsidRPr="008B3AE6" w:rsidP="004D0063" w14:paraId="70BBC771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8B3AE6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B3AE6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8B3AE6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B3AE6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8B3AE6">
        <w:rPr>
          <w:rFonts w:ascii="Courier New" w:hAnsi="Courier New" w:cs="Courier New"/>
          <w:b/>
          <w:bCs/>
          <w:sz w:val="24"/>
          <w:szCs w:val="24"/>
        </w:rPr>
        <w:br/>
      </w:r>
      <w:r w:rsidRPr="008B3AE6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031FEB" w:rsidRPr="008B3AE6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8B3AE6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813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A53C1"/>
    <w:multiLevelType w:val="multilevel"/>
    <w:tmpl w:val="B96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F3309"/>
    <w:rsid w:val="00200F1C"/>
    <w:rsid w:val="00217728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47DA6"/>
    <w:rsid w:val="0035370A"/>
    <w:rsid w:val="00355277"/>
    <w:rsid w:val="00373BB6"/>
    <w:rsid w:val="00374AF7"/>
    <w:rsid w:val="00386202"/>
    <w:rsid w:val="00395801"/>
    <w:rsid w:val="003E0416"/>
    <w:rsid w:val="00401038"/>
    <w:rsid w:val="00402140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27739"/>
    <w:rsid w:val="00537FEA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7F52"/>
    <w:rsid w:val="007E3DC3"/>
    <w:rsid w:val="007F5BB3"/>
    <w:rsid w:val="007F648B"/>
    <w:rsid w:val="008060C7"/>
    <w:rsid w:val="00815F08"/>
    <w:rsid w:val="00826BB5"/>
    <w:rsid w:val="00830B3D"/>
    <w:rsid w:val="00831801"/>
    <w:rsid w:val="0084452E"/>
    <w:rsid w:val="008844E4"/>
    <w:rsid w:val="008A7123"/>
    <w:rsid w:val="008B3AE6"/>
    <w:rsid w:val="008B71C2"/>
    <w:rsid w:val="008C2FCC"/>
    <w:rsid w:val="008C42BB"/>
    <w:rsid w:val="008D10B2"/>
    <w:rsid w:val="008E2705"/>
    <w:rsid w:val="00923162"/>
    <w:rsid w:val="0094153C"/>
    <w:rsid w:val="00954EDC"/>
    <w:rsid w:val="00962D1C"/>
    <w:rsid w:val="009671E6"/>
    <w:rsid w:val="00986774"/>
    <w:rsid w:val="00991752"/>
    <w:rsid w:val="009974FC"/>
    <w:rsid w:val="009A34E3"/>
    <w:rsid w:val="009A51F6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6CAA"/>
    <w:rsid w:val="00D079E0"/>
    <w:rsid w:val="00D07E48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5F57"/>
    <w:rsid w:val="00E26DB0"/>
    <w:rsid w:val="00E4672A"/>
    <w:rsid w:val="00E46ECB"/>
    <w:rsid w:val="00E52FF0"/>
    <w:rsid w:val="00E66BA2"/>
    <w:rsid w:val="00E86BC6"/>
    <w:rsid w:val="00E96597"/>
    <w:rsid w:val="00EA5CF5"/>
    <w:rsid w:val="00EB5B27"/>
    <w:rsid w:val="00EB727B"/>
    <w:rsid w:val="00EE21B7"/>
    <w:rsid w:val="00EE29C1"/>
    <w:rsid w:val="00EF46EB"/>
    <w:rsid w:val="00F3353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F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4</Pages>
  <Words>880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25</cp:revision>
  <cp:lastPrinted>2026-05-15T13:18:01Z</cp:lastPrinted>
  <dcterms:created xsi:type="dcterms:W3CDTF">2026-01-09T01:35:00Z</dcterms:created>
  <dcterms:modified xsi:type="dcterms:W3CDTF">2026-05-15T12:17:00Z</dcterms:modified>
</cp:coreProperties>
</file>