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465074" w:rsidP="00010A9F" w14:paraId="2298CC55" w14:textId="77777777">
      <w:pPr>
        <w:overflowPunct w:val="0"/>
        <w:autoSpaceDN w:val="0"/>
        <w:spacing w:before="120" w:after="120" w:line="276" w:lineRule="auto"/>
        <w:jc w:val="center"/>
        <w:rPr>
          <w:rFonts w:ascii="Courier New" w:hAnsi="Courier New" w:cs="Courier New"/>
          <w:b/>
          <w:bCs/>
          <w:kern w:val="3"/>
          <w:sz w:val="24"/>
          <w:szCs w:val="24"/>
        </w:rPr>
      </w:pPr>
      <w:r w:rsidRPr="00465074">
        <w:rPr>
          <w:rFonts w:ascii="Courier New" w:hAnsi="Courier New" w:cs="Courier New"/>
          <w:b/>
          <w:bCs/>
          <w:kern w:val="3"/>
          <w:sz w:val="24"/>
          <w:szCs w:val="24"/>
        </w:rPr>
        <w:t>Emenda Nº 1 ao Projeto de Lei Complementar Nº 2/2026</w:t>
      </w:r>
      <w:r w:rsidRPr="00465074">
        <w:rPr>
          <w:rFonts w:ascii="Courier New" w:hAnsi="Courier New" w:cs="Courier New"/>
          <w:b/>
          <w:bCs/>
          <w:kern w:val="3"/>
          <w:sz w:val="24"/>
          <w:szCs w:val="24"/>
        </w:rPr>
        <w:t>Emenda Nº 1 ao Projeto de Lei Complementar Nº 2/2026</w:t>
      </w:r>
    </w:p>
    <w:p w:rsidR="00DF1018" w:rsidRPr="00465074" w:rsidP="00010A9F" w14:paraId="7FB2DAC3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465074" w:rsidRPr="00465074" w:rsidP="00010A9F" w14:paraId="47787FDB" w14:textId="1529AB76">
      <w:pPr>
        <w:overflowPunct w:val="0"/>
        <w:autoSpaceDN w:val="0"/>
        <w:spacing w:before="120" w:after="120" w:line="276" w:lineRule="auto"/>
        <w:jc w:val="right"/>
        <w:rPr>
          <w:rFonts w:ascii="Courier New" w:hAnsi="Courier New" w:cs="Courier New"/>
          <w:i/>
          <w:iCs/>
          <w:kern w:val="3"/>
          <w:sz w:val="22"/>
          <w:szCs w:val="22"/>
        </w:rPr>
      </w:pPr>
      <w:r w:rsidRPr="00465074">
        <w:rPr>
          <w:rFonts w:ascii="Courier New" w:hAnsi="Courier New" w:cs="Courier New"/>
          <w:i/>
          <w:iCs/>
          <w:kern w:val="3"/>
          <w:sz w:val="22"/>
          <w:szCs w:val="22"/>
        </w:rPr>
        <w:t>(</w:t>
      </w:r>
      <w:r w:rsidRPr="000D4177" w:rsidR="000D4177">
        <w:rPr>
          <w:rFonts w:ascii="Courier New" w:hAnsi="Courier New" w:cs="Courier New"/>
          <w:i/>
          <w:iCs/>
          <w:kern w:val="3"/>
          <w:sz w:val="22"/>
          <w:szCs w:val="22"/>
        </w:rPr>
        <w:t>EMENDA MODIFICATIVA AO PROJETO DE LEI COMPLEMENTAR Nº 02/2026</w:t>
      </w:r>
      <w:r w:rsidRPr="00465074">
        <w:rPr>
          <w:rFonts w:ascii="Courier New" w:hAnsi="Courier New" w:cs="Courier New"/>
          <w:i/>
          <w:iCs/>
          <w:kern w:val="3"/>
          <w:sz w:val="22"/>
          <w:szCs w:val="22"/>
        </w:rPr>
        <w:t>)</w:t>
      </w:r>
    </w:p>
    <w:p w:rsidR="00DF1018" w:rsidP="00010A9F" w14:paraId="27DE73C1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465074" w:rsidRPr="00465074" w:rsidP="00010A9F" w14:paraId="433DB247" w14:textId="13CA2C13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  <w:r w:rsidRPr="000D4177">
        <w:rPr>
          <w:rFonts w:ascii="Courier New" w:hAnsi="Courier New" w:cs="Courier New"/>
          <w:sz w:val="22"/>
          <w:szCs w:val="22"/>
        </w:rPr>
        <w:t>Modifica a redação do §3º do Artigo 48-C da Lei Complementar nº 205, de 27 de dezembro de 2006, introduzido pelo Artigo 2º do Projeto de Lei Complementar nº 02/2026, que passa a vigorar com a seguinte redação:</w:t>
      </w:r>
    </w:p>
    <w:p w:rsidR="00465074" w:rsidRPr="00465074" w:rsidP="00010A9F" w14:paraId="30ED38CB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</w:p>
    <w:p w:rsidR="00491493" w:rsidP="00010A9F" w14:paraId="51085C9D" w14:textId="688AFF27">
      <w:pPr>
        <w:spacing w:before="120" w:after="120"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35352F">
        <w:rPr>
          <w:rFonts w:ascii="Courier New" w:hAnsi="Courier New" w:cs="Courier New"/>
          <w:sz w:val="22"/>
          <w:szCs w:val="22"/>
        </w:rPr>
        <w:t>“</w:t>
      </w:r>
      <w:r w:rsidRPr="000D4177" w:rsidR="000D4177">
        <w:rPr>
          <w:rFonts w:ascii="Courier New" w:hAnsi="Courier New" w:cs="Courier New"/>
          <w:b/>
          <w:bCs/>
          <w:sz w:val="22"/>
          <w:szCs w:val="22"/>
        </w:rPr>
        <w:t>Art. 48-C</w:t>
      </w:r>
      <w:r w:rsidRPr="001604C3" w:rsidR="001604C3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[...]</w:t>
      </w:r>
    </w:p>
    <w:p w:rsidR="0088408C" w:rsidP="00010A9F" w14:paraId="6612735D" w14:textId="294CDBB0">
      <w:pPr>
        <w:spacing w:before="120" w:after="120"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0D4177">
        <w:rPr>
          <w:rFonts w:ascii="Courier New" w:hAnsi="Courier New" w:cs="Courier New"/>
          <w:b/>
          <w:bCs/>
          <w:sz w:val="22"/>
          <w:szCs w:val="22"/>
        </w:rPr>
        <w:t>§3º</w:t>
      </w:r>
      <w:r w:rsidRPr="000D4177">
        <w:rPr>
          <w:rFonts w:ascii="Courier New" w:hAnsi="Courier New" w:cs="Courier New"/>
          <w:sz w:val="22"/>
          <w:szCs w:val="22"/>
        </w:rPr>
        <w:t xml:space="preserve"> - O adicional de periculosidade terá natureza transitória, sendo devido enquanto persistirem as condições que lhe deram causa, sendo sua </w:t>
      </w:r>
      <w:r w:rsidR="00415359">
        <w:rPr>
          <w:rFonts w:ascii="Courier New" w:hAnsi="Courier New" w:cs="Courier New"/>
          <w:sz w:val="22"/>
          <w:szCs w:val="22"/>
        </w:rPr>
        <w:t>alteração</w:t>
      </w:r>
      <w:r w:rsidRPr="000D4177">
        <w:rPr>
          <w:rFonts w:ascii="Courier New" w:hAnsi="Courier New" w:cs="Courier New"/>
          <w:sz w:val="22"/>
          <w:szCs w:val="22"/>
        </w:rPr>
        <w:t xml:space="preserve"> obrigatoriamente precedida de notificação formal ao servidor e fundamentada em laudo técnico atualizado que comprove a neutralização ou eliminação definitiva do risco, </w:t>
      </w:r>
      <w:r>
        <w:rPr>
          <w:rFonts w:ascii="Courier New" w:hAnsi="Courier New" w:cs="Courier New"/>
          <w:sz w:val="22"/>
          <w:szCs w:val="22"/>
        </w:rPr>
        <w:t xml:space="preserve">com instauração do </w:t>
      </w:r>
      <w:r w:rsidRPr="000D4177">
        <w:rPr>
          <w:rFonts w:ascii="Courier New" w:hAnsi="Courier New" w:cs="Courier New"/>
          <w:sz w:val="22"/>
          <w:szCs w:val="22"/>
        </w:rPr>
        <w:t>processo administrativo</w:t>
      </w:r>
      <w:r>
        <w:rPr>
          <w:rFonts w:ascii="Courier New" w:hAnsi="Courier New" w:cs="Courier New"/>
          <w:sz w:val="22"/>
          <w:szCs w:val="22"/>
        </w:rPr>
        <w:t xml:space="preserve"> competente, assegurando </w:t>
      </w:r>
      <w:r w:rsidRPr="000D4177">
        <w:rPr>
          <w:rFonts w:ascii="Courier New" w:hAnsi="Courier New" w:cs="Courier New"/>
          <w:sz w:val="22"/>
          <w:szCs w:val="22"/>
        </w:rPr>
        <w:t>o contraditório e a ampla defesa no âmbito administrativo.</w:t>
      </w:r>
      <w:r>
        <w:rPr>
          <w:rFonts w:ascii="Courier New" w:hAnsi="Courier New" w:cs="Courier New"/>
          <w:sz w:val="22"/>
          <w:szCs w:val="22"/>
        </w:rPr>
        <w:t>”</w:t>
      </w:r>
    </w:p>
    <w:p w:rsidR="00A60362" w:rsidRPr="00465074" w:rsidP="00010A9F" w14:paraId="1FEA10E4" w14:textId="77777777">
      <w:pPr>
        <w:spacing w:before="120" w:after="120"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465074" w:rsidRPr="00465074" w:rsidP="00010A9F" w14:paraId="60047F74" w14:textId="16BEA0C7">
      <w:pPr>
        <w:spacing w:before="120" w:after="120" w:line="276" w:lineRule="auto"/>
        <w:jc w:val="right"/>
        <w:rPr>
          <w:rFonts w:ascii="Courier New" w:hAnsi="Courier New" w:cs="Courier New"/>
          <w:i/>
          <w:iCs/>
          <w:sz w:val="22"/>
          <w:szCs w:val="22"/>
        </w:rPr>
      </w:pPr>
      <w:r w:rsidRPr="00465074">
        <w:rPr>
          <w:rFonts w:ascii="Courier New" w:hAnsi="Courier New" w:cs="Courier New"/>
          <w:i/>
          <w:iCs/>
          <w:sz w:val="22"/>
          <w:szCs w:val="22"/>
        </w:rPr>
        <w:t xml:space="preserve">Sala das Sessões “Vereador Santo </w:t>
      </w:r>
      <w:r w:rsidRPr="00465074">
        <w:rPr>
          <w:rFonts w:ascii="Courier New" w:hAnsi="Courier New" w:cs="Courier New"/>
          <w:i/>
          <w:iCs/>
          <w:sz w:val="22"/>
          <w:szCs w:val="22"/>
        </w:rPr>
        <w:t>Róttoli</w:t>
      </w:r>
      <w:r w:rsidRPr="00465074">
        <w:rPr>
          <w:rFonts w:ascii="Courier New" w:hAnsi="Courier New" w:cs="Courier New"/>
          <w:i/>
          <w:iCs/>
          <w:sz w:val="22"/>
          <w:szCs w:val="22"/>
        </w:rPr>
        <w:t xml:space="preserve">”, </w:t>
      </w:r>
      <w:r w:rsidRPr="00465074">
        <w:rPr>
          <w:rFonts w:ascii="Courier New" w:hAnsi="Courier New" w:cs="Courier New"/>
          <w:i/>
          <w:iCs/>
          <w:sz w:val="22"/>
          <w:szCs w:val="22"/>
        </w:rPr>
        <w:fldChar w:fldCharType="begin"/>
      </w:r>
      <w:r w:rsidRPr="00465074">
        <w:rPr>
          <w:rFonts w:ascii="Courier New" w:hAnsi="Courier New" w:cs="Courier New"/>
          <w:i/>
          <w:iCs/>
          <w:sz w:val="22"/>
          <w:szCs w:val="22"/>
        </w:rPr>
        <w:instrText xml:space="preserve"> TIME \@ "d' de 'MMMM' de 'yyyy" </w:instrText>
      </w:r>
      <w:r w:rsidRPr="00465074">
        <w:rPr>
          <w:rFonts w:ascii="Courier New" w:hAnsi="Courier New" w:cs="Courier New"/>
          <w:i/>
          <w:iCs/>
          <w:sz w:val="22"/>
          <w:szCs w:val="22"/>
        </w:rPr>
        <w:fldChar w:fldCharType="separate"/>
      </w:r>
      <w:r w:rsidRPr="00465074">
        <w:rPr>
          <w:rFonts w:ascii="Courier New" w:hAnsi="Courier New" w:cs="Courier New"/>
          <w:i/>
          <w:iCs/>
          <w:sz w:val="22"/>
          <w:szCs w:val="22"/>
        </w:rPr>
        <w:t>15 de maio de 2026</w:t>
      </w:r>
      <w:r w:rsidRPr="00465074">
        <w:rPr>
          <w:rFonts w:ascii="Courier New" w:hAnsi="Courier New" w:cs="Courier New"/>
          <w:i/>
          <w:iCs/>
          <w:sz w:val="22"/>
          <w:szCs w:val="22"/>
        </w:rPr>
        <w:fldChar w:fldCharType="end"/>
      </w:r>
      <w:r w:rsidRPr="00465074">
        <w:rPr>
          <w:rFonts w:ascii="Courier New" w:hAnsi="Courier New" w:cs="Courier New"/>
          <w:i/>
          <w:iCs/>
          <w:sz w:val="22"/>
          <w:szCs w:val="22"/>
        </w:rPr>
        <w:t>.</w:t>
      </w:r>
    </w:p>
    <w:p w:rsidR="005C5121" w:rsidP="00010A9F" w14:paraId="28D11E3A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</w:p>
    <w:p w:rsidR="00E144CB" w:rsidRPr="00465074" w:rsidP="00010A9F" w14:paraId="739E9032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</w:p>
    <w:p w:rsidR="00465074" w:rsidRPr="00465074" w:rsidP="00010A9F" w14:paraId="74A51B15" w14:textId="77777777">
      <w:pPr>
        <w:spacing w:before="120" w:after="120"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465074">
        <w:rPr>
          <w:rFonts w:ascii="Courier New" w:hAnsi="Courier New" w:cs="Courier New"/>
          <w:i/>
          <w:iCs/>
          <w:sz w:val="22"/>
          <w:szCs w:val="22"/>
        </w:rPr>
        <w:t>(assinado digitalmente)</w:t>
      </w:r>
    </w:p>
    <w:p w:rsidR="00465074" w:rsidP="00010A9F" w14:paraId="7D0CF115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465074">
        <w:rPr>
          <w:rFonts w:ascii="Courier New" w:hAnsi="Courier New" w:cs="Courier New"/>
          <w:b/>
          <w:bCs/>
          <w:sz w:val="22"/>
          <w:szCs w:val="22"/>
        </w:rPr>
        <w:t>VEREADOR ERNANI LUIZ DONATTI GRAGNANELLO</w:t>
      </w:r>
      <w:r w:rsidRPr="00465074">
        <w:rPr>
          <w:rFonts w:ascii="Courier New" w:hAnsi="Courier New" w:cs="Courier New"/>
          <w:b/>
          <w:bCs/>
          <w:sz w:val="22"/>
          <w:szCs w:val="22"/>
        </w:rPr>
        <w:br/>
        <w:t>PARTIDO DOS TRABALHADORES (PT)</w:t>
      </w:r>
    </w:p>
    <w:p w:rsidR="00465074" w:rsidRPr="00465074" w:rsidP="00010A9F" w14:paraId="5FEF3A86" w14:textId="77777777">
      <w:pPr>
        <w:spacing w:before="120" w:after="120"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465074">
        <w:rPr>
          <w:rFonts w:ascii="Courier New" w:hAnsi="Courier New" w:cs="Courier New"/>
          <w:b/>
          <w:noProof/>
          <w:sz w:val="22"/>
          <w:szCs w:val="22"/>
        </w:rPr>
        <w:drawing>
          <wp:inline distT="0" distB="0" distL="0" distR="0">
            <wp:extent cx="2791624" cy="1295400"/>
            <wp:effectExtent l="0" t="0" r="8890" b="0"/>
            <wp:docPr id="5623878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57592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751" cy="1317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074">
        <w:rPr>
          <w:rFonts w:ascii="Courier New" w:hAnsi="Courier New" w:cs="Courier New"/>
          <w:sz w:val="22"/>
          <w:szCs w:val="22"/>
        </w:rPr>
        <w:br w:type="page"/>
      </w:r>
    </w:p>
    <w:p w:rsidR="00465074" w:rsidRPr="00465074" w:rsidP="00010A9F" w14:paraId="77A50B75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bCs/>
          <w:sz w:val="22"/>
          <w:szCs w:val="22"/>
          <w:u w:val="single"/>
        </w:rPr>
      </w:pPr>
      <w:r w:rsidRPr="00465074">
        <w:rPr>
          <w:rFonts w:ascii="Courier New" w:hAnsi="Courier New" w:cs="Courier New"/>
          <w:b/>
          <w:bCs/>
          <w:sz w:val="22"/>
          <w:szCs w:val="22"/>
          <w:u w:val="single"/>
        </w:rPr>
        <w:t>JUSTIFICAÇÃO</w:t>
      </w:r>
    </w:p>
    <w:p w:rsidR="00A164B8" w:rsidP="00010A9F" w14:paraId="58021A9A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BC40CD" w:rsidP="00BC40CD" w14:paraId="2623B85B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C40CD">
        <w:rPr>
          <w:rFonts w:ascii="Courier New" w:hAnsi="Courier New" w:cs="Courier New"/>
          <w:sz w:val="22"/>
          <w:szCs w:val="22"/>
        </w:rPr>
        <w:t>A presente emenda modificativa visa, primordialmente, resguardar a segurança jurídica e a dignidade dos servidores públicos de Mogi Mirim, impedindo que a supressão de verbas alimentares ocorra de forma abrupta e automática, sem a observância do devido processo legal.</w:t>
      </w:r>
    </w:p>
    <w:p w:rsidR="00BC40CD" w:rsidP="00BC40CD" w14:paraId="5667A8DA" w14:textId="53F24868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Tem-se que </w:t>
      </w:r>
      <w:r w:rsidRPr="00BC40CD">
        <w:rPr>
          <w:rFonts w:ascii="Courier New" w:hAnsi="Courier New" w:cs="Courier New"/>
          <w:sz w:val="22"/>
          <w:szCs w:val="22"/>
        </w:rPr>
        <w:t>a proposta de cessação "automática" do adicional de periculosidade, conforme redigida no texto original, abre margem para arbitrariedades administrativas e insegurança financeira para o trabalhador, que pode ver sua remuneração reduzida sem qualquer oportunidade de contestar o laudo técnico que fundamenta tal decisão.</w:t>
      </w:r>
    </w:p>
    <w:p w:rsidR="00BC40CD" w:rsidRPr="00BC40CD" w:rsidP="00BC40CD" w14:paraId="7B4B1CA5" w14:textId="2708534E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C40CD">
        <w:rPr>
          <w:rFonts w:ascii="Courier New" w:hAnsi="Courier New" w:cs="Courier New"/>
          <w:sz w:val="22"/>
          <w:szCs w:val="22"/>
        </w:rPr>
        <w:t xml:space="preserve">Ao condicionarmos </w:t>
      </w:r>
      <w:r>
        <w:rPr>
          <w:rFonts w:ascii="Courier New" w:hAnsi="Courier New" w:cs="Courier New"/>
          <w:sz w:val="22"/>
          <w:szCs w:val="22"/>
        </w:rPr>
        <w:t>a alteração</w:t>
      </w:r>
      <w:r w:rsidRPr="00BC40CD">
        <w:rPr>
          <w:rFonts w:ascii="Courier New" w:hAnsi="Courier New" w:cs="Courier New"/>
          <w:sz w:val="22"/>
          <w:szCs w:val="22"/>
        </w:rPr>
        <w:t xml:space="preserve"> do benefício à prévia notificação e à instauração de processo administrativo com contraditório e ampla defesa, não apenas protegemos o servidor, mas também blindamos a municipalidade contra futuras e onerosas demandas judiciais, garantindo que toda alteração remuneratória seja pautada pela transparência e pelo rigor técnico.</w:t>
      </w:r>
    </w:p>
    <w:p w:rsidR="00BC40CD" w:rsidP="00BC40CD" w14:paraId="16545A33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C40CD">
        <w:rPr>
          <w:rFonts w:ascii="Courier New" w:hAnsi="Courier New" w:cs="Courier New"/>
          <w:sz w:val="22"/>
          <w:szCs w:val="22"/>
        </w:rPr>
        <w:t xml:space="preserve">Nesse sentido, a jurisprudência pátria é uníssona ao rechaçar a supressão unilateral de vantagens sem o devido processo. O </w:t>
      </w:r>
      <w:r w:rsidRPr="00BC40CD">
        <w:rPr>
          <w:rFonts w:ascii="Courier New" w:hAnsi="Courier New" w:cs="Courier New"/>
          <w:b/>
          <w:bCs/>
          <w:sz w:val="22"/>
          <w:szCs w:val="22"/>
        </w:rPr>
        <w:t>Tribunal de Justiça de Mato Grosso</w:t>
      </w:r>
      <w:r w:rsidRPr="00BC40CD">
        <w:rPr>
          <w:rFonts w:ascii="Courier New" w:hAnsi="Courier New" w:cs="Courier New"/>
          <w:sz w:val="22"/>
          <w:szCs w:val="22"/>
        </w:rPr>
        <w:t>, em julgado recente, fixou a tese de que "</w:t>
      </w:r>
      <w:r w:rsidRPr="00BC40CD">
        <w:rPr>
          <w:rFonts w:ascii="Courier New" w:hAnsi="Courier New" w:cs="Courier New"/>
          <w:i/>
          <w:iCs/>
          <w:sz w:val="22"/>
          <w:szCs w:val="22"/>
        </w:rPr>
        <w:t>é ilegal a supressão do adicional de insalubridade de servidor público sem a prévia instauração de processo administrativo que assegure o exercício do contraditório e da ampla defesa</w:t>
      </w:r>
      <w:r w:rsidRPr="00BC40CD">
        <w:rPr>
          <w:rFonts w:ascii="Courier New" w:hAnsi="Courier New" w:cs="Courier New"/>
          <w:sz w:val="22"/>
          <w:szCs w:val="22"/>
        </w:rPr>
        <w:t>"</w:t>
      </w:r>
      <w:r>
        <w:rPr>
          <w:rFonts w:ascii="Courier New" w:hAnsi="Courier New" w:cs="Courier New"/>
          <w:sz w:val="22"/>
          <w:szCs w:val="22"/>
        </w:rPr>
        <w:t>:</w:t>
      </w:r>
    </w:p>
    <w:p w:rsidR="00BC40CD" w:rsidP="00BC40CD" w14:paraId="6E35B71D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BC40CD" w:rsidRPr="00491493" w:rsidP="00BC40CD" w14:paraId="29FECBB7" w14:textId="6944D4BB">
      <w:pPr>
        <w:pBdr>
          <w:left w:val="single" w:sz="4" w:space="4" w:color="auto"/>
          <w:right w:val="single" w:sz="4" w:space="4" w:color="auto"/>
        </w:pBdr>
        <w:ind w:left="1701"/>
        <w:jc w:val="both"/>
        <w:rPr>
          <w:rFonts w:ascii="Courier New" w:hAnsi="Courier New" w:cs="Courier New"/>
        </w:rPr>
      </w:pPr>
      <w:r w:rsidRPr="00BC40CD">
        <w:rPr>
          <w:rFonts w:ascii="Courier New" w:hAnsi="Courier New" w:cs="Courier New"/>
        </w:rPr>
        <w:t xml:space="preserve">DIREITO CONSTITUCIONAL E ADMINISTRATIVO. MANDADO DE SEGURANÇA. ADICIONAL DE INSALUBRIDADE. SERVIDOR PÚBLICO. SUPRESSÃO UNILATERAL. AUSÊNCIA DE PROCESSO ADMINISTRATIVO PRÉVIO. ILEGALIDADE. SEGURANÇA CONCEDIDA. I. Caso em exame: 1. Mandado de segurança impetrado por servidora pública estadual, Policial Penal, contra ato do Secretário de Segurança Pública do Estado de Mato Grosso, visando impedir a suspensão do pagamento do adicional de insalubridade que já recebia, com base em novo laudo </w:t>
      </w:r>
      <w:r w:rsidRPr="00BC40CD">
        <w:rPr>
          <w:rFonts w:ascii="Courier New" w:hAnsi="Courier New" w:cs="Courier New"/>
        </w:rPr>
        <w:t>LTCAT</w:t>
      </w:r>
      <w:r w:rsidRPr="00BC40CD">
        <w:rPr>
          <w:rFonts w:ascii="Courier New" w:hAnsi="Courier New" w:cs="Courier New"/>
        </w:rPr>
        <w:t xml:space="preserve"> produzido unilateralmente. II. Questão em discussão: 2. A questão em discussão consiste em saber se é legal a supressão do adicional de insalubridade sem a instauração de prévio processo administrativo que assegure ao servidor o exercício do contraditório e da ampla defesa. III. Razões de decidir: 3. O adicional de insalubridade, embora não se incorpore à remuneração, uma vez concedido e pago por determinado período, não pode ser suprimido de forma abrupta, sem a prévia instauração de processo administrativo.  4. A supressão do adicional de insalubridade afeta a esfera individual do servidor e, portanto, exige a observância do devido processo legal, do contraditório e da ampla defesa, em conformidade com o entendimento firmado pelo Supremo Tribunal Federal no RE 594296 RG/MG (Tema 138 de Repercussão Geral). 5. A mera concessão de prazo para ciência e manifestação quanto ao teor da decisão baseada no novo laudo técnico não se amolda à exigência de instauração de procedimento administrativo formal.  IV. Dispositivo e tese 6. Segurança concedida. Tese de julgamento: "É ilegal a supressão do adicional de </w:t>
      </w:r>
      <w:r w:rsidRPr="00BC40CD">
        <w:rPr>
          <w:rFonts w:ascii="Courier New" w:hAnsi="Courier New" w:cs="Courier New"/>
        </w:rPr>
        <w:t xml:space="preserve">insalubridade de servidor público sem a prévia instauração de processo administrativo que assegure o exercício do contraditório e da ampla defesa." Dispositivos relevantes citados: CF/1988, art. 5º, LIV e </w:t>
      </w:r>
      <w:r w:rsidRPr="00BC40CD">
        <w:rPr>
          <w:rFonts w:ascii="Courier New" w:hAnsi="Courier New" w:cs="Courier New"/>
        </w:rPr>
        <w:t>LV</w:t>
      </w:r>
      <w:r w:rsidRPr="00BC40CD">
        <w:rPr>
          <w:rFonts w:ascii="Courier New" w:hAnsi="Courier New" w:cs="Courier New"/>
        </w:rPr>
        <w:t>; Lei Complementar Estadual nº 389/2010, art. 20, II; Lei Complementar nº 457/2011, art. 8º; Instrução Normativa n. 6/2018, arts. 1º, 4º e 11. Jurisprudência relevante citada: STF, RE 594296 RG/MG, Tema 138 de Repercussão Geral; STF, Súmula 473; STJ, RMS 37.508/RO, Rel. Ministro Herman Benjamin, Segunda Turma, j. 19/03/2013. (TJ-MT - AGRAVO REGIMENTAL CÍVEL: 10165901820248110000, Relator: LUIZ OCTAVIO OLIVEIRA SABOIA RIBEIRO, Data de Julgamento: 07/11/2024, Turma de Câmaras Cíveis Reunidas de Direito Público e Coletivo, Data de Publicação: 18/11/2024)</w:t>
      </w:r>
    </w:p>
    <w:p w:rsidR="00BC40CD" w:rsidP="00BC40CD" w14:paraId="503B7349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BC40CD" w:rsidP="00BC40CD" w14:paraId="4FF0040A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C40CD">
        <w:rPr>
          <w:rFonts w:ascii="Courier New" w:hAnsi="Courier New" w:cs="Courier New"/>
          <w:sz w:val="22"/>
          <w:szCs w:val="22"/>
        </w:rPr>
        <w:t xml:space="preserve">Tal entendimento ecoa a orientação do </w:t>
      </w:r>
      <w:r w:rsidRPr="00BC40CD">
        <w:rPr>
          <w:rFonts w:ascii="Courier New" w:hAnsi="Courier New" w:cs="Courier New"/>
          <w:b/>
          <w:bCs/>
          <w:sz w:val="22"/>
          <w:szCs w:val="22"/>
        </w:rPr>
        <w:t>Supremo Tribunal Federal</w:t>
      </w:r>
      <w:r w:rsidRPr="00BC40CD">
        <w:rPr>
          <w:rFonts w:ascii="Courier New" w:hAnsi="Courier New" w:cs="Courier New"/>
          <w:sz w:val="22"/>
          <w:szCs w:val="22"/>
        </w:rPr>
        <w:t xml:space="preserve"> no </w:t>
      </w:r>
      <w:r w:rsidRPr="00BC40CD">
        <w:rPr>
          <w:rFonts w:ascii="Courier New" w:hAnsi="Courier New" w:cs="Courier New"/>
          <w:b/>
          <w:bCs/>
          <w:sz w:val="22"/>
          <w:szCs w:val="22"/>
        </w:rPr>
        <w:t>Tema 138 de Repercussão Geral (RE 594296 RG/MG)</w:t>
      </w:r>
      <w:r w:rsidRPr="00BC40CD">
        <w:rPr>
          <w:rFonts w:ascii="Courier New" w:hAnsi="Courier New" w:cs="Courier New"/>
          <w:sz w:val="22"/>
          <w:szCs w:val="22"/>
        </w:rPr>
        <w:t>, que consolidou a necessidade de contraditório em atos administrativos que afetem a esfera individual do administrado</w:t>
      </w:r>
      <w:r>
        <w:rPr>
          <w:rFonts w:ascii="Courier New" w:hAnsi="Courier New" w:cs="Courier New"/>
          <w:sz w:val="22"/>
          <w:szCs w:val="22"/>
        </w:rPr>
        <w:t>:</w:t>
      </w:r>
    </w:p>
    <w:p w:rsidR="00BC40CD" w:rsidP="00BC40CD" w14:paraId="0303ABDB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BC40CD" w:rsidRPr="00491493" w:rsidP="00BC40CD" w14:paraId="182013C3" w14:textId="32662F76">
      <w:pPr>
        <w:pBdr>
          <w:left w:val="single" w:sz="4" w:space="4" w:color="auto"/>
          <w:right w:val="single" w:sz="4" w:space="4" w:color="auto"/>
        </w:pBdr>
        <w:ind w:left="1701"/>
        <w:jc w:val="both"/>
        <w:rPr>
          <w:rFonts w:ascii="Courier New" w:hAnsi="Courier New" w:cs="Courier New"/>
        </w:rPr>
      </w:pPr>
      <w:r w:rsidRPr="00BC40CD">
        <w:rPr>
          <w:rFonts w:ascii="Courier New" w:hAnsi="Courier New" w:cs="Courier New"/>
        </w:rPr>
        <w:t>EMENTA RECURSO EXTRAORDINÁRIO. DIREITO ADMINISTRATIVO. EXERCÍCIO DO PODER DE AUTOTUTELA ESTATAL. REVISÃO DE CONTAGEM DE TEMPO DE SERVIÇO E DE QUINQUÊNIOS DE SERVIDORA PÚBLICA. REPERCUSSÃO GERAL RECONHECIDA. 1. Ao Estado é facultada a revogação de atos que repute ilegalmente praticados; porém, se de tais atos já decorreram efeitos concretos, seu desfazimento deve ser precedido de regular processo administrativo. 2. Ordem de revisão de contagem de tempo de serviço, de cancelamento de quinquênios e de devolução de valores tidos por indevidamente recebidos apenas pode ser imposta ao servidor depois de submetida a questão ao devido processo administrativo, em que se mostra de obrigatória observância o respeito ao princípio do contraditório e da ampla defesa. 3. Recurso extraordinário a que se nega provimento.</w:t>
      </w:r>
      <w:r>
        <w:rPr>
          <w:rFonts w:ascii="Courier New" w:hAnsi="Courier New" w:cs="Courier New"/>
        </w:rPr>
        <w:t xml:space="preserve"> </w:t>
      </w:r>
      <w:r w:rsidRPr="00BC40CD">
        <w:rPr>
          <w:rFonts w:ascii="Courier New" w:hAnsi="Courier New" w:cs="Courier New"/>
        </w:rPr>
        <w:t>(STF - RE: 594296 MG, Relator: DIAS TOFFOLI, Data de Julgamento: 21/09/2011, Tribunal Pleno, Data de Publicação: 13/02/2012)</w:t>
      </w:r>
    </w:p>
    <w:p w:rsidR="00BC40CD" w:rsidP="00BC40CD" w14:paraId="666FA82E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BC40CD" w:rsidRPr="00BC40CD" w:rsidP="00BC40CD" w14:paraId="0B96E33A" w14:textId="5D085881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C40CD">
        <w:rPr>
          <w:rFonts w:ascii="Courier New" w:hAnsi="Courier New" w:cs="Courier New"/>
          <w:sz w:val="22"/>
          <w:szCs w:val="22"/>
        </w:rPr>
        <w:t xml:space="preserve">Ademais, a legitimidade desta emenda parlamentar encontra amparo no entendimento do </w:t>
      </w:r>
      <w:r w:rsidRPr="00BC40CD">
        <w:rPr>
          <w:rFonts w:ascii="Courier New" w:hAnsi="Courier New" w:cs="Courier New"/>
          <w:b/>
          <w:bCs/>
          <w:sz w:val="22"/>
          <w:szCs w:val="22"/>
        </w:rPr>
        <w:t>STF</w:t>
      </w:r>
      <w:r w:rsidRPr="00BC40CD">
        <w:rPr>
          <w:rFonts w:ascii="Courier New" w:hAnsi="Courier New" w:cs="Courier New"/>
          <w:sz w:val="22"/>
          <w:szCs w:val="22"/>
        </w:rPr>
        <w:t>, que admite emendas a projetos de iniciativa do Executivo desde que guardem pertinência temática e não criem despesa, exatamente como ocorre no presente caso, onde se busca apenas estabelecer garantias procedimentais</w:t>
      </w:r>
      <w:r>
        <w:rPr>
          <w:rFonts w:ascii="Courier New" w:hAnsi="Courier New" w:cs="Courier New"/>
          <w:sz w:val="22"/>
          <w:szCs w:val="22"/>
        </w:rPr>
        <w:t>.</w:t>
      </w:r>
    </w:p>
    <w:p w:rsidR="00BC40CD" w:rsidRPr="00BC40CD" w:rsidP="00BC40CD" w14:paraId="3697D028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C40CD">
        <w:rPr>
          <w:rFonts w:ascii="Courier New" w:hAnsi="Courier New" w:cs="Courier New"/>
          <w:sz w:val="22"/>
          <w:szCs w:val="22"/>
        </w:rPr>
        <w:t xml:space="preserve">A doutrina especializada corrobora essa visão, destacando a natureza das vantagens </w:t>
      </w:r>
      <w:r w:rsidRPr="00BC40CD">
        <w:rPr>
          <w:rFonts w:ascii="Courier New" w:hAnsi="Courier New" w:cs="Courier New"/>
          <w:i/>
          <w:iCs/>
          <w:sz w:val="22"/>
          <w:szCs w:val="22"/>
        </w:rPr>
        <w:t>propter</w:t>
      </w:r>
      <w:r w:rsidRPr="00BC40CD">
        <w:rPr>
          <w:rFonts w:ascii="Courier New" w:hAnsi="Courier New" w:cs="Courier New"/>
          <w:i/>
          <w:iCs/>
          <w:sz w:val="22"/>
          <w:szCs w:val="22"/>
        </w:rPr>
        <w:t xml:space="preserve"> laborem</w:t>
      </w:r>
      <w:r w:rsidRPr="00BC40CD">
        <w:rPr>
          <w:rFonts w:ascii="Courier New" w:hAnsi="Courier New" w:cs="Courier New"/>
          <w:sz w:val="22"/>
          <w:szCs w:val="22"/>
        </w:rPr>
        <w:t xml:space="preserve">. </w:t>
      </w:r>
      <w:r w:rsidRPr="00BC40CD">
        <w:rPr>
          <w:rFonts w:ascii="Courier New" w:hAnsi="Courier New" w:cs="Courier New"/>
          <w:b/>
          <w:bCs/>
          <w:sz w:val="22"/>
          <w:szCs w:val="22"/>
        </w:rPr>
        <w:t>Hely Lopes Meirelles</w:t>
      </w:r>
      <w:r w:rsidRPr="00BC40CD">
        <w:rPr>
          <w:rFonts w:ascii="Courier New" w:hAnsi="Courier New" w:cs="Courier New"/>
          <w:sz w:val="22"/>
          <w:szCs w:val="22"/>
        </w:rPr>
        <w:t xml:space="preserve"> ensina que tais adicionais são devidos em razão das condições anormais do serviço, integrando a remuneração do servidor (</w:t>
      </w:r>
      <w:r w:rsidRPr="00BC40CD">
        <w:rPr>
          <w:rFonts w:ascii="Courier New" w:hAnsi="Courier New" w:cs="Courier New"/>
          <w:i/>
          <w:iCs/>
          <w:sz w:val="22"/>
          <w:szCs w:val="22"/>
        </w:rPr>
        <w:t>Direito Administrativo Brasileiro</w:t>
      </w:r>
      <w:r w:rsidRPr="00BC40CD">
        <w:rPr>
          <w:rFonts w:ascii="Courier New" w:hAnsi="Courier New" w:cs="Courier New"/>
          <w:sz w:val="22"/>
          <w:szCs w:val="22"/>
        </w:rPr>
        <w:t xml:space="preserve">, 42ª ed., p. 601). </w:t>
      </w:r>
      <w:r w:rsidRPr="00BC40CD">
        <w:rPr>
          <w:rFonts w:ascii="Courier New" w:hAnsi="Courier New" w:cs="Courier New"/>
          <w:b/>
          <w:bCs/>
          <w:sz w:val="22"/>
          <w:szCs w:val="22"/>
        </w:rPr>
        <w:t xml:space="preserve">Waldo </w:t>
      </w:r>
      <w:r w:rsidRPr="00BC40CD">
        <w:rPr>
          <w:rFonts w:ascii="Courier New" w:hAnsi="Courier New" w:cs="Courier New"/>
          <w:b/>
          <w:bCs/>
          <w:sz w:val="22"/>
          <w:szCs w:val="22"/>
        </w:rPr>
        <w:t>Fazzio</w:t>
      </w:r>
      <w:r w:rsidRPr="00BC40CD">
        <w:rPr>
          <w:rFonts w:ascii="Courier New" w:hAnsi="Courier New" w:cs="Courier New"/>
          <w:b/>
          <w:bCs/>
          <w:sz w:val="22"/>
          <w:szCs w:val="22"/>
        </w:rPr>
        <w:t xml:space="preserve"> Júnior</w:t>
      </w:r>
      <w:r w:rsidRPr="00BC40CD">
        <w:rPr>
          <w:rFonts w:ascii="Courier New" w:hAnsi="Courier New" w:cs="Courier New"/>
          <w:sz w:val="22"/>
          <w:szCs w:val="22"/>
        </w:rPr>
        <w:t xml:space="preserve"> reforça que a moralidade administrativa exige a correspondência entre os motivos do ato e o interesse público (</w:t>
      </w:r>
      <w:r w:rsidRPr="00BC40CD">
        <w:rPr>
          <w:rFonts w:ascii="Courier New" w:hAnsi="Courier New" w:cs="Courier New"/>
          <w:i/>
          <w:iCs/>
          <w:sz w:val="22"/>
          <w:szCs w:val="22"/>
        </w:rPr>
        <w:t>Improbidade Administrativa</w:t>
      </w:r>
      <w:r w:rsidRPr="00BC40CD">
        <w:rPr>
          <w:rFonts w:ascii="Courier New" w:hAnsi="Courier New" w:cs="Courier New"/>
          <w:sz w:val="22"/>
          <w:szCs w:val="22"/>
        </w:rPr>
        <w:t xml:space="preserve">, 3ª ed., p. 91), o que impõe a motivação clara para a retirada do benefício. </w:t>
      </w:r>
      <w:r w:rsidRPr="00BC40CD">
        <w:rPr>
          <w:rFonts w:ascii="Courier New" w:hAnsi="Courier New" w:cs="Courier New"/>
          <w:b/>
          <w:bCs/>
          <w:sz w:val="22"/>
          <w:szCs w:val="22"/>
        </w:rPr>
        <w:t>Maria Sylvia Zanella Di Pietro</w:t>
      </w:r>
      <w:r w:rsidRPr="00BC40CD">
        <w:rPr>
          <w:rFonts w:ascii="Courier New" w:hAnsi="Courier New" w:cs="Courier New"/>
          <w:sz w:val="22"/>
          <w:szCs w:val="22"/>
        </w:rPr>
        <w:t xml:space="preserve"> assevera que o poder de autotutela da </w:t>
      </w:r>
      <w:r w:rsidRPr="00BC40CD">
        <w:rPr>
          <w:rFonts w:ascii="Courier New" w:hAnsi="Courier New" w:cs="Courier New"/>
          <w:sz w:val="22"/>
          <w:szCs w:val="22"/>
        </w:rPr>
        <w:t>Administração deve sempre respeitar o devido processo legal quando o ato atingir interesses individuais (</w:t>
      </w:r>
      <w:r w:rsidRPr="00BC40CD">
        <w:rPr>
          <w:rFonts w:ascii="Courier New" w:hAnsi="Courier New" w:cs="Courier New"/>
          <w:i/>
          <w:iCs/>
          <w:sz w:val="22"/>
          <w:szCs w:val="22"/>
        </w:rPr>
        <w:t>Direito Administrativo</w:t>
      </w:r>
      <w:r w:rsidRPr="00BC40CD">
        <w:rPr>
          <w:rFonts w:ascii="Courier New" w:hAnsi="Courier New" w:cs="Courier New"/>
          <w:sz w:val="22"/>
          <w:szCs w:val="22"/>
        </w:rPr>
        <w:t>, 33ª ed.).</w:t>
      </w:r>
    </w:p>
    <w:p w:rsidR="00BC40CD" w:rsidP="00BC40CD" w14:paraId="75DF47EC" w14:textId="02819C99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C40CD">
        <w:rPr>
          <w:rFonts w:ascii="Courier New" w:hAnsi="Courier New" w:cs="Courier New"/>
          <w:sz w:val="22"/>
          <w:szCs w:val="22"/>
        </w:rPr>
        <w:t xml:space="preserve">A sustentação desta emenda repousa ainda em princípios fundamentais, como a </w:t>
      </w:r>
      <w:r w:rsidRPr="00BC40CD">
        <w:rPr>
          <w:rFonts w:ascii="Courier New" w:hAnsi="Courier New" w:cs="Courier New"/>
          <w:b/>
          <w:bCs/>
          <w:sz w:val="22"/>
          <w:szCs w:val="22"/>
        </w:rPr>
        <w:t>Dignidade da Pessoa Humana (Art. 1º, III, CF/88)</w:t>
      </w:r>
      <w:r w:rsidRPr="00BC40CD">
        <w:rPr>
          <w:rFonts w:ascii="Courier New" w:hAnsi="Courier New" w:cs="Courier New"/>
          <w:sz w:val="22"/>
          <w:szCs w:val="22"/>
        </w:rPr>
        <w:t xml:space="preserve"> e o </w:t>
      </w:r>
      <w:r w:rsidRPr="00BC40CD">
        <w:rPr>
          <w:rFonts w:ascii="Courier New" w:hAnsi="Courier New" w:cs="Courier New"/>
          <w:b/>
          <w:bCs/>
          <w:sz w:val="22"/>
          <w:szCs w:val="22"/>
        </w:rPr>
        <w:t xml:space="preserve">Devido Processo Legal (Art. 5º, LIV e </w:t>
      </w:r>
      <w:r w:rsidRPr="00BC40CD">
        <w:rPr>
          <w:rFonts w:ascii="Courier New" w:hAnsi="Courier New" w:cs="Courier New"/>
          <w:b/>
          <w:bCs/>
          <w:sz w:val="22"/>
          <w:szCs w:val="22"/>
        </w:rPr>
        <w:t>LV</w:t>
      </w:r>
      <w:r w:rsidRPr="00BC40CD">
        <w:rPr>
          <w:rFonts w:ascii="Courier New" w:hAnsi="Courier New" w:cs="Courier New"/>
          <w:b/>
          <w:bCs/>
          <w:sz w:val="22"/>
          <w:szCs w:val="22"/>
        </w:rPr>
        <w:t>, CF/88)</w:t>
      </w:r>
      <w:r w:rsidRPr="00BC40CD">
        <w:rPr>
          <w:rFonts w:ascii="Courier New" w:hAnsi="Courier New" w:cs="Courier New"/>
          <w:sz w:val="22"/>
          <w:szCs w:val="22"/>
        </w:rPr>
        <w:t xml:space="preserve">, além da </w:t>
      </w:r>
      <w:r w:rsidRPr="00BC40CD">
        <w:rPr>
          <w:rFonts w:ascii="Courier New" w:hAnsi="Courier New" w:cs="Courier New"/>
          <w:b/>
          <w:bCs/>
          <w:sz w:val="22"/>
          <w:szCs w:val="22"/>
        </w:rPr>
        <w:t>Convenção nº 155 da OIT</w:t>
      </w:r>
      <w:r w:rsidRPr="00BC40CD">
        <w:rPr>
          <w:rFonts w:ascii="Courier New" w:hAnsi="Courier New" w:cs="Courier New"/>
          <w:sz w:val="22"/>
          <w:szCs w:val="22"/>
        </w:rPr>
        <w:t>, que exige rigor técnico na avaliação de riscos ocupacionais.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BC40CD">
        <w:rPr>
          <w:rFonts w:ascii="Courier New" w:hAnsi="Courier New" w:cs="Courier New"/>
          <w:sz w:val="22"/>
          <w:szCs w:val="22"/>
        </w:rPr>
        <w:t>O letramento da lei nos mostra que, se a concessão do adicional exige laudo técnico e processo formal, sua cessação deve seguir o mesmo rito, pois a eliminação do risco é fato que deve ser tecnicamente provado e juridicamente debatido.</w:t>
      </w:r>
    </w:p>
    <w:p w:rsidR="00BC40CD" w:rsidP="00BC40CD" w14:paraId="25527EB2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C40CD">
        <w:rPr>
          <w:rFonts w:ascii="Courier New" w:hAnsi="Courier New" w:cs="Courier New"/>
          <w:sz w:val="22"/>
          <w:szCs w:val="22"/>
        </w:rPr>
        <w:t xml:space="preserve">Aplicam-se aqui os brocardos </w:t>
      </w:r>
      <w:r w:rsidRPr="00BC40CD">
        <w:rPr>
          <w:rFonts w:ascii="Courier New" w:hAnsi="Courier New" w:cs="Courier New"/>
          <w:b/>
          <w:bCs/>
          <w:i/>
          <w:iCs/>
          <w:sz w:val="22"/>
          <w:szCs w:val="22"/>
        </w:rPr>
        <w:t>audi</w:t>
      </w:r>
      <w:r w:rsidRPr="00BC40CD"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 alteram partem</w:t>
      </w:r>
      <w:r w:rsidRPr="00BC40CD">
        <w:rPr>
          <w:rFonts w:ascii="Courier New" w:hAnsi="Courier New" w:cs="Courier New"/>
          <w:sz w:val="22"/>
          <w:szCs w:val="22"/>
        </w:rPr>
        <w:t xml:space="preserve"> (ouça-se a outra parte), garantindo que o servidor não seja surpreendido; </w:t>
      </w:r>
      <w:r w:rsidRPr="00BC40CD">
        <w:rPr>
          <w:rFonts w:ascii="Courier New" w:hAnsi="Courier New" w:cs="Courier New"/>
          <w:b/>
          <w:bCs/>
          <w:i/>
          <w:iCs/>
          <w:sz w:val="22"/>
          <w:szCs w:val="22"/>
        </w:rPr>
        <w:t>ubi</w:t>
      </w:r>
      <w:r w:rsidRPr="00BC40CD"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 </w:t>
      </w:r>
      <w:r w:rsidRPr="00BC40CD">
        <w:rPr>
          <w:rFonts w:ascii="Courier New" w:hAnsi="Courier New" w:cs="Courier New"/>
          <w:b/>
          <w:bCs/>
          <w:i/>
          <w:iCs/>
          <w:sz w:val="22"/>
          <w:szCs w:val="22"/>
        </w:rPr>
        <w:t>eadem</w:t>
      </w:r>
      <w:r w:rsidRPr="00BC40CD"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 </w:t>
      </w:r>
      <w:r w:rsidRPr="00BC40CD">
        <w:rPr>
          <w:rFonts w:ascii="Courier New" w:hAnsi="Courier New" w:cs="Courier New"/>
          <w:b/>
          <w:bCs/>
          <w:i/>
          <w:iCs/>
          <w:sz w:val="22"/>
          <w:szCs w:val="22"/>
        </w:rPr>
        <w:t>ratio</w:t>
      </w:r>
      <w:r w:rsidRPr="00BC40CD"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, </w:t>
      </w:r>
      <w:r w:rsidRPr="00BC40CD">
        <w:rPr>
          <w:rFonts w:ascii="Courier New" w:hAnsi="Courier New" w:cs="Courier New"/>
          <w:b/>
          <w:bCs/>
          <w:i/>
          <w:iCs/>
          <w:sz w:val="22"/>
          <w:szCs w:val="22"/>
        </w:rPr>
        <w:t>ibi</w:t>
      </w:r>
      <w:r w:rsidRPr="00BC40CD"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 </w:t>
      </w:r>
      <w:r w:rsidRPr="00BC40CD">
        <w:rPr>
          <w:rFonts w:ascii="Courier New" w:hAnsi="Courier New" w:cs="Courier New"/>
          <w:b/>
          <w:bCs/>
          <w:i/>
          <w:iCs/>
          <w:sz w:val="22"/>
          <w:szCs w:val="22"/>
        </w:rPr>
        <w:t>eadem</w:t>
      </w:r>
      <w:r w:rsidRPr="00BC40CD"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 legis </w:t>
      </w:r>
      <w:r w:rsidRPr="00BC40CD">
        <w:rPr>
          <w:rFonts w:ascii="Courier New" w:hAnsi="Courier New" w:cs="Courier New"/>
          <w:b/>
          <w:bCs/>
          <w:i/>
          <w:iCs/>
          <w:sz w:val="22"/>
          <w:szCs w:val="22"/>
        </w:rPr>
        <w:t>dispositio</w:t>
      </w:r>
      <w:r w:rsidRPr="00BC40CD">
        <w:rPr>
          <w:rFonts w:ascii="Courier New" w:hAnsi="Courier New" w:cs="Courier New"/>
          <w:sz w:val="22"/>
          <w:szCs w:val="22"/>
        </w:rPr>
        <w:t xml:space="preserve"> (onde existe a mesma razão, deve prevalecer a mesma disposição), pois a razão para o corte exige o mesmo rigor da concessão; e </w:t>
      </w:r>
      <w:r w:rsidRPr="00BC40CD"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in dubio pro </w:t>
      </w:r>
      <w:r w:rsidRPr="00BC40CD">
        <w:rPr>
          <w:rFonts w:ascii="Courier New" w:hAnsi="Courier New" w:cs="Courier New"/>
          <w:b/>
          <w:bCs/>
          <w:i/>
          <w:iCs/>
          <w:sz w:val="22"/>
          <w:szCs w:val="22"/>
        </w:rPr>
        <w:t>operario</w:t>
      </w:r>
      <w:r w:rsidRPr="00BC40CD">
        <w:rPr>
          <w:rFonts w:ascii="Courier New" w:hAnsi="Courier New" w:cs="Courier New"/>
          <w:sz w:val="22"/>
          <w:szCs w:val="22"/>
        </w:rPr>
        <w:t xml:space="preserve"> (na dúvida, a favor do trabalhador), mantendo-se a proteção até que a neutralização do risco seja cabalmente demonstrada.</w:t>
      </w:r>
    </w:p>
    <w:p w:rsidR="00BC40CD" w:rsidRPr="00BC40CD" w:rsidP="00BC40CD" w14:paraId="79196F30" w14:textId="4A43C7BD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C40CD">
        <w:rPr>
          <w:rFonts w:ascii="Courier New" w:hAnsi="Courier New" w:cs="Courier New"/>
          <w:sz w:val="22"/>
          <w:szCs w:val="22"/>
        </w:rPr>
        <w:t>Assim, a emenda é medida de justiça e prudência administrativa.</w:t>
      </w:r>
    </w:p>
    <w:sectPr w:rsidSect="00AE21BC">
      <w:headerReference w:type="default" r:id="rId6"/>
      <w:footerReference w:type="default" r:id="rId7"/>
      <w:pgSz w:w="11906" w:h="16838" w:code="9"/>
      <w:pgMar w:top="1985" w:right="1134" w:bottom="851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AE21BC" w:rsidRPr="00AE21BC" w:rsidP="00962D1C" w14:paraId="40B3ED97" w14:textId="7D51268C">
            <w:pPr>
              <w:pStyle w:val="Footer"/>
              <w:jc w:val="right"/>
              <w:rPr>
                <w:rFonts w:ascii="Courier New" w:hAnsi="Courier New" w:cs="Courier New"/>
                <w:color w:val="171717" w:themeColor="background2" w:themeShade="1A"/>
                <w:sz w:val="10"/>
                <w:szCs w:val="10"/>
              </w:rPr>
            </w:pPr>
          </w:p>
          <w:p w:rsidR="00245209" w:rsidRPr="00962D1C" w:rsidP="00962D1C" w14:paraId="6F3CD22F" w14:textId="25C2E410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4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4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7E3DC3" w:rsidRPr="00962D1C" w:rsidP="007E3DC3" w14:paraId="26C4E298" w14:textId="5092326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DA31EB"/>
    <w:multiLevelType w:val="hybridMultilevel"/>
    <w:tmpl w:val="9BFED688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9A92889"/>
    <w:multiLevelType w:val="hybridMultilevel"/>
    <w:tmpl w:val="2176295C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3A132C"/>
    <w:multiLevelType w:val="hybridMultilevel"/>
    <w:tmpl w:val="51708C4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10A9F"/>
    <w:rsid w:val="000155A8"/>
    <w:rsid w:val="00031FEB"/>
    <w:rsid w:val="00037523"/>
    <w:rsid w:val="000401AF"/>
    <w:rsid w:val="00040D21"/>
    <w:rsid w:val="000428DB"/>
    <w:rsid w:val="00043256"/>
    <w:rsid w:val="00056D9C"/>
    <w:rsid w:val="00066D52"/>
    <w:rsid w:val="00076553"/>
    <w:rsid w:val="0008637B"/>
    <w:rsid w:val="000B4EDA"/>
    <w:rsid w:val="000B5735"/>
    <w:rsid w:val="000D4177"/>
    <w:rsid w:val="000E1F8A"/>
    <w:rsid w:val="000E658D"/>
    <w:rsid w:val="000F672F"/>
    <w:rsid w:val="00105020"/>
    <w:rsid w:val="00106142"/>
    <w:rsid w:val="00124163"/>
    <w:rsid w:val="001277C1"/>
    <w:rsid w:val="00153665"/>
    <w:rsid w:val="00156CD3"/>
    <w:rsid w:val="00156E23"/>
    <w:rsid w:val="001604C3"/>
    <w:rsid w:val="001610A9"/>
    <w:rsid w:val="001634D3"/>
    <w:rsid w:val="00165F25"/>
    <w:rsid w:val="00176E7E"/>
    <w:rsid w:val="00182771"/>
    <w:rsid w:val="00183AF0"/>
    <w:rsid w:val="001949B0"/>
    <w:rsid w:val="001959EF"/>
    <w:rsid w:val="001A39DE"/>
    <w:rsid w:val="001B42BA"/>
    <w:rsid w:val="001B4DF9"/>
    <w:rsid w:val="001C3AA6"/>
    <w:rsid w:val="001C5FCD"/>
    <w:rsid w:val="001D21A6"/>
    <w:rsid w:val="001F2270"/>
    <w:rsid w:val="00200F1C"/>
    <w:rsid w:val="00241452"/>
    <w:rsid w:val="0024425A"/>
    <w:rsid w:val="00245209"/>
    <w:rsid w:val="00257241"/>
    <w:rsid w:val="0027575E"/>
    <w:rsid w:val="002859C6"/>
    <w:rsid w:val="00296637"/>
    <w:rsid w:val="00296EA6"/>
    <w:rsid w:val="002B572E"/>
    <w:rsid w:val="002C14C0"/>
    <w:rsid w:val="002C423A"/>
    <w:rsid w:val="002C4498"/>
    <w:rsid w:val="002D25FF"/>
    <w:rsid w:val="002D2C82"/>
    <w:rsid w:val="002D68CE"/>
    <w:rsid w:val="002D704B"/>
    <w:rsid w:val="002F169E"/>
    <w:rsid w:val="002F76C7"/>
    <w:rsid w:val="00307AFD"/>
    <w:rsid w:val="00320D4D"/>
    <w:rsid w:val="003226F4"/>
    <w:rsid w:val="00327030"/>
    <w:rsid w:val="003274BA"/>
    <w:rsid w:val="00332D04"/>
    <w:rsid w:val="00345B10"/>
    <w:rsid w:val="0035352F"/>
    <w:rsid w:val="0035370A"/>
    <w:rsid w:val="00355277"/>
    <w:rsid w:val="00374AF7"/>
    <w:rsid w:val="00377039"/>
    <w:rsid w:val="00386202"/>
    <w:rsid w:val="003A0C73"/>
    <w:rsid w:val="003A27C4"/>
    <w:rsid w:val="003C0749"/>
    <w:rsid w:val="003C0F80"/>
    <w:rsid w:val="003E0416"/>
    <w:rsid w:val="00401038"/>
    <w:rsid w:val="00402140"/>
    <w:rsid w:val="00403F5D"/>
    <w:rsid w:val="00415359"/>
    <w:rsid w:val="00426E1A"/>
    <w:rsid w:val="00452524"/>
    <w:rsid w:val="004622A3"/>
    <w:rsid w:val="00465074"/>
    <w:rsid w:val="00465614"/>
    <w:rsid w:val="00466795"/>
    <w:rsid w:val="00481B75"/>
    <w:rsid w:val="00491493"/>
    <w:rsid w:val="004C4CD8"/>
    <w:rsid w:val="004C7ED8"/>
    <w:rsid w:val="004D0063"/>
    <w:rsid w:val="004D1A0E"/>
    <w:rsid w:val="004E4ADA"/>
    <w:rsid w:val="004E6D12"/>
    <w:rsid w:val="004F1BCE"/>
    <w:rsid w:val="004F7A40"/>
    <w:rsid w:val="00507EC7"/>
    <w:rsid w:val="00510DC1"/>
    <w:rsid w:val="005112EB"/>
    <w:rsid w:val="0051564A"/>
    <w:rsid w:val="00521BE4"/>
    <w:rsid w:val="00537FEA"/>
    <w:rsid w:val="00564B9E"/>
    <w:rsid w:val="0057381F"/>
    <w:rsid w:val="005831E1"/>
    <w:rsid w:val="0059377F"/>
    <w:rsid w:val="005C5121"/>
    <w:rsid w:val="005D014E"/>
    <w:rsid w:val="005D1A64"/>
    <w:rsid w:val="005E0EA4"/>
    <w:rsid w:val="005E33D2"/>
    <w:rsid w:val="005F3390"/>
    <w:rsid w:val="005F4015"/>
    <w:rsid w:val="005F4D88"/>
    <w:rsid w:val="005F72BF"/>
    <w:rsid w:val="00605473"/>
    <w:rsid w:val="00612EC2"/>
    <w:rsid w:val="006267C8"/>
    <w:rsid w:val="006319D1"/>
    <w:rsid w:val="00634822"/>
    <w:rsid w:val="00634D61"/>
    <w:rsid w:val="00657DB6"/>
    <w:rsid w:val="0066388F"/>
    <w:rsid w:val="0068334C"/>
    <w:rsid w:val="0068590A"/>
    <w:rsid w:val="006949CD"/>
    <w:rsid w:val="006B2CD0"/>
    <w:rsid w:val="006B701B"/>
    <w:rsid w:val="006C3627"/>
    <w:rsid w:val="006C51EA"/>
    <w:rsid w:val="006D01AE"/>
    <w:rsid w:val="006D31CD"/>
    <w:rsid w:val="006D56EE"/>
    <w:rsid w:val="006E31FD"/>
    <w:rsid w:val="006F1586"/>
    <w:rsid w:val="006F3588"/>
    <w:rsid w:val="00704898"/>
    <w:rsid w:val="00720772"/>
    <w:rsid w:val="007214E8"/>
    <w:rsid w:val="007256BA"/>
    <w:rsid w:val="00727359"/>
    <w:rsid w:val="00744E1D"/>
    <w:rsid w:val="00744EB9"/>
    <w:rsid w:val="00744EFF"/>
    <w:rsid w:val="00747418"/>
    <w:rsid w:val="00747F3E"/>
    <w:rsid w:val="00752E8A"/>
    <w:rsid w:val="007571D2"/>
    <w:rsid w:val="007621F4"/>
    <w:rsid w:val="007851AB"/>
    <w:rsid w:val="0078781A"/>
    <w:rsid w:val="00792F39"/>
    <w:rsid w:val="007A3234"/>
    <w:rsid w:val="007A702D"/>
    <w:rsid w:val="007C7F52"/>
    <w:rsid w:val="007E3DC3"/>
    <w:rsid w:val="007F5BB3"/>
    <w:rsid w:val="007F648B"/>
    <w:rsid w:val="008060C7"/>
    <w:rsid w:val="00806639"/>
    <w:rsid w:val="00815F08"/>
    <w:rsid w:val="0082587D"/>
    <w:rsid w:val="00826BB5"/>
    <w:rsid w:val="008356D5"/>
    <w:rsid w:val="0084452E"/>
    <w:rsid w:val="00865897"/>
    <w:rsid w:val="0087229F"/>
    <w:rsid w:val="0088408C"/>
    <w:rsid w:val="008844E4"/>
    <w:rsid w:val="008A0234"/>
    <w:rsid w:val="008A26DA"/>
    <w:rsid w:val="008A3CBB"/>
    <w:rsid w:val="008A7123"/>
    <w:rsid w:val="008C2FCC"/>
    <w:rsid w:val="008C42BB"/>
    <w:rsid w:val="008C4586"/>
    <w:rsid w:val="008D0052"/>
    <w:rsid w:val="008D10B2"/>
    <w:rsid w:val="008E2705"/>
    <w:rsid w:val="00923162"/>
    <w:rsid w:val="009269AB"/>
    <w:rsid w:val="0094153C"/>
    <w:rsid w:val="00947FC5"/>
    <w:rsid w:val="00954EDC"/>
    <w:rsid w:val="00962D1C"/>
    <w:rsid w:val="00986774"/>
    <w:rsid w:val="00991752"/>
    <w:rsid w:val="00995807"/>
    <w:rsid w:val="009974FC"/>
    <w:rsid w:val="009A34E3"/>
    <w:rsid w:val="009A3921"/>
    <w:rsid w:val="009B5BE4"/>
    <w:rsid w:val="009B7E1C"/>
    <w:rsid w:val="009F6628"/>
    <w:rsid w:val="00A164B8"/>
    <w:rsid w:val="00A23C0E"/>
    <w:rsid w:val="00A331D9"/>
    <w:rsid w:val="00A42886"/>
    <w:rsid w:val="00A442EC"/>
    <w:rsid w:val="00A47FF5"/>
    <w:rsid w:val="00A51AA5"/>
    <w:rsid w:val="00A56606"/>
    <w:rsid w:val="00A57636"/>
    <w:rsid w:val="00A60362"/>
    <w:rsid w:val="00A608BC"/>
    <w:rsid w:val="00A72861"/>
    <w:rsid w:val="00A8211F"/>
    <w:rsid w:val="00A83754"/>
    <w:rsid w:val="00A946B4"/>
    <w:rsid w:val="00A95CC5"/>
    <w:rsid w:val="00A966BE"/>
    <w:rsid w:val="00A97D4E"/>
    <w:rsid w:val="00AA148D"/>
    <w:rsid w:val="00AA44DC"/>
    <w:rsid w:val="00AB501C"/>
    <w:rsid w:val="00AC39E3"/>
    <w:rsid w:val="00AC48D4"/>
    <w:rsid w:val="00AC4BBE"/>
    <w:rsid w:val="00AD4535"/>
    <w:rsid w:val="00AE21BC"/>
    <w:rsid w:val="00AE6E36"/>
    <w:rsid w:val="00AF2404"/>
    <w:rsid w:val="00B11CFB"/>
    <w:rsid w:val="00B1217C"/>
    <w:rsid w:val="00B24068"/>
    <w:rsid w:val="00B244CB"/>
    <w:rsid w:val="00B30920"/>
    <w:rsid w:val="00B36175"/>
    <w:rsid w:val="00B41012"/>
    <w:rsid w:val="00B437C9"/>
    <w:rsid w:val="00B57E9C"/>
    <w:rsid w:val="00B61FB6"/>
    <w:rsid w:val="00B620CC"/>
    <w:rsid w:val="00B62CC6"/>
    <w:rsid w:val="00B638BB"/>
    <w:rsid w:val="00B75636"/>
    <w:rsid w:val="00B859E6"/>
    <w:rsid w:val="00B85B25"/>
    <w:rsid w:val="00B90DF4"/>
    <w:rsid w:val="00B97728"/>
    <w:rsid w:val="00BA0023"/>
    <w:rsid w:val="00BC40CD"/>
    <w:rsid w:val="00BD12F2"/>
    <w:rsid w:val="00BD21C3"/>
    <w:rsid w:val="00BE07EE"/>
    <w:rsid w:val="00BE3319"/>
    <w:rsid w:val="00BE50D2"/>
    <w:rsid w:val="00C04FE4"/>
    <w:rsid w:val="00C06C42"/>
    <w:rsid w:val="00C174B3"/>
    <w:rsid w:val="00C211AD"/>
    <w:rsid w:val="00C2517C"/>
    <w:rsid w:val="00C27C97"/>
    <w:rsid w:val="00C31D75"/>
    <w:rsid w:val="00C372C4"/>
    <w:rsid w:val="00C421B1"/>
    <w:rsid w:val="00C44517"/>
    <w:rsid w:val="00C61B9C"/>
    <w:rsid w:val="00C65556"/>
    <w:rsid w:val="00C734FC"/>
    <w:rsid w:val="00C73C43"/>
    <w:rsid w:val="00C93A58"/>
    <w:rsid w:val="00C95BB4"/>
    <w:rsid w:val="00CA4CE7"/>
    <w:rsid w:val="00CC385D"/>
    <w:rsid w:val="00CC4ACB"/>
    <w:rsid w:val="00CD7AA0"/>
    <w:rsid w:val="00CF7FCD"/>
    <w:rsid w:val="00D01D06"/>
    <w:rsid w:val="00D168E9"/>
    <w:rsid w:val="00D208C4"/>
    <w:rsid w:val="00D30EC1"/>
    <w:rsid w:val="00D33B3A"/>
    <w:rsid w:val="00D34085"/>
    <w:rsid w:val="00D365E5"/>
    <w:rsid w:val="00D464E5"/>
    <w:rsid w:val="00D47ECB"/>
    <w:rsid w:val="00D550D7"/>
    <w:rsid w:val="00D64727"/>
    <w:rsid w:val="00D64BE1"/>
    <w:rsid w:val="00D706B5"/>
    <w:rsid w:val="00D73096"/>
    <w:rsid w:val="00D80661"/>
    <w:rsid w:val="00D878CD"/>
    <w:rsid w:val="00DA1EBB"/>
    <w:rsid w:val="00DA3C95"/>
    <w:rsid w:val="00DC0E98"/>
    <w:rsid w:val="00DD1C8A"/>
    <w:rsid w:val="00DD1D31"/>
    <w:rsid w:val="00DD36B8"/>
    <w:rsid w:val="00DD547B"/>
    <w:rsid w:val="00DF1018"/>
    <w:rsid w:val="00DF249B"/>
    <w:rsid w:val="00E079A8"/>
    <w:rsid w:val="00E144CB"/>
    <w:rsid w:val="00E14DC4"/>
    <w:rsid w:val="00E26DB0"/>
    <w:rsid w:val="00E313E0"/>
    <w:rsid w:val="00E4672A"/>
    <w:rsid w:val="00E46ECB"/>
    <w:rsid w:val="00E52FF0"/>
    <w:rsid w:val="00E66BA2"/>
    <w:rsid w:val="00E76B17"/>
    <w:rsid w:val="00E86F30"/>
    <w:rsid w:val="00E96597"/>
    <w:rsid w:val="00EA5CF5"/>
    <w:rsid w:val="00EB5B27"/>
    <w:rsid w:val="00EB727B"/>
    <w:rsid w:val="00EE21B7"/>
    <w:rsid w:val="00EE29C1"/>
    <w:rsid w:val="00EF46EB"/>
    <w:rsid w:val="00F41235"/>
    <w:rsid w:val="00F518ED"/>
    <w:rsid w:val="00F554E4"/>
    <w:rsid w:val="00F65A30"/>
    <w:rsid w:val="00F87F27"/>
    <w:rsid w:val="00FA5381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0C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229F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22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6B1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2009</TotalTime>
  <Pages>4</Pages>
  <Words>1236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70</cp:revision>
  <cp:lastPrinted>2026-05-15T16:20:05Z</cp:lastPrinted>
  <dcterms:created xsi:type="dcterms:W3CDTF">2026-01-09T01:35:00Z</dcterms:created>
  <dcterms:modified xsi:type="dcterms:W3CDTF">2026-05-15T16:18:00Z</dcterms:modified>
</cp:coreProperties>
</file>