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B5416" w:rsidRPr="00AC3D98" w:rsidP="00EB5416">
      <w:pPr>
        <w:spacing w:line="360" w:lineRule="auto"/>
        <w:rPr>
          <w:b/>
          <w:sz w:val="24"/>
          <w:szCs w:val="24"/>
        </w:rPr>
      </w:pPr>
      <w:r w:rsidRPr="00AC3D98">
        <w:rPr>
          <w:b/>
          <w:sz w:val="24"/>
          <w:szCs w:val="24"/>
        </w:rPr>
        <w:t>Requerimento Nº 252/2026</w:t>
      </w:r>
      <w:r w:rsidRPr="00AC3D98">
        <w:rPr>
          <w:b/>
          <w:sz w:val="24"/>
          <w:szCs w:val="24"/>
        </w:rPr>
        <w:t>Requerimento Nº 252/2026</w:t>
      </w:r>
    </w:p>
    <w:p w:rsidR="00EB5416" w:rsidRPr="006C6BA9" w:rsidP="00EB5416">
      <w:pPr>
        <w:spacing w:line="360" w:lineRule="auto"/>
        <w:rPr>
          <w:b/>
          <w:sz w:val="24"/>
          <w:szCs w:val="24"/>
        </w:rPr>
      </w:pPr>
    </w:p>
    <w:p w:rsidR="00EB5416" w:rsidRPr="001952BB" w:rsidP="00EB5416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bCs/>
          <w:color w:val="000000"/>
          <w:sz w:val="24"/>
          <w:szCs w:val="24"/>
          <w:shd w:val="clear" w:color="auto" w:fill="FFFFFF"/>
        </w:rPr>
      </w:pPr>
      <w:r w:rsidRPr="006C6BA9">
        <w:rPr>
          <w:b/>
          <w:sz w:val="24"/>
          <w:szCs w:val="24"/>
        </w:rPr>
        <w:t xml:space="preserve">EMENTA: </w:t>
      </w:r>
      <w:r w:rsidRPr="00EB5416">
        <w:rPr>
          <w:b/>
          <w:bCs/>
          <w:color w:val="000000"/>
          <w:sz w:val="24"/>
          <w:szCs w:val="24"/>
          <w:shd w:val="clear" w:color="auto" w:fill="FFFFFF"/>
        </w:rPr>
        <w:t>REQUER INFORMAÇÕES À CONCESSIONÁRIA INTERVIAS SOBRE PROVIDÊNCIAS A SEREM ADOTADAS NO TRECHO DA RODOVIA SP-147, NAS PROXIMIDADES DO TREVO DE ACESSO ÀS CHÁCARAS YPÊ, EM MOGI MIRIM.</w:t>
      </w:r>
    </w:p>
    <w:p w:rsidR="00EB5416" w:rsidRPr="006C6BA9" w:rsidP="00EB5416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ab/>
      </w:r>
    </w:p>
    <w:p w:rsidR="00EB5416" w:rsidP="00EB5416">
      <w:pPr>
        <w:spacing w:line="276" w:lineRule="auto"/>
        <w:rPr>
          <w:b/>
          <w:sz w:val="24"/>
          <w:szCs w:val="24"/>
        </w:rPr>
      </w:pPr>
    </w:p>
    <w:p w:rsidR="00EB5416" w:rsidRPr="006C6BA9" w:rsidP="00EB5416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EB5416" w:rsidRPr="006C6BA9" w:rsidP="00EB5416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EB5416" w:rsidRPr="006C6BA9" w:rsidP="00EB5416">
      <w:pPr>
        <w:spacing w:line="276" w:lineRule="auto"/>
        <w:rPr>
          <w:sz w:val="24"/>
          <w:szCs w:val="24"/>
        </w:rPr>
      </w:pPr>
    </w:p>
    <w:p w:rsidR="00EB5416" w:rsidP="00EB5416">
      <w:pPr>
        <w:spacing w:line="276" w:lineRule="auto"/>
        <w:ind w:firstLine="708"/>
        <w:jc w:val="both"/>
        <w:rPr>
          <w:sz w:val="24"/>
          <w:szCs w:val="24"/>
        </w:rPr>
      </w:pPr>
      <w:r w:rsidRPr="00EB5416">
        <w:rPr>
          <w:sz w:val="24"/>
          <w:szCs w:val="24"/>
        </w:rPr>
        <w:t xml:space="preserve">Requeiro à Mesa, na forma regimental, após ouvido o douto Plenário, que seja oficiado à </w:t>
      </w:r>
      <w:r w:rsidRPr="00EB5416">
        <w:rPr>
          <w:b/>
          <w:sz w:val="24"/>
          <w:szCs w:val="24"/>
        </w:rPr>
        <w:t xml:space="preserve">Concessionária </w:t>
      </w:r>
      <w:r w:rsidRPr="00EB5416">
        <w:rPr>
          <w:b/>
          <w:sz w:val="24"/>
          <w:szCs w:val="24"/>
        </w:rPr>
        <w:t>Arteris</w:t>
      </w:r>
      <w:r w:rsidRPr="00EB5416">
        <w:rPr>
          <w:b/>
          <w:sz w:val="24"/>
          <w:szCs w:val="24"/>
        </w:rPr>
        <w:t xml:space="preserve"> Intervias</w:t>
      </w:r>
      <w:r w:rsidRPr="00EB5416">
        <w:rPr>
          <w:sz w:val="24"/>
          <w:szCs w:val="24"/>
        </w:rPr>
        <w:t xml:space="preserve">, responsável pela administração da Rodovia SP-147, para que encaminhe a esta Casa de Leis as seguintes </w:t>
      </w:r>
      <w:r w:rsidRPr="00EB5416">
        <w:rPr>
          <w:b/>
          <w:sz w:val="24"/>
          <w:szCs w:val="24"/>
        </w:rPr>
        <w:t xml:space="preserve">informações acerca das condições de segurança viária no trecho da Rodovia Engenheiro João </w:t>
      </w:r>
      <w:r w:rsidRPr="00EB5416">
        <w:rPr>
          <w:b/>
          <w:sz w:val="24"/>
          <w:szCs w:val="24"/>
        </w:rPr>
        <w:t>Tosello</w:t>
      </w:r>
      <w:r w:rsidRPr="00EB5416">
        <w:rPr>
          <w:b/>
          <w:sz w:val="24"/>
          <w:szCs w:val="24"/>
        </w:rPr>
        <w:t xml:space="preserve"> (SP-147), nas proximidades do trevo de acesso às Chácaras </w:t>
      </w:r>
      <w:r w:rsidRPr="00EB5416">
        <w:rPr>
          <w:b/>
          <w:sz w:val="24"/>
          <w:szCs w:val="24"/>
        </w:rPr>
        <w:t>Ypê</w:t>
      </w:r>
      <w:r w:rsidRPr="00EB5416">
        <w:rPr>
          <w:b/>
          <w:sz w:val="24"/>
          <w:szCs w:val="24"/>
        </w:rPr>
        <w:t>, em Mogi Mirim:</w:t>
      </w:r>
    </w:p>
    <w:p w:rsidR="00EB5416" w:rsidRPr="0076452A" w:rsidP="00EB5416">
      <w:pPr>
        <w:spacing w:line="276" w:lineRule="auto"/>
        <w:ind w:firstLine="708"/>
        <w:jc w:val="both"/>
        <w:rPr>
          <w:sz w:val="24"/>
          <w:szCs w:val="24"/>
        </w:rPr>
      </w:pPr>
    </w:p>
    <w:p w:rsidR="00EB5416" w:rsidRPr="00EB5416" w:rsidP="00EB5416">
      <w:pPr>
        <w:pStyle w:val="ListParagraph"/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 w:rsidRPr="00EB5416">
        <w:rPr>
          <w:sz w:val="24"/>
          <w:szCs w:val="24"/>
        </w:rPr>
        <w:t>A concessionária possui levantamento atualizado sobre o número de acidentes registrados no trecho mencionado nos últimos 24 meses? Em caso positivo, encaminhar dados estatísticos detalhados.</w:t>
      </w:r>
    </w:p>
    <w:p w:rsidR="00EB5416" w:rsidRPr="00EB5416" w:rsidP="00EB5416">
      <w:pPr>
        <w:pStyle w:val="ListParagraph"/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 w:rsidRPr="00EB5416">
        <w:rPr>
          <w:sz w:val="24"/>
          <w:szCs w:val="24"/>
        </w:rPr>
        <w:t xml:space="preserve">Existe estudo técnico em andamento visando melhorias de segurança viária no local, especialmente em relação ao trevo de acesso às Chácaras </w:t>
      </w:r>
      <w:r w:rsidRPr="00EB5416">
        <w:rPr>
          <w:sz w:val="24"/>
          <w:szCs w:val="24"/>
        </w:rPr>
        <w:t>Ypê</w:t>
      </w:r>
      <w:r w:rsidRPr="00EB5416">
        <w:rPr>
          <w:sz w:val="24"/>
          <w:szCs w:val="24"/>
        </w:rPr>
        <w:t>?</w:t>
      </w:r>
    </w:p>
    <w:p w:rsidR="00EB5416" w:rsidRPr="00EB5416" w:rsidP="00EB5416">
      <w:pPr>
        <w:pStyle w:val="ListParagraph"/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 w:rsidRPr="00EB5416">
        <w:rPr>
          <w:sz w:val="24"/>
          <w:szCs w:val="24"/>
        </w:rPr>
        <w:t>Há previsão para implantação de dispositivos de segurança, tais como:</w:t>
      </w:r>
    </w:p>
    <w:p w:rsidR="00EB5416" w:rsidRPr="00EB5416" w:rsidP="00EB5416">
      <w:pPr>
        <w:pStyle w:val="ListParagraph"/>
        <w:spacing w:line="276" w:lineRule="auto"/>
        <w:ind w:left="1428"/>
        <w:jc w:val="both"/>
        <w:rPr>
          <w:sz w:val="24"/>
          <w:szCs w:val="24"/>
        </w:rPr>
      </w:pPr>
      <w:r w:rsidRPr="00EB5416">
        <w:rPr>
          <w:sz w:val="24"/>
          <w:szCs w:val="24"/>
        </w:rPr>
        <w:t>a) reforço da sinalização vertical e horizontal;</w:t>
      </w:r>
    </w:p>
    <w:p w:rsidR="00EB5416" w:rsidRPr="00EB5416" w:rsidP="00EB5416">
      <w:pPr>
        <w:pStyle w:val="ListParagraph"/>
        <w:spacing w:line="276" w:lineRule="auto"/>
        <w:ind w:left="1428"/>
        <w:jc w:val="both"/>
        <w:rPr>
          <w:sz w:val="24"/>
          <w:szCs w:val="24"/>
        </w:rPr>
      </w:pPr>
      <w:r w:rsidRPr="00EB5416">
        <w:rPr>
          <w:sz w:val="24"/>
          <w:szCs w:val="24"/>
        </w:rPr>
        <w:t>b) instalação de redutores de velocidade;</w:t>
      </w:r>
    </w:p>
    <w:p w:rsidR="00EB5416" w:rsidRPr="00EB5416" w:rsidP="00EB5416">
      <w:pPr>
        <w:pStyle w:val="ListParagraph"/>
        <w:spacing w:line="276" w:lineRule="auto"/>
        <w:ind w:left="1428"/>
        <w:jc w:val="both"/>
        <w:rPr>
          <w:sz w:val="24"/>
          <w:szCs w:val="24"/>
        </w:rPr>
      </w:pPr>
      <w:r w:rsidRPr="00EB5416">
        <w:rPr>
          <w:sz w:val="24"/>
          <w:szCs w:val="24"/>
        </w:rPr>
        <w:t>c) melhorias de iluminação;</w:t>
      </w:r>
    </w:p>
    <w:p w:rsidR="00EB5416" w:rsidRPr="00EB5416" w:rsidP="00EB5416">
      <w:pPr>
        <w:pStyle w:val="ListParagraph"/>
        <w:spacing w:line="276" w:lineRule="auto"/>
        <w:ind w:left="1428"/>
        <w:jc w:val="both"/>
        <w:rPr>
          <w:sz w:val="24"/>
          <w:szCs w:val="24"/>
        </w:rPr>
      </w:pPr>
      <w:r w:rsidRPr="00EB5416">
        <w:rPr>
          <w:sz w:val="24"/>
          <w:szCs w:val="24"/>
        </w:rPr>
        <w:t>d) implantação de faixas adicionais;</w:t>
      </w:r>
    </w:p>
    <w:p w:rsidR="00EB5416" w:rsidRPr="00EB5416" w:rsidP="00EB5416">
      <w:pPr>
        <w:pStyle w:val="ListParagraph"/>
        <w:spacing w:line="276" w:lineRule="auto"/>
        <w:ind w:left="1428"/>
        <w:jc w:val="both"/>
        <w:rPr>
          <w:sz w:val="24"/>
          <w:szCs w:val="24"/>
        </w:rPr>
      </w:pPr>
      <w:r w:rsidRPr="00EB5416">
        <w:rPr>
          <w:sz w:val="24"/>
          <w:szCs w:val="24"/>
        </w:rPr>
        <w:t>e) adequação geométrica do trevo;</w:t>
      </w:r>
    </w:p>
    <w:p w:rsidR="00EB5416" w:rsidRPr="00EB5416" w:rsidP="00EB5416">
      <w:pPr>
        <w:pStyle w:val="ListParagraph"/>
        <w:spacing w:line="276" w:lineRule="auto"/>
        <w:ind w:left="1428"/>
        <w:jc w:val="both"/>
        <w:rPr>
          <w:sz w:val="24"/>
          <w:szCs w:val="24"/>
        </w:rPr>
      </w:pPr>
      <w:r w:rsidRPr="00EB5416">
        <w:rPr>
          <w:sz w:val="24"/>
          <w:szCs w:val="24"/>
        </w:rPr>
        <w:t>f) instalação de radares ou outros mecanismos de fiscalização eletrônica?</w:t>
      </w:r>
    </w:p>
    <w:p w:rsidR="00EB5416" w:rsidRPr="00EB5416" w:rsidP="00EB5416">
      <w:pPr>
        <w:pStyle w:val="ListParagraph"/>
        <w:spacing w:line="276" w:lineRule="auto"/>
        <w:ind w:left="1428"/>
        <w:jc w:val="both"/>
        <w:rPr>
          <w:sz w:val="24"/>
          <w:szCs w:val="24"/>
        </w:rPr>
      </w:pPr>
      <w:r w:rsidRPr="00EB5416">
        <w:rPr>
          <w:sz w:val="24"/>
          <w:szCs w:val="24"/>
        </w:rPr>
        <w:t>Existe possibilidade de remodelação do dispositivo de acesso existente, visando reduzir o risco de colisões e aumentar a fluidez do tráfego?</w:t>
      </w:r>
    </w:p>
    <w:p w:rsidR="00EB5416" w:rsidRPr="00EB5416" w:rsidP="00EB5416">
      <w:pPr>
        <w:pStyle w:val="ListParagraph"/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 w:rsidRPr="00EB5416">
        <w:rPr>
          <w:sz w:val="24"/>
          <w:szCs w:val="24"/>
        </w:rPr>
        <w:t>A concessionária realiza monitoramento específico dos pontos considerados críticos da SP-147 no trecho urbano de Mogi Mirim? Em caso positivo, informar quais medidas preventivas vêm sendo adotadas.</w:t>
      </w:r>
    </w:p>
    <w:p w:rsidR="00EB5416" w:rsidRPr="00EB5416" w:rsidP="00EB5416">
      <w:pPr>
        <w:pStyle w:val="ListParagraph"/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 w:rsidRPr="00EB5416">
        <w:rPr>
          <w:sz w:val="24"/>
          <w:szCs w:val="24"/>
        </w:rPr>
        <w:t>Houve encaminhamento de estudos, solicitações ou recomendações junto à ARTESP ou demais órgãos competentes relacionados ao referido trecho?</w:t>
      </w:r>
    </w:p>
    <w:p w:rsidR="00EB5416" w:rsidRPr="00EB5416" w:rsidP="00EB5416">
      <w:pPr>
        <w:pStyle w:val="ListParagraph"/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 w:rsidRPr="00EB5416">
        <w:rPr>
          <w:sz w:val="24"/>
          <w:szCs w:val="24"/>
        </w:rPr>
        <w:t xml:space="preserve">Há previsão de investimentos futuros voltados à ampliação da segurança viária na região do trevo das Chácaras </w:t>
      </w:r>
      <w:r w:rsidRPr="00EB5416">
        <w:rPr>
          <w:sz w:val="24"/>
          <w:szCs w:val="24"/>
        </w:rPr>
        <w:t>Ypê</w:t>
      </w:r>
      <w:r w:rsidRPr="00EB5416">
        <w:rPr>
          <w:sz w:val="24"/>
          <w:szCs w:val="24"/>
        </w:rPr>
        <w:t>?</w:t>
      </w:r>
    </w:p>
    <w:p w:rsidR="00EB5416" w:rsidRPr="00EB5416" w:rsidP="00EB5416">
      <w:pPr>
        <w:pStyle w:val="ListParagraph"/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 w:rsidRPr="00EB5416">
        <w:rPr>
          <w:sz w:val="24"/>
          <w:szCs w:val="24"/>
        </w:rPr>
        <w:t>Qual o cronograma de manutenção e revitalização da sinalização do trecho mencionado?</w:t>
      </w:r>
    </w:p>
    <w:p w:rsidR="00EB5416" w:rsidRPr="0076452A" w:rsidP="00EB5416">
      <w:pPr>
        <w:pStyle w:val="ListParagraph"/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 w:rsidRPr="00EB5416">
        <w:rPr>
          <w:sz w:val="24"/>
          <w:szCs w:val="24"/>
        </w:rPr>
        <w:t>Existe previsão de campanhas educativas ou ações de conscientização voltadas à redução de acidentes na rodovia?</w:t>
      </w:r>
      <w:r w:rsidRPr="0076452A">
        <w:rPr>
          <w:sz w:val="24"/>
          <w:szCs w:val="24"/>
        </w:rPr>
        <w:tab/>
      </w:r>
    </w:p>
    <w:p w:rsidR="00EB5416" w:rsidRPr="006C6BA9" w:rsidP="00EB5416">
      <w:pPr>
        <w:spacing w:line="276" w:lineRule="auto"/>
        <w:jc w:val="both"/>
        <w:rPr>
          <w:sz w:val="24"/>
          <w:szCs w:val="24"/>
        </w:rPr>
      </w:pPr>
    </w:p>
    <w:p w:rsidR="00EB5416" w:rsidP="00EB5416">
      <w:pPr>
        <w:spacing w:line="276" w:lineRule="auto"/>
        <w:jc w:val="center"/>
        <w:rPr>
          <w:b/>
          <w:sz w:val="24"/>
          <w:szCs w:val="24"/>
          <w:u w:val="single"/>
        </w:rPr>
      </w:pPr>
      <w:r w:rsidRPr="007276E8">
        <w:rPr>
          <w:b/>
          <w:sz w:val="24"/>
          <w:szCs w:val="24"/>
          <w:u w:val="single"/>
        </w:rPr>
        <w:t>JUSTIFICATIVA</w:t>
      </w:r>
    </w:p>
    <w:p w:rsidR="00EB5416" w:rsidRPr="007276E8" w:rsidP="00EB5416">
      <w:pPr>
        <w:spacing w:line="276" w:lineRule="auto"/>
        <w:jc w:val="center"/>
        <w:rPr>
          <w:sz w:val="24"/>
          <w:szCs w:val="24"/>
          <w:u w:val="single"/>
        </w:rPr>
      </w:pPr>
    </w:p>
    <w:p w:rsidR="00EB5416" w:rsidRPr="006C6BA9" w:rsidP="00EB5416">
      <w:pPr>
        <w:spacing w:line="276" w:lineRule="auto"/>
        <w:jc w:val="both"/>
        <w:rPr>
          <w:sz w:val="24"/>
          <w:szCs w:val="24"/>
        </w:rPr>
      </w:pPr>
    </w:p>
    <w:p w:rsidR="005E2798" w:rsidRPr="005E2798" w:rsidP="005E279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5E2798">
        <w:rPr>
          <w:sz w:val="24"/>
          <w:szCs w:val="24"/>
        </w:rPr>
        <w:t xml:space="preserve">O presente requerimento se faz necessário diante da recorrência de acidentes registrados no trecho da Rodovia SP-147, nas proximidades do trevo de acesso às Chácaras </w:t>
      </w:r>
      <w:r w:rsidRPr="005E2798">
        <w:rPr>
          <w:sz w:val="24"/>
          <w:szCs w:val="24"/>
        </w:rPr>
        <w:t>Ypê</w:t>
      </w:r>
      <w:r w:rsidRPr="005E2798">
        <w:rPr>
          <w:sz w:val="24"/>
          <w:szCs w:val="24"/>
        </w:rPr>
        <w:t>, em Mogi Mirim, situação que vem causando preocupação à população e aos usuários da via.</w:t>
      </w:r>
    </w:p>
    <w:p w:rsidR="005E2798" w:rsidRPr="005E2798" w:rsidP="005E2798">
      <w:pPr>
        <w:spacing w:line="360" w:lineRule="auto"/>
        <w:jc w:val="both"/>
        <w:rPr>
          <w:sz w:val="24"/>
          <w:szCs w:val="24"/>
        </w:rPr>
      </w:pPr>
    </w:p>
    <w:p w:rsidR="005E2798" w:rsidRPr="005E2798" w:rsidP="005E279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5E2798">
        <w:rPr>
          <w:sz w:val="24"/>
          <w:szCs w:val="24"/>
        </w:rPr>
        <w:t>Recentemente, foi noticiado acidente envolvendo colisão no referido trecho, que resultou em duas pessoas feridas, reforçando os questionamentos acerca das condições de segurança do local e da necessidade de adoção de medid</w:t>
      </w:r>
      <w:r>
        <w:rPr>
          <w:sz w:val="24"/>
          <w:szCs w:val="24"/>
        </w:rPr>
        <w:t>as preventivas e estruturais.</w:t>
      </w:r>
    </w:p>
    <w:p w:rsidR="005E2798" w:rsidRPr="005E2798" w:rsidP="005E2798">
      <w:pPr>
        <w:spacing w:line="360" w:lineRule="auto"/>
        <w:jc w:val="both"/>
        <w:rPr>
          <w:sz w:val="24"/>
          <w:szCs w:val="24"/>
        </w:rPr>
      </w:pPr>
    </w:p>
    <w:p w:rsidR="005E2798" w:rsidRPr="005E2798" w:rsidP="005E279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5E2798">
        <w:rPr>
          <w:sz w:val="24"/>
          <w:szCs w:val="24"/>
        </w:rPr>
        <w:t xml:space="preserve">Além disso, o trecho já foi palco de grave acidente registrado no ano de 2021, também nas proximidades do acesso às Chácaras </w:t>
      </w:r>
      <w:r w:rsidRPr="005E2798">
        <w:rPr>
          <w:sz w:val="24"/>
          <w:szCs w:val="24"/>
        </w:rPr>
        <w:t>Ypê</w:t>
      </w:r>
      <w:r w:rsidRPr="005E2798">
        <w:rPr>
          <w:sz w:val="24"/>
          <w:szCs w:val="24"/>
        </w:rPr>
        <w:t>, ocasião em que um jovem sofreu ferimentos gravíssimos após colisão entre veículo e caminhão-guincho. Posteriormente, conforme amplamente divulgado pela imprensa, a vítima não resistiu a</w:t>
      </w:r>
      <w:r>
        <w:rPr>
          <w:sz w:val="24"/>
          <w:szCs w:val="24"/>
        </w:rPr>
        <w:t>os ferimentos e veio a óbito.</w:t>
      </w:r>
    </w:p>
    <w:p w:rsidR="005E2798" w:rsidRPr="005E2798" w:rsidP="005E2798">
      <w:pPr>
        <w:spacing w:line="360" w:lineRule="auto"/>
        <w:jc w:val="both"/>
        <w:rPr>
          <w:sz w:val="24"/>
          <w:szCs w:val="24"/>
        </w:rPr>
      </w:pPr>
    </w:p>
    <w:p w:rsidR="005E2798" w:rsidRPr="005E2798" w:rsidP="005E279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5E2798">
        <w:rPr>
          <w:sz w:val="24"/>
          <w:szCs w:val="24"/>
        </w:rPr>
        <w:t>Importante destacar que o local apresenta intenso fluxo de veículos, acessos em nível e histórico recorrente de ocorrências, fatores que evidenciam a necessidade urgente de estudos e intervenções voltadas à melhoria da segurança viária, prevenção de acidentes e preservação da vida dos usuários da rodovia.</w:t>
      </w:r>
    </w:p>
    <w:p w:rsidR="005E2798" w:rsidRPr="005E2798" w:rsidP="005E2798">
      <w:pPr>
        <w:spacing w:line="360" w:lineRule="auto"/>
        <w:jc w:val="both"/>
        <w:rPr>
          <w:sz w:val="24"/>
          <w:szCs w:val="24"/>
        </w:rPr>
      </w:pPr>
    </w:p>
    <w:p w:rsidR="00EB5416" w:rsidRPr="006C6BA9" w:rsidP="005E279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5E2798">
        <w:rPr>
          <w:sz w:val="24"/>
          <w:szCs w:val="24"/>
        </w:rPr>
        <w:t xml:space="preserve">Dessa forma, torna-se imprescindível que a concessionária responsável esclareça quais providências estão sendo adotadas para garantir maior segurança aos motoristas, motociclistas e demais usuários da SP-147, especialmente no trecho de acesso às Chácaras </w:t>
      </w:r>
      <w:r w:rsidRPr="005E2798">
        <w:rPr>
          <w:sz w:val="24"/>
          <w:szCs w:val="24"/>
        </w:rPr>
        <w:t>Ypê</w:t>
      </w:r>
      <w:r w:rsidRPr="005E2798">
        <w:rPr>
          <w:sz w:val="24"/>
          <w:szCs w:val="24"/>
        </w:rPr>
        <w:t>.</w:t>
      </w:r>
      <w:r w:rsidRPr="006C6BA9">
        <w:rPr>
          <w:sz w:val="24"/>
          <w:szCs w:val="24"/>
        </w:rPr>
        <w:tab/>
      </w:r>
    </w:p>
    <w:p w:rsidR="00EB5416" w:rsidP="00EB5416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5E2798" w:rsidP="00EB5416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EB5416" w:rsidP="00EB5416">
      <w:pPr>
        <w:spacing w:line="360" w:lineRule="auto"/>
        <w:jc w:val="center"/>
      </w:pPr>
      <w:r>
        <w:rPr>
          <w:rFonts w:cs="Arial"/>
          <w:b/>
          <w:sz w:val="24"/>
          <w:szCs w:val="24"/>
        </w:rPr>
        <w:t>Sala das Sessões</w:t>
      </w:r>
      <w:r w:rsidR="005E2798">
        <w:rPr>
          <w:rFonts w:cs="Arial"/>
          <w:b/>
          <w:sz w:val="24"/>
          <w:szCs w:val="24"/>
        </w:rPr>
        <w:t xml:space="preserve"> “VEREADOR SANTO RÓTOLLI”, em 18</w:t>
      </w:r>
      <w:r>
        <w:rPr>
          <w:rFonts w:cs="Arial"/>
          <w:b/>
          <w:sz w:val="24"/>
          <w:szCs w:val="24"/>
        </w:rPr>
        <w:t xml:space="preserve"> de maio de 2026.</w:t>
      </w:r>
    </w:p>
    <w:p w:rsidR="00EB5416" w:rsidP="00EB5416">
      <w:pPr>
        <w:rPr>
          <w:b/>
          <w:sz w:val="24"/>
        </w:rPr>
      </w:pPr>
    </w:p>
    <w:p w:rsidR="00EB5416" w:rsidP="00EB5416">
      <w:pPr>
        <w:rPr>
          <w:b/>
          <w:sz w:val="24"/>
        </w:rPr>
      </w:pPr>
    </w:p>
    <w:p w:rsidR="00EB5416" w:rsidP="00EB5416">
      <w:pPr>
        <w:rPr>
          <w:b/>
          <w:sz w:val="24"/>
        </w:rPr>
      </w:pPr>
    </w:p>
    <w:p w:rsidR="00EB5416" w:rsidP="00EB5416">
      <w:pPr>
        <w:jc w:val="center"/>
      </w:pPr>
      <w:r>
        <w:rPr>
          <w:b/>
          <w:sz w:val="24"/>
        </w:rPr>
        <w:t>ADEMIR SOUZA FLORETTI JUNIOR</w:t>
      </w:r>
    </w:p>
    <w:p w:rsidR="00EB5416" w:rsidP="00EB5416">
      <w:pPr>
        <w:jc w:val="center"/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2207056</wp:posOffset>
            </wp:positionH>
            <wp:positionV relativeFrom="paragraph">
              <wp:posOffset>81915</wp:posOffset>
            </wp:positionV>
            <wp:extent cx="1409703" cy="521966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399370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>VEREADOR</w:t>
      </w:r>
    </w:p>
    <w:p w:rsidR="00EB5416" w:rsidP="00EB5416"/>
    <w:p w:rsidR="00604556"/>
    <w:p w:rsidR="005E2798"/>
    <w:p w:rsidR="005E2798"/>
    <w:p w:rsidR="005E2798"/>
    <w:p w:rsidR="005E2798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9525</wp:posOffset>
                </wp:positionV>
                <wp:extent cx="3754120" cy="8314348"/>
                <wp:effectExtent l="0" t="0" r="0" b="0"/>
                <wp:wrapSquare wrapText="bothSides"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54120" cy="8314348"/>
                          <a:chOff x="0" y="0"/>
                          <a:chExt cx="3294380" cy="7296150"/>
                        </a:xfrm>
                      </wpg:grpSpPr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3328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" y="3343275"/>
                            <a:ext cx="3265805" cy="3952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12" o:spid="_x0000_s1025" style="width:295.6pt;height:654.65pt;margin-top:0.75pt;margin-left:0;mso-height-relative:margin;mso-position-horizontal:center;mso-position-horizontal-relative:page;mso-width-relative:margin;position:absolute;z-index:251662336" coordsize="32943,7296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0" o:spid="_x0000_s1026" type="#_x0000_t75" style="width:32766;height:33286;mso-wrap-style:square;position:absolute;visibility:visible">
                  <v:imagedata r:id="rId5" o:title=""/>
                  <v:path arrowok="t"/>
                </v:shape>
                <v:shape id="Imagem 11" o:spid="_x0000_s1027" type="#_x0000_t75" style="width:32658;height:39529;left:285;mso-wrap-style:square;position:absolute;top:33432;visibility:visible">
                  <v:imagedata r:id="rId6" o:title=""/>
                  <v:path arrowok="t"/>
                </v:shape>
                <w10:wrap type="square"/>
              </v:group>
            </w:pict>
          </mc:Fallback>
        </mc:AlternateContent>
      </w:r>
    </w:p>
    <w:p w:rsidR="005E2798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4933950" cy="8688042"/>
                <wp:effectExtent l="0" t="0" r="0" b="0"/>
                <wp:wrapSquare wrapText="bothSides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933950" cy="8688042"/>
                          <a:chOff x="0" y="0"/>
                          <a:chExt cx="3505200" cy="6172200"/>
                        </a:xfrm>
                      </wpg:grpSpPr>
                      <pic:pic xmlns:pic="http://schemas.openxmlformats.org/drawingml/2006/picture">
                        <pic:nvPicPr>
                          <pic:cNvPr id="295289164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781425"/>
                            <a:ext cx="3505200" cy="2390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675" cy="3775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9" o:spid="_x0000_s1028" style="width:388.5pt;height:684.1pt;margin-top:0;margin-left:0;mso-height-relative:margin;mso-position-horizontal:center;mso-position-horizontal-relative:margin;mso-width-relative:margin;position:absolute;z-index:251660288" coordsize="35052,61722">
                <v:shape id="Imagem 8" o:spid="_x0000_s1029" type="#_x0000_t75" style="width:35052;height:23908;mso-wrap-style:square;position:absolute;top:37814;visibility:visible">
                  <v:imagedata r:id="rId7" o:title=""/>
                  <v:path arrowok="t"/>
                </v:shape>
                <v:shape id="Imagem 2" o:spid="_x0000_s1030" type="#_x0000_t75" style="width:34956;height:37750;mso-wrap-style:square;position:absolute;visibility:visible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</w:p>
    <w:sectPr w:rsidSect="0076452A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268" w:right="1321" w:bottom="709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6452A" w:rsidP="0076452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6"/>
        <w:szCs w:val="36"/>
      </w:rPr>
    </w:pP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76452A" w:rsidP="0076452A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76452A" w:rsidP="0076452A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76452A" w:rsidP="0076452A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236677684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08376808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76452A" w:rsidP="0076452A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sz w:val="36"/>
        <w:szCs w:val="36"/>
      </w:rPr>
      <w:t>CÂMARA MUNICIPAL DE MOGI MIRIM</w:t>
    </w:r>
  </w:p>
  <w:p w:rsidR="0076452A" w:rsidP="0076452A">
    <w:pPr>
      <w:pStyle w:val="Header"/>
      <w:tabs>
        <w:tab w:val="clear" w:pos="4419"/>
        <w:tab w:val="right" w:pos="7513"/>
        <w:tab w:val="clear" w:pos="8838"/>
      </w:tabs>
      <w:jc w:val="center"/>
      <w:rPr>
        <w:sz w:val="22"/>
        <w:szCs w:val="22"/>
      </w:rPr>
    </w:pPr>
    <w:r w:rsidRPr="009D7D8E">
      <w:rPr>
        <w:rFonts w:ascii="Arial" w:hAnsi="Arial"/>
        <w:b/>
        <w:sz w:val="22"/>
        <w:szCs w:val="22"/>
      </w:rPr>
      <w:t>Estado de São Paulo</w:t>
    </w:r>
  </w:p>
  <w:p w:rsidR="0076452A" w:rsidP="0076452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24"/>
      </w:rPr>
    </w:pPr>
    <w:r>
      <w:rPr>
        <w:rFonts w:ascii="Arial" w:hAnsi="Arial"/>
        <w:b/>
        <w:sz w:val="24"/>
      </w:rPr>
      <w:t>GABINETE DO VEREADOR ADEMIR FLORETTI JUNIOR</w:t>
    </w:r>
  </w:p>
  <w:p w:rsidR="0076452A" w:rsidRPr="006C6BA9" w:rsidP="0076452A">
    <w:pPr>
      <w:pStyle w:val="Header"/>
      <w:tabs>
        <w:tab w:val="clear" w:pos="4419"/>
        <w:tab w:val="right" w:pos="7513"/>
        <w:tab w:val="clear" w:pos="8838"/>
      </w:tabs>
      <w:jc w:val="center"/>
    </w:pPr>
    <w:r w:rsidRPr="00FF1D3E">
      <w:rPr>
        <w:rFonts w:ascii="Arial" w:hAnsi="Arial"/>
        <w:b/>
        <w:sz w:val="16"/>
        <w:szCs w:val="16"/>
      </w:rPr>
      <w:t>Presidente da Comissão de Obras, Serviços</w:t>
    </w:r>
    <w:r>
      <w:rPr>
        <w:rFonts w:ascii="Arial" w:hAnsi="Arial"/>
        <w:b/>
        <w:sz w:val="16"/>
        <w:szCs w:val="16"/>
      </w:rPr>
      <w:t xml:space="preserve"> Públicos e Atividades Privadas </w:t>
    </w:r>
    <w:r w:rsidRPr="00FF1D3E">
      <w:rPr>
        <w:rFonts w:ascii="Arial" w:hAnsi="Arial"/>
        <w:b/>
        <w:sz w:val="16"/>
        <w:szCs w:val="16"/>
      </w:rPr>
      <w:t>2025/2026</w:t>
    </w:r>
  </w:p>
  <w:p w:rsidR="003F7EFA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288871704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16919015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3F7EFA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28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49B85E68"/>
    <w:multiLevelType w:val="hybridMultilevel"/>
    <w:tmpl w:val="C7CA11E8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)"/>
      <w:lvlJc w:val="left"/>
      <w:pPr>
        <w:ind w:left="2148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868" w:hanging="180"/>
      </w:pPr>
    </w:lvl>
    <w:lvl w:ilvl="3" w:tentative="1">
      <w:start w:val="1"/>
      <w:numFmt w:val="decimal"/>
      <w:lvlText w:val="%4."/>
      <w:lvlJc w:val="left"/>
      <w:pPr>
        <w:ind w:left="3588" w:hanging="360"/>
      </w:pPr>
    </w:lvl>
    <w:lvl w:ilvl="4" w:tentative="1">
      <w:start w:val="1"/>
      <w:numFmt w:val="lowerLetter"/>
      <w:lvlText w:val="%5."/>
      <w:lvlJc w:val="left"/>
      <w:pPr>
        <w:ind w:left="4308" w:hanging="360"/>
      </w:pPr>
    </w:lvl>
    <w:lvl w:ilvl="5" w:tentative="1">
      <w:start w:val="1"/>
      <w:numFmt w:val="lowerRoman"/>
      <w:lvlText w:val="%6."/>
      <w:lvlJc w:val="right"/>
      <w:pPr>
        <w:ind w:left="5028" w:hanging="180"/>
      </w:pPr>
    </w:lvl>
    <w:lvl w:ilvl="6" w:tentative="1">
      <w:start w:val="1"/>
      <w:numFmt w:val="decimal"/>
      <w:lvlText w:val="%7."/>
      <w:lvlJc w:val="left"/>
      <w:pPr>
        <w:ind w:left="5748" w:hanging="360"/>
      </w:pPr>
    </w:lvl>
    <w:lvl w:ilvl="7" w:tentative="1">
      <w:start w:val="1"/>
      <w:numFmt w:val="lowerLetter"/>
      <w:lvlText w:val="%8."/>
      <w:lvlJc w:val="left"/>
      <w:pPr>
        <w:ind w:left="6468" w:hanging="360"/>
      </w:pPr>
    </w:lvl>
    <w:lvl w:ilvl="8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416"/>
    <w:rsid w:val="001952BB"/>
    <w:rsid w:val="002D6481"/>
    <w:rsid w:val="003E7A8B"/>
    <w:rsid w:val="003F7EFA"/>
    <w:rsid w:val="005E2798"/>
    <w:rsid w:val="00604556"/>
    <w:rsid w:val="006C6BA9"/>
    <w:rsid w:val="007276E8"/>
    <w:rsid w:val="0076452A"/>
    <w:rsid w:val="009D7D8E"/>
    <w:rsid w:val="00AC3D98"/>
    <w:rsid w:val="00CF5DAA"/>
    <w:rsid w:val="00DE1ABF"/>
    <w:rsid w:val="00EB5416"/>
    <w:rsid w:val="00FF1D3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7422FFC-9844-4CD2-B5C1-96071EB2D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541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EB5416"/>
  </w:style>
  <w:style w:type="paragraph" w:styleId="Header">
    <w:name w:val="header"/>
    <w:basedOn w:val="Normal"/>
    <w:link w:val="CabealhoChar"/>
    <w:rsid w:val="00EB5416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EB5416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EB5416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EB5416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EB5416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EB54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header" Target="head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header" Target="head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572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2026-05-18T12:49:28Z</cp:lastPrinted>
  <dcterms:created xsi:type="dcterms:W3CDTF">2026-05-15T15:32:00Z</dcterms:created>
  <dcterms:modified xsi:type="dcterms:W3CDTF">2026-05-18T12:47:00Z</dcterms:modified>
</cp:coreProperties>
</file>