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701315" w:rsidP="00010A9F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701315">
        <w:rPr>
          <w:rFonts w:ascii="Courier New" w:hAnsi="Courier New" w:cs="Courier New"/>
          <w:b/>
          <w:bCs/>
          <w:kern w:val="3"/>
          <w:sz w:val="28"/>
          <w:szCs w:val="28"/>
        </w:rPr>
        <w:t>Emenda Nº 9 ao Projeto de Lei Nº 48/2026</w:t>
      </w:r>
      <w:r w:rsidRPr="00701315">
        <w:rPr>
          <w:rFonts w:ascii="Courier New" w:hAnsi="Courier New" w:cs="Courier New"/>
          <w:b/>
          <w:bCs/>
          <w:kern w:val="3"/>
          <w:sz w:val="28"/>
          <w:szCs w:val="28"/>
        </w:rPr>
        <w:t>Emenda Nº 9 ao Projeto de Lei Nº 48/2026</w:t>
      </w:r>
    </w:p>
    <w:p w:rsidR="00DF1018" w:rsidRPr="00701315" w:rsidP="00010A9F" w14:paraId="7FB2DAC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01315" w:rsidRPr="00701315" w:rsidP="00010A9F" w14:paraId="3217C555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C93D77" w:rsidRPr="00701315" w:rsidP="00C93D77" w14:paraId="39877184" w14:textId="77777777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4"/>
          <w:szCs w:val="24"/>
        </w:rPr>
      </w:pPr>
      <w:r w:rsidRPr="00701315">
        <w:rPr>
          <w:rFonts w:ascii="Courier New" w:hAnsi="Courier New" w:cs="Courier New"/>
          <w:i/>
          <w:iCs/>
          <w:kern w:val="3"/>
          <w:sz w:val="24"/>
          <w:szCs w:val="24"/>
        </w:rPr>
        <w:t>(EMENDA MODIFICATIVA AO PROJETO DE LEI Nº 48/2026)</w:t>
      </w:r>
    </w:p>
    <w:p w:rsidR="00C93D77" w:rsidP="00C93D77" w14:paraId="1C1A9C2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C93D77" w:rsidRPr="00701315" w:rsidP="00C93D77" w14:paraId="43E4B39F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>Modifica valores no Anexo VI do Projeto de Lei nº 48 de 2026, que estabelece as Diretrizes Orçamentárias do Município de Mogi Mirim para o exercício de 2026, passando a ter a seguinte redação:</w:t>
      </w:r>
    </w:p>
    <w:p w:rsidR="00C93D77" w:rsidRPr="00701315" w:rsidP="00C93D77" w14:paraId="37CBAA7C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C93D77" w:rsidP="00C93D77" w14:paraId="1B583B14" w14:textId="64F846B1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>“</w:t>
      </w:r>
      <w:r w:rsidRPr="00701315">
        <w:rPr>
          <w:rFonts w:ascii="Courier New" w:hAnsi="Courier New" w:cs="Courier New"/>
          <w:b/>
          <w:bCs/>
          <w:sz w:val="24"/>
          <w:szCs w:val="24"/>
        </w:rPr>
        <w:t>Art. 1º</w:t>
      </w:r>
      <w:r w:rsidRPr="00701315">
        <w:rPr>
          <w:rFonts w:ascii="Courier New" w:hAnsi="Courier New" w:cs="Courier New"/>
          <w:sz w:val="24"/>
          <w:szCs w:val="24"/>
        </w:rPr>
        <w:t xml:space="preserve"> No Anexo VI – Unidades Executoras e Ações, ficam alteradas as dotações conforme seguem:</w:t>
      </w:r>
    </w:p>
    <w:p w:rsidR="00C93D77" w:rsidRPr="00701315" w:rsidP="00C93D77" w14:paraId="366041AA" w14:textId="017C65FB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207010</wp:posOffset>
                </wp:positionV>
                <wp:extent cx="12700" cy="3981450"/>
                <wp:effectExtent l="0" t="0" r="25400" b="19050"/>
                <wp:wrapNone/>
                <wp:docPr id="510777650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700" cy="39814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227.45pt,16.3pt" to="228.45pt,329.8pt" strokecolor="#c00000" strokeweight="1pt">
                <v:stroke joinstyle="miter"/>
              </v:line>
            </w:pict>
          </mc:Fallback>
        </mc:AlternateContent>
      </w:r>
      <w:r>
        <w:rPr>
          <w:rFonts w:ascii="Courier New" w:hAnsi="Courier New" w:cs="Courier New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207010</wp:posOffset>
                </wp:positionV>
                <wp:extent cx="5917565" cy="3981450"/>
                <wp:effectExtent l="0" t="0" r="26035" b="19050"/>
                <wp:wrapNone/>
                <wp:docPr id="139023100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7565" cy="398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width:465.95pt;height:313.5pt;margin-top:16.3pt;margin-left:-7.55pt;mso-height-percent:0;mso-height-relative:margin;mso-wrap-distance-bottom:0;mso-wrap-distance-left:9pt;mso-wrap-distance-right:9pt;mso-wrap-distance-top:0;mso-wrap-style:square;position:absolute;visibility:visible;v-text-anchor:middle;z-index:251659264" filled="f" strokecolor="#c00000" strokeweight="1pt"/>
            </w:pict>
          </mc:Fallback>
        </mc:AlternateContent>
      </w:r>
    </w:p>
    <w:p w:rsidR="00701315" w:rsidRPr="00701315" w:rsidP="00C93D77" w14:paraId="41984ED3" w14:textId="77777777">
      <w:pPr>
        <w:spacing w:before="120" w:after="120"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  <w:sectPr w:rsidSect="00AE21BC">
          <w:headerReference w:type="default" r:id="rId6"/>
          <w:footerReference w:type="default" r:id="rId7"/>
          <w:pgSz w:w="11906" w:h="16838" w:code="9"/>
          <w:pgMar w:top="1985" w:right="1134" w:bottom="851" w:left="1701" w:header="680" w:footer="284" w:gutter="0"/>
          <w:pgNumType w:start="1"/>
          <w:cols w:space="720"/>
          <w:docGrid w:linePitch="360"/>
        </w:sectPr>
      </w:pPr>
    </w:p>
    <w:p w:rsidR="00C93D77" w:rsidRPr="00701315" w:rsidP="00701315" w14:paraId="06D92CEC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01315">
        <w:rPr>
          <w:rFonts w:ascii="Courier New" w:hAnsi="Courier New" w:cs="Courier New"/>
          <w:b/>
          <w:bCs/>
          <w:sz w:val="24"/>
          <w:szCs w:val="24"/>
        </w:rPr>
        <w:t>ONDE SE LÊ:</w:t>
      </w:r>
    </w:p>
    <w:p w:rsidR="00C93D77" w:rsidRPr="00701315" w:rsidP="00701315" w14:paraId="549CFB60" w14:textId="0CC584BD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Função: </w:t>
      </w:r>
      <w:r w:rsidR="0005451B">
        <w:rPr>
          <w:rFonts w:ascii="Courier New" w:hAnsi="Courier New" w:cs="Courier New"/>
          <w:sz w:val="24"/>
          <w:szCs w:val="24"/>
        </w:rPr>
        <w:t>04</w:t>
      </w:r>
      <w:r w:rsidRPr="00701315">
        <w:rPr>
          <w:rFonts w:ascii="Courier New" w:hAnsi="Courier New" w:cs="Courier New"/>
          <w:sz w:val="24"/>
          <w:szCs w:val="24"/>
        </w:rPr>
        <w:t xml:space="preserve"> – </w:t>
      </w:r>
      <w:r w:rsidR="0005451B">
        <w:rPr>
          <w:rFonts w:ascii="Courier New" w:hAnsi="Courier New" w:cs="Courier New"/>
          <w:sz w:val="24"/>
          <w:szCs w:val="24"/>
        </w:rPr>
        <w:t>Administração</w:t>
      </w:r>
    </w:p>
    <w:p w:rsidR="00C93D77" w:rsidRPr="00701315" w:rsidP="00701315" w14:paraId="25648112" w14:textId="42411B69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Subfunção: </w:t>
      </w:r>
      <w:r w:rsidR="0005451B">
        <w:rPr>
          <w:rFonts w:ascii="Courier New" w:hAnsi="Courier New" w:cs="Courier New"/>
          <w:sz w:val="24"/>
          <w:szCs w:val="24"/>
        </w:rPr>
        <w:t>126</w:t>
      </w:r>
      <w:r w:rsidRPr="00701315">
        <w:rPr>
          <w:rFonts w:ascii="Courier New" w:hAnsi="Courier New" w:cs="Courier New"/>
          <w:sz w:val="24"/>
          <w:szCs w:val="24"/>
        </w:rPr>
        <w:t xml:space="preserve"> – </w:t>
      </w:r>
      <w:r w:rsidR="0005451B">
        <w:rPr>
          <w:rFonts w:ascii="Courier New" w:hAnsi="Courier New" w:cs="Courier New"/>
          <w:sz w:val="24"/>
          <w:szCs w:val="24"/>
        </w:rPr>
        <w:t>Tecnologia da Informação</w:t>
      </w:r>
    </w:p>
    <w:p w:rsidR="00C93D77" w:rsidRPr="00701315" w:rsidP="00701315" w14:paraId="1BB8584C" w14:textId="6FFBCBA4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Programa: </w:t>
      </w:r>
      <w:r w:rsidR="0005451B">
        <w:rPr>
          <w:rFonts w:ascii="Courier New" w:hAnsi="Courier New" w:cs="Courier New"/>
          <w:sz w:val="24"/>
          <w:szCs w:val="24"/>
        </w:rPr>
        <w:t>1010 – Mogi Mirim Inteligente e Resiliente</w:t>
      </w:r>
    </w:p>
    <w:p w:rsidR="00C93D77" w:rsidRPr="00701315" w:rsidP="00701315" w14:paraId="0A201D66" w14:textId="10AF2036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Ação: </w:t>
      </w:r>
      <w:r w:rsidR="0005451B">
        <w:rPr>
          <w:rFonts w:ascii="Courier New" w:hAnsi="Courier New" w:cs="Courier New"/>
          <w:sz w:val="24"/>
          <w:szCs w:val="24"/>
        </w:rPr>
        <w:t>100</w:t>
      </w:r>
      <w:r w:rsidR="00AC2F36">
        <w:rPr>
          <w:rFonts w:ascii="Courier New" w:hAnsi="Courier New" w:cs="Courier New"/>
          <w:sz w:val="24"/>
          <w:szCs w:val="24"/>
        </w:rPr>
        <w:t>8</w:t>
      </w:r>
      <w:r w:rsidR="0005451B">
        <w:rPr>
          <w:rFonts w:ascii="Courier New" w:hAnsi="Courier New" w:cs="Courier New"/>
          <w:sz w:val="24"/>
          <w:szCs w:val="24"/>
        </w:rPr>
        <w:t xml:space="preserve"> – </w:t>
      </w:r>
      <w:r w:rsidR="00AC2F36">
        <w:rPr>
          <w:rFonts w:ascii="Courier New" w:hAnsi="Courier New" w:cs="Courier New"/>
          <w:sz w:val="24"/>
          <w:szCs w:val="24"/>
        </w:rPr>
        <w:t>Ampliação do Sistema de Informação Geográfica</w:t>
      </w:r>
    </w:p>
    <w:p w:rsidR="00C93D77" w:rsidRPr="00701315" w:rsidP="00701315" w14:paraId="0D1497F7" w14:textId="11F489E0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Produto: </w:t>
      </w:r>
      <w:r w:rsidR="00AC2F36">
        <w:rPr>
          <w:rFonts w:ascii="Courier New" w:hAnsi="Courier New" w:cs="Courier New"/>
          <w:sz w:val="24"/>
          <w:szCs w:val="24"/>
        </w:rPr>
        <w:t xml:space="preserve">Camadas de Dados Disponíveis no </w:t>
      </w:r>
      <w:r w:rsidR="00AC2F36">
        <w:rPr>
          <w:rFonts w:ascii="Courier New" w:hAnsi="Courier New" w:cs="Courier New"/>
          <w:sz w:val="24"/>
          <w:szCs w:val="24"/>
        </w:rPr>
        <w:t>Geoportal</w:t>
      </w:r>
    </w:p>
    <w:p w:rsidR="00C93D77" w:rsidRPr="00701315" w:rsidP="00701315" w14:paraId="6A16A443" w14:textId="2738D702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Unidade: </w:t>
      </w:r>
      <w:r w:rsidR="00AC2F36">
        <w:rPr>
          <w:rFonts w:ascii="Courier New" w:hAnsi="Courier New" w:cs="Courier New"/>
          <w:sz w:val="24"/>
          <w:szCs w:val="24"/>
        </w:rPr>
        <w:t>Camadas</w:t>
      </w:r>
    </w:p>
    <w:p w:rsidR="00C93D77" w:rsidP="00701315" w14:paraId="01A88DC3" w14:textId="5408D0C8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Quant. Total</w:t>
      </w:r>
      <w:r w:rsidRPr="00701315">
        <w:rPr>
          <w:rFonts w:ascii="Courier New" w:hAnsi="Courier New" w:cs="Courier New"/>
          <w:sz w:val="24"/>
          <w:szCs w:val="24"/>
        </w:rPr>
        <w:t xml:space="preserve">: </w:t>
      </w:r>
      <w:r w:rsidR="00AC2F36">
        <w:rPr>
          <w:rFonts w:ascii="Courier New" w:hAnsi="Courier New" w:cs="Courier New"/>
          <w:sz w:val="24"/>
          <w:szCs w:val="24"/>
        </w:rPr>
        <w:t>100</w:t>
      </w:r>
    </w:p>
    <w:p w:rsidR="0005451B" w:rsidP="00701315" w14:paraId="4378E98C" w14:textId="7A5197C8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Metas: </w:t>
      </w:r>
      <w:r w:rsidR="00AC2F36">
        <w:rPr>
          <w:rFonts w:ascii="Courier New" w:hAnsi="Courier New" w:cs="Courier New"/>
          <w:sz w:val="24"/>
          <w:szCs w:val="24"/>
        </w:rPr>
        <w:t>80</w:t>
      </w:r>
    </w:p>
    <w:p w:rsidR="00C93D77" w:rsidP="0005451B" w14:paraId="3A532923" w14:textId="21530238">
      <w:pPr>
        <w:pStyle w:val="ListParagraph"/>
        <w:numPr>
          <w:ilvl w:val="0"/>
          <w:numId w:val="10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Valor: R$ </w:t>
      </w:r>
      <w:r w:rsidR="00AC2F36">
        <w:rPr>
          <w:rFonts w:ascii="Courier New" w:hAnsi="Courier New" w:cs="Courier New"/>
          <w:sz w:val="24"/>
          <w:szCs w:val="24"/>
        </w:rPr>
        <w:t>500</w:t>
      </w:r>
      <w:r w:rsidR="0005451B">
        <w:rPr>
          <w:rFonts w:ascii="Courier New" w:hAnsi="Courier New" w:cs="Courier New"/>
          <w:sz w:val="24"/>
          <w:szCs w:val="24"/>
        </w:rPr>
        <w:t>.000,00</w:t>
      </w:r>
    </w:p>
    <w:p w:rsidR="00C93D77" w:rsidRPr="00701315" w:rsidP="0005451B" w14:paraId="681FCA5B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01315">
        <w:rPr>
          <w:rFonts w:ascii="Courier New" w:hAnsi="Courier New" w:cs="Courier New"/>
          <w:b/>
          <w:bCs/>
          <w:sz w:val="24"/>
          <w:szCs w:val="24"/>
        </w:rPr>
        <w:t>LEIA-SE:</w:t>
      </w:r>
    </w:p>
    <w:p w:rsidR="00AC2F36" w:rsidRPr="00AC2F36" w:rsidP="00AC2F36" w14:paraId="2B8935E9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>Função: 04 – Administração</w:t>
      </w:r>
    </w:p>
    <w:p w:rsidR="00AC2F36" w:rsidRPr="00AC2F36" w:rsidP="00AC2F36" w14:paraId="49E5EFAE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>Subfunção: 126 – Tecnologia da Informação</w:t>
      </w:r>
    </w:p>
    <w:p w:rsidR="00AC2F36" w:rsidRPr="00AC2F36" w:rsidP="00AC2F36" w14:paraId="1528BD5B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>Programa: 1010 – Mogi Mirim Inteligente e Resiliente</w:t>
      </w:r>
    </w:p>
    <w:p w:rsidR="00AC2F36" w:rsidRPr="00AC2F36" w:rsidP="00AC2F36" w14:paraId="56F5090D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>Ação: 1008 – Ampliação do Sistema de Informação Geográfica</w:t>
      </w:r>
    </w:p>
    <w:p w:rsidR="00AC2F36" w:rsidRPr="00AC2F36" w:rsidP="00AC2F36" w14:paraId="11690C05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 xml:space="preserve">Produto: Camadas de Dados Disponíveis no </w:t>
      </w:r>
      <w:r w:rsidRPr="00AC2F36">
        <w:rPr>
          <w:rFonts w:ascii="Courier New" w:hAnsi="Courier New" w:cs="Courier New"/>
          <w:sz w:val="24"/>
          <w:szCs w:val="24"/>
        </w:rPr>
        <w:t>Geoportal</w:t>
      </w:r>
    </w:p>
    <w:p w:rsidR="00AC2F36" w:rsidRPr="00AC2F36" w:rsidP="00AC2F36" w14:paraId="05FEDC8F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>Unidade: Camadas</w:t>
      </w:r>
    </w:p>
    <w:p w:rsidR="00AC2F36" w:rsidRPr="00AC2F36" w:rsidP="00AC2F36" w14:paraId="1D600B08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>Quant. Total: 100</w:t>
      </w:r>
    </w:p>
    <w:p w:rsidR="00AC2F36" w:rsidRPr="00AC2F36" w:rsidP="00AC2F36" w14:paraId="0893E469" w14:textId="77777777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>Metas: 80</w:t>
      </w:r>
    </w:p>
    <w:p w:rsidR="00AC2F36" w:rsidRPr="00AC2F36" w:rsidP="00AC2F36" w14:paraId="2CAE53F5" w14:textId="12A2D5D8">
      <w:pPr>
        <w:pStyle w:val="ListParagraph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AC2F36">
        <w:rPr>
          <w:rFonts w:ascii="Courier New" w:hAnsi="Courier New" w:cs="Courier New"/>
          <w:sz w:val="24"/>
          <w:szCs w:val="24"/>
        </w:rPr>
        <w:t xml:space="preserve">Valor: R$ </w:t>
      </w:r>
      <w:r>
        <w:rPr>
          <w:rFonts w:ascii="Courier New" w:hAnsi="Courier New" w:cs="Courier New"/>
          <w:sz w:val="24"/>
          <w:szCs w:val="24"/>
        </w:rPr>
        <w:t>2</w:t>
      </w:r>
      <w:r w:rsidRPr="00AC2F36">
        <w:rPr>
          <w:rFonts w:ascii="Courier New" w:hAnsi="Courier New" w:cs="Courier New"/>
          <w:sz w:val="24"/>
          <w:szCs w:val="24"/>
        </w:rPr>
        <w:t>00.000,00</w:t>
      </w:r>
    </w:p>
    <w:p w:rsidR="00701315" w:rsidRPr="00701315" w:rsidP="00701315" w14:paraId="0B14D41D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  <w:sectPr w:rsidSect="00701315">
          <w:type w:val="continuous"/>
          <w:pgSz w:w="11906" w:h="16838" w:code="9"/>
          <w:pgMar w:top="1985" w:right="1134" w:bottom="851" w:left="1701" w:header="680" w:footer="284" w:gutter="0"/>
          <w:pgNumType w:start="1"/>
          <w:cols w:num="2" w:space="565"/>
          <w:docGrid w:linePitch="360"/>
        </w:sectPr>
      </w:pPr>
    </w:p>
    <w:p w:rsidR="00701315" w:rsidP="00701315" w14:paraId="6D78FA6F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05451B" w:rsidP="00701315" w14:paraId="47755385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05451B" w:rsidP="00701315" w14:paraId="7C5DE8B0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701315" w:rsidP="00701315" w14:paraId="24515E72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701315" w:rsidRPr="00701315" w:rsidP="00701315" w14:paraId="3329378C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701315" w:rsidRPr="00701315" w:rsidP="00701315" w14:paraId="2D727D03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b/>
          <w:bCs/>
          <w:sz w:val="24"/>
          <w:szCs w:val="24"/>
        </w:rPr>
        <w:sectPr w:rsidSect="00701315">
          <w:type w:val="continuous"/>
          <w:pgSz w:w="11906" w:h="16838" w:code="9"/>
          <w:pgMar w:top="1985" w:right="1134" w:bottom="851" w:left="1701" w:header="680" w:footer="284" w:gutter="0"/>
          <w:pgNumType w:start="1"/>
          <w:cols w:space="155"/>
          <w:docGrid w:linePitch="360"/>
        </w:sectPr>
      </w:pPr>
    </w:p>
    <w:p w:rsidR="00C93D77" w:rsidRPr="00701315" w:rsidP="00701315" w14:paraId="4F82EAD8" w14:textId="4422F0ED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2875915</wp:posOffset>
                </wp:positionH>
                <wp:positionV relativeFrom="paragraph">
                  <wp:posOffset>-41275</wp:posOffset>
                </wp:positionV>
                <wp:extent cx="6350" cy="4546600"/>
                <wp:effectExtent l="0" t="0" r="31750" b="25400"/>
                <wp:wrapNone/>
                <wp:docPr id="112738677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50" cy="4546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7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226.45pt,-3.25pt" to="226.95pt,354.75pt" strokecolor="#c00000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Courier New" w:hAnsi="Courier New" w:cs="Courier New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-41275</wp:posOffset>
                </wp:positionV>
                <wp:extent cx="5917565" cy="4552950"/>
                <wp:effectExtent l="0" t="0" r="26035" b="19050"/>
                <wp:wrapNone/>
                <wp:docPr id="121371123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7565" cy="455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8" style="width:465.95pt;height:358.5pt;margin-top:-3.25pt;margin-left:-5.55pt;mso-height-percent:0;mso-height-relative:margin;mso-wrap-distance-bottom:0;mso-wrap-distance-left:9pt;mso-wrap-distance-right:9pt;mso-wrap-distance-top:0;mso-wrap-style:square;position:absolute;visibility:visible;v-text-anchor:middle;z-index:251661312" filled="f" strokecolor="#c00000" strokeweight="1pt"/>
            </w:pict>
          </mc:Fallback>
        </mc:AlternateContent>
      </w:r>
      <w:r w:rsidRPr="00701315">
        <w:rPr>
          <w:rFonts w:ascii="Courier New" w:hAnsi="Courier New" w:cs="Courier New"/>
          <w:b/>
          <w:bCs/>
          <w:sz w:val="24"/>
          <w:szCs w:val="24"/>
        </w:rPr>
        <w:t>ONDE SE LÊ:</w:t>
      </w:r>
    </w:p>
    <w:p w:rsidR="00C93D77" w:rsidRPr="00701315" w:rsidP="00701315" w14:paraId="6C783DAD" w14:textId="7C92FFAB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Função: </w:t>
      </w:r>
      <w:r w:rsidR="0005451B">
        <w:rPr>
          <w:rFonts w:ascii="Courier New" w:hAnsi="Courier New" w:cs="Courier New"/>
          <w:sz w:val="24"/>
          <w:szCs w:val="24"/>
        </w:rPr>
        <w:t>08 – Assistência Social</w:t>
      </w:r>
    </w:p>
    <w:p w:rsidR="00C93D77" w:rsidRPr="00701315" w:rsidP="00701315" w14:paraId="5BE3148D" w14:textId="24055027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Subfunção: </w:t>
      </w:r>
      <w:r w:rsidR="0005451B">
        <w:rPr>
          <w:rFonts w:ascii="Courier New" w:hAnsi="Courier New" w:cs="Courier New"/>
          <w:sz w:val="24"/>
          <w:szCs w:val="24"/>
        </w:rPr>
        <w:t>245 – Serviços Socioassistenciais</w:t>
      </w:r>
    </w:p>
    <w:p w:rsidR="00C93D77" w:rsidRPr="00701315" w:rsidP="00701315" w14:paraId="3198450F" w14:textId="650DF424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Programa: 1014 – </w:t>
      </w:r>
      <w:r w:rsidR="0005451B">
        <w:rPr>
          <w:rFonts w:ascii="Courier New" w:hAnsi="Courier New" w:cs="Courier New"/>
          <w:sz w:val="24"/>
          <w:szCs w:val="24"/>
        </w:rPr>
        <w:t>Mogi Mirim Inclusiva</w:t>
      </w:r>
    </w:p>
    <w:p w:rsidR="00C93D77" w:rsidRPr="00701315" w:rsidP="00701315" w14:paraId="399E1024" w14:textId="004EB58D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Ação: </w:t>
      </w:r>
      <w:r w:rsidR="0005451B">
        <w:rPr>
          <w:rFonts w:ascii="Courier New" w:hAnsi="Courier New" w:cs="Courier New"/>
          <w:sz w:val="24"/>
          <w:szCs w:val="24"/>
        </w:rPr>
        <w:t>2087</w:t>
      </w:r>
      <w:r w:rsidRPr="00701315">
        <w:rPr>
          <w:rFonts w:ascii="Courier New" w:hAnsi="Courier New" w:cs="Courier New"/>
          <w:sz w:val="24"/>
          <w:szCs w:val="24"/>
        </w:rPr>
        <w:t xml:space="preserve"> – </w:t>
      </w:r>
      <w:r w:rsidR="0005451B">
        <w:rPr>
          <w:rFonts w:ascii="Courier New" w:hAnsi="Courier New" w:cs="Courier New"/>
          <w:sz w:val="24"/>
          <w:szCs w:val="24"/>
        </w:rPr>
        <w:t>Atividades de Proteção Social Básica</w:t>
      </w:r>
    </w:p>
    <w:p w:rsidR="00C93D77" w:rsidRPr="00701315" w:rsidP="00701315" w14:paraId="7FDDF7B0" w14:textId="2CDD1CB6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Produto: </w:t>
      </w:r>
      <w:r w:rsidR="0005451B">
        <w:rPr>
          <w:rFonts w:ascii="Courier New" w:hAnsi="Courier New" w:cs="Courier New"/>
          <w:sz w:val="24"/>
          <w:szCs w:val="24"/>
        </w:rPr>
        <w:t>Número de Famílias Atendidas na Proteção Social Básica</w:t>
      </w:r>
    </w:p>
    <w:p w:rsidR="00C93D77" w:rsidP="00701315" w14:paraId="01740723" w14:textId="4DC47792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Unidade: </w:t>
      </w:r>
      <w:r w:rsidR="0005451B">
        <w:rPr>
          <w:rFonts w:ascii="Courier New" w:hAnsi="Courier New" w:cs="Courier New"/>
          <w:sz w:val="24"/>
          <w:szCs w:val="24"/>
        </w:rPr>
        <w:t>Família/Ano</w:t>
      </w:r>
    </w:p>
    <w:p w:rsidR="0005451B" w:rsidRPr="00701315" w:rsidP="00701315" w14:paraId="4C48EBA5" w14:textId="2C966E10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Quant. Total: 1.450</w:t>
      </w:r>
    </w:p>
    <w:p w:rsidR="00C93D77" w:rsidRPr="00701315" w:rsidP="00701315" w14:paraId="5B428847" w14:textId="0A25BC9F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>Meta: 1</w:t>
      </w:r>
      <w:r w:rsidR="0005451B">
        <w:rPr>
          <w:rFonts w:ascii="Courier New" w:hAnsi="Courier New" w:cs="Courier New"/>
          <w:sz w:val="24"/>
          <w:szCs w:val="24"/>
        </w:rPr>
        <w:t>.250</w:t>
      </w:r>
    </w:p>
    <w:p w:rsidR="00701315" w:rsidRPr="0005451B" w:rsidP="00701315" w14:paraId="420E8366" w14:textId="32AAEA78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05451B">
        <w:rPr>
          <w:rFonts w:ascii="Courier New" w:hAnsi="Courier New" w:cs="Courier New"/>
          <w:sz w:val="24"/>
          <w:szCs w:val="24"/>
        </w:rPr>
        <w:t xml:space="preserve">Valor: R$ </w:t>
      </w:r>
      <w:r w:rsidRPr="0005451B" w:rsidR="0005451B">
        <w:rPr>
          <w:rFonts w:ascii="Courier New" w:hAnsi="Courier New" w:cs="Courier New"/>
          <w:sz w:val="24"/>
          <w:szCs w:val="24"/>
        </w:rPr>
        <w:t>3.617.000,00</w:t>
      </w:r>
    </w:p>
    <w:p w:rsidR="00701315" w:rsidRPr="00701315" w:rsidP="00701315" w14:paraId="740AC6CA" w14:textId="7777777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sz w:val="24"/>
          <w:szCs w:val="24"/>
        </w:rPr>
      </w:pPr>
    </w:p>
    <w:p w:rsidR="00C93D77" w:rsidRPr="00701315" w:rsidP="00701315" w14:paraId="75811FC7" w14:textId="236E52B7">
      <w:pPr>
        <w:spacing w:before="120" w:after="120" w:line="276" w:lineRule="auto"/>
        <w:ind w:left="284" w:hanging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01315">
        <w:rPr>
          <w:rFonts w:ascii="Courier New" w:hAnsi="Courier New" w:cs="Courier New"/>
          <w:b/>
          <w:bCs/>
          <w:sz w:val="24"/>
          <w:szCs w:val="24"/>
        </w:rPr>
        <w:t>LEIA-SE:</w:t>
      </w:r>
    </w:p>
    <w:p w:rsidR="0005451B" w:rsidRPr="00701315" w:rsidP="0005451B" w14:paraId="3115A083" w14:textId="77777777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Função: </w:t>
      </w:r>
      <w:r>
        <w:rPr>
          <w:rFonts w:ascii="Courier New" w:hAnsi="Courier New" w:cs="Courier New"/>
          <w:sz w:val="24"/>
          <w:szCs w:val="24"/>
        </w:rPr>
        <w:t>08 – Assistência Social</w:t>
      </w:r>
    </w:p>
    <w:p w:rsidR="0005451B" w:rsidRPr="00701315" w:rsidP="0005451B" w14:paraId="5A5E5970" w14:textId="77777777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Subfunção: </w:t>
      </w:r>
      <w:r>
        <w:rPr>
          <w:rFonts w:ascii="Courier New" w:hAnsi="Courier New" w:cs="Courier New"/>
          <w:sz w:val="24"/>
          <w:szCs w:val="24"/>
        </w:rPr>
        <w:t>245 – Serviços Socioassistenciais</w:t>
      </w:r>
    </w:p>
    <w:p w:rsidR="00C93D77" w:rsidRPr="00701315" w:rsidP="00701315" w14:paraId="4F9DE06C" w14:textId="04215C32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Programa: 1014 </w:t>
      </w:r>
      <w:r w:rsidRPr="00701315" w:rsidR="0005451B">
        <w:rPr>
          <w:rFonts w:ascii="Courier New" w:hAnsi="Courier New" w:cs="Courier New"/>
          <w:sz w:val="24"/>
          <w:szCs w:val="24"/>
        </w:rPr>
        <w:t xml:space="preserve">– </w:t>
      </w:r>
      <w:r w:rsidR="0005451B">
        <w:rPr>
          <w:rFonts w:ascii="Courier New" w:hAnsi="Courier New" w:cs="Courier New"/>
          <w:sz w:val="24"/>
          <w:szCs w:val="24"/>
        </w:rPr>
        <w:t>Mogi Mirim Inclusiva</w:t>
      </w:r>
    </w:p>
    <w:p w:rsidR="0005451B" w:rsidRPr="00701315" w:rsidP="0005451B" w14:paraId="2B67675F" w14:textId="77777777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Ação: </w:t>
      </w:r>
      <w:r>
        <w:rPr>
          <w:rFonts w:ascii="Courier New" w:hAnsi="Courier New" w:cs="Courier New"/>
          <w:sz w:val="24"/>
          <w:szCs w:val="24"/>
        </w:rPr>
        <w:t>2087</w:t>
      </w:r>
      <w:r w:rsidRPr="00701315">
        <w:rPr>
          <w:rFonts w:ascii="Courier New" w:hAnsi="Courier New" w:cs="Courier New"/>
          <w:sz w:val="24"/>
          <w:szCs w:val="24"/>
        </w:rPr>
        <w:t xml:space="preserve"> – </w:t>
      </w:r>
      <w:r>
        <w:rPr>
          <w:rFonts w:ascii="Courier New" w:hAnsi="Courier New" w:cs="Courier New"/>
          <w:sz w:val="24"/>
          <w:szCs w:val="24"/>
        </w:rPr>
        <w:t>Atividades de Proteção Social Básica</w:t>
      </w:r>
    </w:p>
    <w:p w:rsidR="0005451B" w:rsidRPr="00701315" w:rsidP="0005451B" w14:paraId="128A5473" w14:textId="0431C7DF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Produto: </w:t>
      </w:r>
      <w:r>
        <w:rPr>
          <w:rFonts w:ascii="Courier New" w:hAnsi="Courier New" w:cs="Courier New"/>
          <w:sz w:val="24"/>
          <w:szCs w:val="24"/>
        </w:rPr>
        <w:t>Número de Famílias Atendidas na Proteção Social Básica/</w:t>
      </w:r>
      <w:r w:rsidR="008B64C1">
        <w:rPr>
          <w:rFonts w:ascii="Courier New" w:hAnsi="Courier New" w:cs="Courier New"/>
          <w:sz w:val="24"/>
          <w:szCs w:val="24"/>
        </w:rPr>
        <w:t>Construção da Casa Abrigo da Mulher e Parceria com Outros Municípios</w:t>
      </w:r>
    </w:p>
    <w:p w:rsidR="0005451B" w:rsidRPr="00701315" w:rsidP="0005451B" w14:paraId="76B4EB50" w14:textId="77777777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 xml:space="preserve">Unidade: </w:t>
      </w:r>
      <w:r>
        <w:rPr>
          <w:rFonts w:ascii="Courier New" w:hAnsi="Courier New" w:cs="Courier New"/>
          <w:sz w:val="24"/>
          <w:szCs w:val="24"/>
        </w:rPr>
        <w:t>Família/Ano</w:t>
      </w:r>
    </w:p>
    <w:p w:rsidR="0005451B" w:rsidRPr="00701315" w:rsidP="0005451B" w14:paraId="7FA9C93A" w14:textId="77777777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Quant. Total: 1.450</w:t>
      </w:r>
    </w:p>
    <w:p w:rsidR="0005451B" w:rsidRPr="00701315" w:rsidP="0005451B" w14:paraId="2F99AD48" w14:textId="77777777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sz w:val="24"/>
          <w:szCs w:val="24"/>
        </w:rPr>
        <w:t>Meta: 1</w:t>
      </w:r>
      <w:r>
        <w:rPr>
          <w:rFonts w:ascii="Courier New" w:hAnsi="Courier New" w:cs="Courier New"/>
          <w:sz w:val="24"/>
          <w:szCs w:val="24"/>
        </w:rPr>
        <w:t>.250</w:t>
      </w:r>
    </w:p>
    <w:p w:rsidR="00701315" w:rsidRPr="008B64C1" w:rsidP="00010A9F" w14:paraId="1C32969D" w14:textId="2F8E9CAE">
      <w:pPr>
        <w:pStyle w:val="ListParagraph"/>
        <w:numPr>
          <w:ilvl w:val="0"/>
          <w:numId w:val="12"/>
        </w:numPr>
        <w:spacing w:before="120" w:after="120" w:line="276" w:lineRule="auto"/>
        <w:ind w:left="284" w:hanging="284"/>
        <w:contextualSpacing w:val="0"/>
        <w:jc w:val="both"/>
        <w:rPr>
          <w:rFonts w:ascii="Courier New" w:hAnsi="Courier New" w:cs="Courier New"/>
          <w:sz w:val="24"/>
          <w:szCs w:val="24"/>
        </w:rPr>
        <w:sectPr w:rsidSect="00701315">
          <w:type w:val="continuous"/>
          <w:pgSz w:w="11906" w:h="16838" w:code="9"/>
          <w:pgMar w:top="1985" w:right="1134" w:bottom="851" w:left="1701" w:header="680" w:footer="284" w:gutter="0"/>
          <w:pgNumType w:start="1"/>
          <w:cols w:num="2" w:space="565"/>
          <w:docGrid w:linePitch="360"/>
        </w:sectPr>
      </w:pPr>
      <w:r w:rsidRPr="008B64C1">
        <w:rPr>
          <w:rFonts w:ascii="Courier New" w:hAnsi="Courier New" w:cs="Courier New"/>
          <w:sz w:val="24"/>
          <w:szCs w:val="24"/>
        </w:rPr>
        <w:t>Valor: R$ 3.917.000,00</w:t>
      </w:r>
    </w:p>
    <w:p w:rsidR="00891B93" w:rsidRPr="00701315" w:rsidP="00010A9F" w14:paraId="54C3488E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1315" w:rsidP="00010A9F" w14:paraId="60047F74" w14:textId="4F4F16B5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701315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701315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701315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701315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701315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701315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701315">
        <w:rPr>
          <w:rFonts w:ascii="Courier New" w:hAnsi="Courier New" w:cs="Courier New"/>
          <w:i/>
          <w:iCs/>
          <w:sz w:val="24"/>
          <w:szCs w:val="24"/>
        </w:rPr>
        <w:t>19 de maio de 2026</w:t>
      </w:r>
      <w:r w:rsidRPr="00701315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701315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5C5121" w:rsidRPr="00701315" w:rsidP="00010A9F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E144CB" w:rsidRPr="00701315" w:rsidP="00010A9F" w14:paraId="739E903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1315" w:rsidP="00010A9F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701315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465074" w:rsidRPr="00701315" w:rsidP="00010A9F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01315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701315">
        <w:rPr>
          <w:rFonts w:ascii="Courier New" w:hAnsi="Courier New" w:cs="Courier New"/>
          <w:b/>
          <w:bCs/>
          <w:sz w:val="24"/>
          <w:szCs w:val="24"/>
        </w:rPr>
        <w:br/>
        <w:t>PARTIDO DOS TRABALHADORES (PT)</w:t>
      </w:r>
    </w:p>
    <w:p w:rsidR="00CF4DAC" w:rsidP="0005451B" w14:paraId="284E5ADD" w14:textId="77777777">
      <w:pPr>
        <w:suppressAutoHyphens w:val="0"/>
        <w:spacing w:after="160" w:line="259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763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010A9F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A164B8" w:rsidP="00010A9F" w14:paraId="58021A9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B1AE4" w:rsidRPr="006B1AE4" w:rsidP="006B1AE4" w14:paraId="51DC77D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A presente emenda guarda estrita conformidade com a técnica legislativa e com a repartição constitucional de competências, posto que visa instituir o dever de planejamento voltado à proteção integral da mulher e ao combate à violência doméstica, garantindo que o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 xml:space="preserve">orçamento municipal atue como instrumento de salvaguarda da vida e da integridade física e psicológica das cidadãs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mogimirianas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.</w:t>
      </w:r>
    </w:p>
    <w:p w:rsidR="006B1AE4" w:rsidRPr="006B1AE4" w:rsidP="006B1AE4" w14:paraId="11EE07C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A inclusão da construção da Casa Abrigo da Mulher e o fomento a parcerias intermunicipais no planejamento orçamentário fundamentam-se, primordialmente, no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Princípio da Dignidade da Pessoa Humana</w:t>
      </w:r>
      <w:r w:rsidRPr="006B1AE4">
        <w:rPr>
          <w:rFonts w:ascii="Courier New" w:hAnsi="Courier New" w:cs="Courier New"/>
          <w:sz w:val="22"/>
          <w:szCs w:val="22"/>
        </w:rPr>
        <w:t xml:space="preserve"> (Art. 1º, III, CF/88) e no dever específico do Estado de assegurar a assistência à família e criar mecanismos para coibir a violência no âmbito de suas relações (Art. 226, § 8º, CF/88):</w:t>
      </w:r>
    </w:p>
    <w:p w:rsidR="008B64C1" w:rsidP="002C7885" w14:paraId="774DE28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B1AE4" w:rsidP="002150D7" w14:paraId="155AFC39" w14:textId="584AAE5C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6B1AE4">
        <w:rPr>
          <w:rFonts w:ascii="Courier New" w:hAnsi="Courier New" w:cs="Courier New"/>
          <w:b/>
          <w:bCs/>
        </w:rPr>
        <w:t>Art. 226.</w:t>
      </w:r>
      <w:r w:rsidRPr="006B1AE4">
        <w:rPr>
          <w:rFonts w:ascii="Courier New" w:hAnsi="Courier New" w:cs="Courier New"/>
        </w:rPr>
        <w:t xml:space="preserve"> A família, base da sociedade, tem especial proteção do Estado. </w:t>
      </w:r>
      <w:r>
        <w:rPr>
          <w:rFonts w:ascii="Courier New" w:hAnsi="Courier New" w:cs="Courier New"/>
        </w:rPr>
        <w:t>[.</w:t>
      </w:r>
      <w:r w:rsidRPr="006B1AE4">
        <w:rPr>
          <w:rFonts w:ascii="Courier New" w:hAnsi="Courier New" w:cs="Courier New"/>
        </w:rPr>
        <w:t>..</w:t>
      </w:r>
      <w:r>
        <w:rPr>
          <w:rFonts w:ascii="Courier New" w:hAnsi="Courier New" w:cs="Courier New"/>
        </w:rPr>
        <w:t>]</w:t>
      </w:r>
    </w:p>
    <w:p w:rsidR="008B64C1" w:rsidRPr="00465074" w:rsidP="002150D7" w14:paraId="193D7C2D" w14:textId="2A197EA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6B1AE4">
        <w:rPr>
          <w:rFonts w:ascii="Courier New" w:hAnsi="Courier New" w:cs="Courier New"/>
          <w:b/>
          <w:bCs/>
        </w:rPr>
        <w:t xml:space="preserve">§8º </w:t>
      </w:r>
      <w:r w:rsidRPr="006B1AE4">
        <w:rPr>
          <w:rFonts w:ascii="Courier New" w:hAnsi="Courier New" w:cs="Courier New"/>
        </w:rPr>
        <w:t>O Estado assegurará a assistência à família na pessoa de cada um dos que a integram, criando mecanismos para coibir a violência no âmbito de suas relações.</w:t>
      </w:r>
    </w:p>
    <w:p w:rsidR="006B1AE4" w:rsidP="006B1AE4" w14:paraId="552AC5B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B1AE4" w:rsidRPr="006B1AE4" w:rsidP="006B1AE4" w14:paraId="2A4A9BF0" w14:textId="7717AE1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A realidade fática é alarmante e exige resposta imediata do Poder Legislativo. Os dados apresentados pelo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19º Anuário Brasileiro de Segurança Pública (2025)</w:t>
      </w:r>
      <w:r>
        <w:rPr>
          <w:rStyle w:val="FootnoteReference"/>
          <w:rFonts w:ascii="Courier New" w:hAnsi="Courier New" w:cs="Courier New"/>
          <w:b/>
          <w:bCs/>
          <w:sz w:val="22"/>
          <w:szCs w:val="22"/>
        </w:rPr>
        <w:footnoteReference w:id="2"/>
      </w:r>
      <w:r w:rsidRPr="006B1AE4">
        <w:rPr>
          <w:rFonts w:ascii="Courier New" w:hAnsi="Courier New" w:cs="Courier New"/>
          <w:sz w:val="22"/>
          <w:szCs w:val="22"/>
        </w:rPr>
        <w:t xml:space="preserve"> (os quais não consideram a cifra oculta), não mentem:</w:t>
      </w:r>
    </w:p>
    <w:p w:rsidR="006B1AE4" w:rsidRPr="006B1AE4" w:rsidP="006B1AE4" w14:paraId="0B4CFEE9" w14:textId="77777777">
      <w:pPr>
        <w:pStyle w:val="ListParagraph"/>
        <w:numPr>
          <w:ilvl w:val="0"/>
          <w:numId w:val="2"/>
        </w:numPr>
        <w:pBdr>
          <w:top w:val="single" w:sz="18" w:space="1" w:color="EE0000"/>
          <w:left w:val="single" w:sz="18" w:space="4" w:color="EE0000"/>
          <w:bottom w:val="single" w:sz="18" w:space="1" w:color="EE0000"/>
          <w:right w:val="single" w:sz="18" w:space="4" w:color="EE0000"/>
        </w:pBdr>
        <w:spacing w:before="120" w:after="120" w:line="276" w:lineRule="auto"/>
        <w:ind w:left="1134" w:right="1183" w:firstLine="0"/>
        <w:contextualSpacing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6B1AE4">
        <w:rPr>
          <w:rFonts w:ascii="Courier New" w:hAnsi="Courier New" w:cs="Courier New"/>
          <w:b/>
          <w:bCs/>
          <w:sz w:val="22"/>
          <w:szCs w:val="22"/>
        </w:rPr>
        <w:t>A cada hora, dezessete mulheres são VIOLENTADAS;</w:t>
      </w:r>
    </w:p>
    <w:p w:rsidR="006B1AE4" w:rsidRPr="006B1AE4" w:rsidP="006B1AE4" w14:paraId="23DBF761" w14:textId="77777777">
      <w:pPr>
        <w:spacing w:before="120" w:after="120" w:line="276" w:lineRule="auto"/>
        <w:ind w:left="1134" w:right="1183"/>
        <w:jc w:val="center"/>
        <w:rPr>
          <w:rFonts w:ascii="Courier New" w:hAnsi="Courier New" w:cs="Courier New"/>
          <w:sz w:val="10"/>
          <w:szCs w:val="10"/>
        </w:rPr>
      </w:pPr>
    </w:p>
    <w:p w:rsidR="006B1AE4" w:rsidRPr="006B1AE4" w:rsidP="006B1AE4" w14:paraId="48AE09B2" w14:textId="77777777">
      <w:pPr>
        <w:pStyle w:val="ListParagraph"/>
        <w:numPr>
          <w:ilvl w:val="0"/>
          <w:numId w:val="2"/>
        </w:numPr>
        <w:pBdr>
          <w:top w:val="single" w:sz="18" w:space="1" w:color="EE0000"/>
          <w:left w:val="single" w:sz="18" w:space="4" w:color="EE0000"/>
          <w:bottom w:val="single" w:sz="18" w:space="1" w:color="EE0000"/>
          <w:right w:val="single" w:sz="18" w:space="4" w:color="EE0000"/>
        </w:pBdr>
        <w:spacing w:before="120" w:after="120" w:line="276" w:lineRule="auto"/>
        <w:ind w:left="1134" w:right="1183" w:firstLine="0"/>
        <w:contextualSpacing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6B1AE4">
        <w:rPr>
          <w:rFonts w:ascii="Courier New" w:hAnsi="Courier New" w:cs="Courier New"/>
          <w:b/>
          <w:bCs/>
          <w:sz w:val="22"/>
          <w:szCs w:val="22"/>
        </w:rPr>
        <w:t>A cada hora, nove mulheres são ESTUPRADAS;</w:t>
      </w:r>
    </w:p>
    <w:p w:rsidR="006B1AE4" w:rsidRPr="006B1AE4" w:rsidP="006B1AE4" w14:paraId="57B6DA1D" w14:textId="77777777">
      <w:pPr>
        <w:spacing w:before="120" w:after="120" w:line="276" w:lineRule="auto"/>
        <w:ind w:left="1134" w:right="1183"/>
        <w:jc w:val="center"/>
        <w:rPr>
          <w:rFonts w:ascii="Courier New" w:hAnsi="Courier New" w:cs="Courier New"/>
          <w:sz w:val="10"/>
          <w:szCs w:val="10"/>
        </w:rPr>
      </w:pPr>
    </w:p>
    <w:p w:rsidR="006B1AE4" w:rsidRPr="006B1AE4" w:rsidP="006B1AE4" w14:paraId="1CDA6C52" w14:textId="77777777">
      <w:pPr>
        <w:pStyle w:val="ListParagraph"/>
        <w:numPr>
          <w:ilvl w:val="0"/>
          <w:numId w:val="2"/>
        </w:numPr>
        <w:pBdr>
          <w:top w:val="single" w:sz="18" w:space="1" w:color="EE0000"/>
          <w:left w:val="single" w:sz="18" w:space="4" w:color="EE0000"/>
          <w:bottom w:val="single" w:sz="18" w:space="1" w:color="EE0000"/>
          <w:right w:val="single" w:sz="18" w:space="4" w:color="EE0000"/>
        </w:pBdr>
        <w:spacing w:before="120" w:after="120" w:line="276" w:lineRule="auto"/>
        <w:ind w:left="1134" w:right="1183" w:firstLine="0"/>
        <w:contextualSpacing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6B1AE4">
        <w:rPr>
          <w:rFonts w:ascii="Courier New" w:hAnsi="Courier New" w:cs="Courier New"/>
          <w:b/>
          <w:bCs/>
          <w:sz w:val="22"/>
          <w:szCs w:val="22"/>
        </w:rPr>
        <w:t>A cada seis horas, uma mulher é MORTA;</w:t>
      </w:r>
    </w:p>
    <w:p w:rsidR="006B1AE4" w:rsidRPr="006B1AE4" w:rsidP="006B1AE4" w14:paraId="027A3AD8" w14:textId="77777777">
      <w:pPr>
        <w:spacing w:before="120" w:after="120" w:line="276" w:lineRule="auto"/>
        <w:ind w:left="1134" w:right="900" w:hanging="283"/>
        <w:jc w:val="both"/>
        <w:rPr>
          <w:rFonts w:ascii="Courier New" w:hAnsi="Courier New" w:cs="Courier New"/>
          <w:sz w:val="10"/>
          <w:szCs w:val="10"/>
        </w:rPr>
      </w:pPr>
    </w:p>
    <w:p w:rsidR="006B1AE4" w:rsidRPr="006B1AE4" w:rsidP="006B1AE4" w14:paraId="263014A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Ainda segundo o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19º Anuário Brasileiro de Segurança Pública (2025)</w:t>
      </w:r>
      <w:r w:rsidRPr="006B1AE4">
        <w:rPr>
          <w:rFonts w:ascii="Courier New" w:hAnsi="Courier New" w:cs="Courier New"/>
          <w:sz w:val="22"/>
          <w:szCs w:val="22"/>
        </w:rPr>
        <w:t xml:space="preserve">, o Brasil registrou em 2024 o maior número de estupros de sua história, com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87.545 ocorrências</w:t>
      </w:r>
      <w:r w:rsidRPr="006B1AE4">
        <w:rPr>
          <w:rFonts w:ascii="Courier New" w:hAnsi="Courier New" w:cs="Courier New"/>
          <w:sz w:val="22"/>
          <w:szCs w:val="22"/>
        </w:rPr>
        <w:t>. O mesmo relatório aponta que os casos de feminicídio atingiram a marca recorde de 1.492 vítimas em 2024, enquanto as tentativas de feminicídio cresceram 19%.</w:t>
      </w:r>
    </w:p>
    <w:p w:rsidR="006B1AE4" w:rsidRPr="006B1AE4" w:rsidP="006B1AE4" w14:paraId="1D9566F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>No cenário estadual, a situação não é diferente. O Estado de São Paulo registrou recorde de feminicídios em 2025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3"/>
      </w:r>
      <w:r w:rsidRPr="006B1AE4">
        <w:rPr>
          <w:rFonts w:ascii="Courier New" w:hAnsi="Courier New" w:cs="Courier New"/>
          <w:sz w:val="22"/>
          <w:szCs w:val="22"/>
        </w:rPr>
        <w:t xml:space="preserve">, com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270 casos</w:t>
      </w:r>
      <w:r w:rsidRPr="006B1AE4">
        <w:rPr>
          <w:rFonts w:ascii="Courier New" w:hAnsi="Courier New" w:cs="Courier New"/>
          <w:sz w:val="22"/>
          <w:szCs w:val="22"/>
        </w:rPr>
        <w:t xml:space="preserve">, representando um aumento de 6,7% em relação ao ano anterior. Além disso, apenas no primeiro semestre de 2025, os pedidos de medidas </w:t>
      </w:r>
      <w:r w:rsidRPr="006B1AE4">
        <w:rPr>
          <w:rFonts w:ascii="Courier New" w:hAnsi="Courier New" w:cs="Courier New"/>
          <w:sz w:val="22"/>
          <w:szCs w:val="22"/>
        </w:rPr>
        <w:t xml:space="preserve">protetivas de urgência em solo paulista cresceram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22,3%</w:t>
      </w:r>
      <w:r w:rsidRPr="006B1AE4">
        <w:rPr>
          <w:rFonts w:ascii="Courier New" w:hAnsi="Courier New" w:cs="Courier New"/>
          <w:sz w:val="22"/>
          <w:szCs w:val="22"/>
        </w:rPr>
        <w:t>, totalizando quase 68 mil solicitações.</w:t>
      </w:r>
    </w:p>
    <w:p w:rsidR="006B1AE4" w:rsidRPr="006B1AE4" w:rsidP="006B1AE4" w14:paraId="079C253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Especificamente em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Mogi Mirim</w:t>
      </w:r>
      <w:r w:rsidRPr="006B1AE4">
        <w:rPr>
          <w:rFonts w:ascii="Courier New" w:hAnsi="Courier New" w:cs="Courier New"/>
          <w:sz w:val="22"/>
          <w:szCs w:val="22"/>
        </w:rPr>
        <w:t>, dados das Secretarias de Segurança Pública e Defesa Civil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4"/>
      </w:r>
      <w:r w:rsidRPr="006B1AE4">
        <w:rPr>
          <w:rFonts w:ascii="Courier New" w:hAnsi="Courier New" w:cs="Courier New"/>
          <w:sz w:val="22"/>
          <w:szCs w:val="22"/>
        </w:rPr>
        <w:t xml:space="preserve"> revelam que a cidade não está imune a essa onda de violência. Tanto assim o é, que em 2024 acabaram por ser identificadas 122 ocorrências (também ignorando a cifra oculta existente), das quais cinco foram por estupro e 73 (setenta e três) por violência doméstica.</w:t>
      </w:r>
    </w:p>
    <w:p w:rsidR="006B1AE4" w:rsidP="006B1AE4" w14:paraId="74392DEE" w14:textId="1F877B4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No plano do direito internacional, a emenda materializa o compromisso assumido pelo Estado Brasileiro na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Convenção Interamericana para Prevenir, Punir e Erradicar a Violência contra a Mulher (Convenção de Belém do Pará)</w:t>
      </w:r>
      <w:r w:rsidRPr="006B1AE4">
        <w:rPr>
          <w:rFonts w:ascii="Courier New" w:hAnsi="Courier New" w:cs="Courier New"/>
          <w:sz w:val="22"/>
          <w:szCs w:val="22"/>
        </w:rPr>
        <w:t xml:space="preserve">, que define a violência contra a mulher como qualquer ato ou conduta baseada no gênero que cause morte, dano ou sofrimento físico, sexual ou psicológico, tanto na esfera pública quanto na privada. A norma harmoniza-se ainda com a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Convenção sobre a Eliminação de Todas as Formas de Discriminação contra as Mulheres (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CEDAW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)</w:t>
      </w:r>
      <w:r w:rsidRPr="006B1AE4">
        <w:rPr>
          <w:rFonts w:ascii="Courier New" w:hAnsi="Courier New" w:cs="Courier New"/>
          <w:sz w:val="22"/>
          <w:szCs w:val="22"/>
        </w:rPr>
        <w:t>, ratificada pelo Brasil, que impõe às autoridades públicas o dever de atuar ativamente na eliminação da discriminação e na proteção dos direitos fundamentais das mulheres</w:t>
      </w:r>
      <w:r>
        <w:rPr>
          <w:rFonts w:ascii="Courier New" w:hAnsi="Courier New" w:cs="Courier New"/>
          <w:sz w:val="22"/>
          <w:szCs w:val="22"/>
        </w:rPr>
        <w:t>:</w:t>
      </w:r>
    </w:p>
    <w:p w:rsidR="006B1AE4" w:rsidP="006B1AE4" w14:paraId="13DBDAF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B1AE4" w:rsidRPr="00465074" w:rsidP="006B1AE4" w14:paraId="50C377C7" w14:textId="6E6BFDAA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784130">
        <w:rPr>
          <w:rFonts w:ascii="Courier New" w:hAnsi="Courier New" w:cs="Courier New"/>
        </w:rPr>
        <w:t xml:space="preserve">MISOGINIA.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CONVENÇÃO INTERAMERICANA PARA PREVENIR, PUNIR E ERRADICAR A VIOLÊNCIA CONTRA A MULHER (CONVENÇÃO BELÉM DO PARÁ). CONVENÇÃO SOBRE A ELIMINAÇÃO DE TODAS AS FORMAS DE DISCRIMINAÇÃO CONTRA A MULHER (</w:t>
      </w:r>
      <w:r w:rsidRPr="00784130">
        <w:rPr>
          <w:rFonts w:ascii="Courier New" w:hAnsi="Courier New" w:cs="Courier New"/>
        </w:rPr>
        <w:t>CEDAW</w:t>
      </w:r>
      <w:r w:rsidRPr="00784130">
        <w:rPr>
          <w:rFonts w:ascii="Courier New" w:hAnsi="Courier New" w:cs="Courier New"/>
        </w:rPr>
        <w:t xml:space="preserve">). 1. Cabe às autoridades públicas atuarem de forma a eliminar todas as formas de discriminação contra a mulher praticada por quaisquer pessoas, organização ou empresa, conforme compromisso assumido pelo Brasil, signatário das Recomendações da Convenção Interamericana para Prevenir, Punir e Erradicar a Violência contra a Mulher (Convenção Belém do Pará, de 1994) e da Convenção sobre a Eliminação de Todas as Formas de Discriminação contra a Mulher (CEDAW,1979)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2. Como se extrai do art. 1º da Convenção 111 da OIT, todo e qualquer tratamento desigual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que promova a violência e o assédio, constitui discriminação. 3. Entretanto, não obstante o vasto arcabouço normativo internacional, fatores histórico-culturais enraizados na nossa sociedade machista e patriarcal perpetuam a discriminação contra a mulher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4.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A referida Convenção reconhece que a violência e o assédio nas relações laborais violam os direitos humanos, ameaçam a igualdade de oportunidades e são incompatíveis com o trabalho decente.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5. O termo misoginia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Trata-se do ódio ou aversão às mulheres, que pode se manifestar de diversas formas, como a objetificação, depreciação, descrédito e outros tipos de violência, física, moral, sexual, patrimonial ou psicológica.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7.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é urgente implementar medidas de combate e superação das discriminações à mulher, para a efetivação da </w:t>
      </w:r>
      <w:r w:rsidRPr="00784130">
        <w:rPr>
          <w:rFonts w:ascii="Courier New" w:hAnsi="Courier New" w:cs="Courier New"/>
        </w:rPr>
        <w:t>jusfundamentalidade</w:t>
      </w:r>
      <w:r w:rsidRPr="00784130">
        <w:rPr>
          <w:rFonts w:ascii="Courier New" w:hAnsi="Courier New" w:cs="Courier New"/>
        </w:rPr>
        <w:t xml:space="preserve"> da Constituição de 1988 e das Convenções Internacionais adotadas pelo Brasil </w:t>
      </w:r>
      <w:r w:rsidRPr="00784130">
        <w:rPr>
          <w:rFonts w:ascii="Courier New" w:hAnsi="Courier New" w:cs="Courier New"/>
        </w:rPr>
        <w:t xml:space="preserve">para efetivação dos melhores ideais de democraticidade, respeitabilidade e simetria entre gêneros.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MISOGINIA.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 xml:space="preserve">] </w:t>
      </w:r>
      <w:r w:rsidRPr="00784130">
        <w:rPr>
          <w:rFonts w:ascii="Courier New" w:hAnsi="Courier New" w:cs="Courier New"/>
        </w:rPr>
        <w:t xml:space="preserve">LESÃO QUE EXTRAPOLA O ÂMBITO INDIVIDUAL E ATINGE A COLETIVIDADE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MEDIDAS IMPOSTAS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PARA COIBIR PRÁTICAS MISÓGINAS, QUE AFETEM A DIGNIDADE HUMANA E CRIEM UM AMBIENTE HUMILHANTE </w:t>
      </w:r>
      <w:r>
        <w:rPr>
          <w:rFonts w:ascii="Courier New" w:hAnsi="Courier New" w:cs="Courier New"/>
        </w:rPr>
        <w:t>[</w:t>
      </w:r>
      <w:r w:rsidRPr="00784130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84130">
        <w:rPr>
          <w:rFonts w:ascii="Courier New" w:hAnsi="Courier New" w:cs="Courier New"/>
        </w:rPr>
        <w:t xml:space="preserve"> </w:t>
      </w:r>
      <w:r w:rsidRPr="006B1AE4">
        <w:rPr>
          <w:rFonts w:ascii="Courier New" w:hAnsi="Courier New" w:cs="Courier New"/>
        </w:rPr>
        <w:t>(TRT-15 - ROT: 00121543520175150059 0012154-35.2017.5.15.0059, Relator: JOAO BATISTA MARTINS CESAR, 11ª Câmara, Data de Publicação: 27/11/2020)</w:t>
      </w:r>
    </w:p>
    <w:p w:rsidR="006B1AE4" w:rsidP="006B1AE4" w14:paraId="085DB43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B1AE4" w:rsidRPr="006B1AE4" w:rsidP="006B1AE4" w14:paraId="50A3F58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Ora, a proteção da mulher em situação de vulnerabilidade exige uma atuação proativa do ente municipal, fundamentada no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Princípio da Vedação ao Retrocesso Social</w:t>
      </w:r>
      <w:r w:rsidRPr="006B1AE4">
        <w:rPr>
          <w:rFonts w:ascii="Courier New" w:hAnsi="Courier New" w:cs="Courier New"/>
          <w:sz w:val="22"/>
          <w:szCs w:val="22"/>
        </w:rPr>
        <w:t xml:space="preserve"> e no brocardo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 xml:space="preserve">pro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>homine</w:t>
      </w:r>
      <w:r w:rsidRPr="006B1AE4">
        <w:rPr>
          <w:rFonts w:ascii="Courier New" w:hAnsi="Courier New" w:cs="Courier New"/>
          <w:sz w:val="22"/>
          <w:szCs w:val="22"/>
        </w:rPr>
        <w:t xml:space="preserve">, que exige a interpretação normativa sempre favorável à proteção da dignidade humana. A criação de casas-abrigo é medida prevista na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Lei Maria da Penha (Lei nº 11.340/2006)</w:t>
      </w:r>
      <w:r w:rsidRPr="006B1AE4">
        <w:rPr>
          <w:rFonts w:ascii="Courier New" w:hAnsi="Courier New" w:cs="Courier New"/>
          <w:sz w:val="22"/>
          <w:szCs w:val="22"/>
        </w:rPr>
        <w:t xml:space="preserve"> como política pública essencial para a interrupção do ciclo de violência e a garantia da segurança das vítimas.</w:t>
      </w:r>
    </w:p>
    <w:p w:rsidR="006B1AE4" w:rsidRPr="006B1AE4" w:rsidP="006B1AE4" w14:paraId="3D0E1B0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Então, ao priorizar o acolhimento e a proteção, o orçamento deixa de ser um balanço contábil para tornar-se instrumento de defesa da vida. A aplicação do preceito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>salus</w:t>
      </w:r>
      <w:r w:rsidRPr="006B1AE4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6B1AE4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>lex</w:t>
      </w:r>
      <w:r w:rsidRPr="006B1AE4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>esto</w:t>
      </w:r>
      <w:r w:rsidRPr="006B1AE4">
        <w:rPr>
          <w:rFonts w:ascii="Courier New" w:hAnsi="Courier New" w:cs="Courier New"/>
          <w:sz w:val="22"/>
          <w:szCs w:val="22"/>
        </w:rPr>
        <w:t xml:space="preserve"> exige que a segurança das mulheres, em seu sentido mais urgente — a preservação da integridade física contra o arbítrio e a violência doméstica —, seja a lei suprema do planejamento governamental.</w:t>
      </w:r>
    </w:p>
    <w:p w:rsidR="006B1AE4" w:rsidP="006B1AE4" w14:paraId="612F81C1" w14:textId="531367F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Fato é que inexiste vício de iniciativa ou usurpação de competência administrativa, uma vez que o dispositivo ora proposto estabelece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diretrizes de planejamento</w:t>
      </w:r>
      <w:r w:rsidRPr="006B1AE4">
        <w:rPr>
          <w:rFonts w:ascii="Courier New" w:hAnsi="Courier New" w:cs="Courier New"/>
          <w:sz w:val="22"/>
          <w:szCs w:val="22"/>
        </w:rPr>
        <w:t xml:space="preserve"> voltadas à eficiência social das políticas públicas. Conforme o entendimento consolidado do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Supremo Tribunal Federal no Tema 917 de Repercussão Geral</w:t>
      </w:r>
      <w:r w:rsidRPr="006B1AE4">
        <w:rPr>
          <w:rFonts w:ascii="Courier New" w:hAnsi="Courier New" w:cs="Courier New"/>
          <w:sz w:val="22"/>
          <w:szCs w:val="22"/>
        </w:rPr>
        <w:t>, não usurpa a competência do Executivo a lei que, embora crie despesa, não trata da estrutura ou atribuição de órgãos nem do regime jurídico de servidores</w:t>
      </w:r>
      <w:r w:rsidR="00AF4446">
        <w:rPr>
          <w:rFonts w:ascii="Courier New" w:hAnsi="Courier New" w:cs="Courier New"/>
          <w:sz w:val="22"/>
          <w:szCs w:val="22"/>
        </w:rPr>
        <w:t>:</w:t>
      </w:r>
    </w:p>
    <w:p w:rsidR="00AF4446" w:rsidP="006B1AE4" w14:paraId="2294F90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F4446" w:rsidRPr="00FF0373" w:rsidP="00AF4446" w14:paraId="031C2EEF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BA52E0">
        <w:rPr>
          <w:rFonts w:ascii="Courier New" w:hAnsi="Courier New" w:cs="Courier New"/>
        </w:rPr>
        <w:t>CONSTITUCIONAL. ADMINISTRATIVO. LEI 10.961/92, DO ESTADO DE MINAS GERAIS. ESTATUTO DOS SERVIDORES ESTADUAIS. PREVISÃO DO INSTITUTO DO “ACESSO” A TÍTULO DE FASE DA CARREIRA, MAS VIABILIZANDO PROVIMENTO DERIVADO VERTICAL EM CARGO DE CARREIRA DIVERSA. INCONSTITUCIONALIDADE. 1. A Lei 10.961/92 do Estado de Minas Gerais autoriza que cargos sujeitos a preenchimento por concurso público sejam providos por “acesso”, ficando preferencialmente destinados a categoria de pretendentes que já possui vínculo com a Administração Estadual. Com tal destinação, o instituto do acesso é, portanto, incompatível com o princípio da ampla acessibilidade, preconizado pelo art. 37, II, da Constituição. Seguindo jurisprudência do STF em casos análogos, fica declarada a inconstitucionalidade do art. 27 e seus parágrafos 1º a 5º da Lei 10.961/92 do Estado de Minas Gerais. 2. Ação direta de inconstitucionalidade julgada procedente.</w:t>
      </w:r>
      <w:r>
        <w:rPr>
          <w:rFonts w:ascii="Courier New" w:hAnsi="Courier New" w:cs="Courier New"/>
        </w:rPr>
        <w:t xml:space="preserve"> </w:t>
      </w:r>
      <w:r w:rsidRPr="00BA52E0">
        <w:rPr>
          <w:rFonts w:ascii="Courier New" w:hAnsi="Courier New" w:cs="Courier New"/>
        </w:rPr>
        <w:t xml:space="preserve">(STF - ADI: 917 MG, Relator: MARCO AURÉLIO, Data de Julgamento: </w:t>
      </w:r>
      <w:r w:rsidRPr="00BA52E0">
        <w:rPr>
          <w:rFonts w:ascii="Courier New" w:hAnsi="Courier New" w:cs="Courier New"/>
        </w:rPr>
        <w:t>06/11/2013, Tribunal Pleno, Data de Publicação: 30/10/2014)</w:t>
      </w:r>
    </w:p>
    <w:p w:rsidR="00AF4446" w:rsidRPr="006B1AE4" w:rsidP="006B1AE4" w14:paraId="343319C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B1AE4" w:rsidRPr="006B1AE4" w:rsidP="006B1AE4" w14:paraId="7691BB6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B1AE4">
        <w:rPr>
          <w:rFonts w:ascii="Courier New" w:hAnsi="Courier New" w:cs="Courier New"/>
          <w:sz w:val="22"/>
          <w:szCs w:val="22"/>
        </w:rPr>
        <w:t xml:space="preserve">Atende-se ao </w:t>
      </w:r>
      <w:r w:rsidRPr="006B1AE4">
        <w:rPr>
          <w:rFonts w:ascii="Courier New" w:hAnsi="Courier New" w:cs="Courier New"/>
          <w:b/>
          <w:bCs/>
          <w:sz w:val="22"/>
          <w:szCs w:val="22"/>
        </w:rPr>
        <w:t>Princípio da Separação de Poderes</w:t>
      </w:r>
      <w:r w:rsidRPr="006B1AE4">
        <w:rPr>
          <w:rFonts w:ascii="Courier New" w:hAnsi="Courier New" w:cs="Courier New"/>
          <w:sz w:val="22"/>
          <w:szCs w:val="22"/>
        </w:rPr>
        <w:t xml:space="preserve"> através da cláusula de reserva, respeitando a discricionariedade do Executivo na execução técnica, orientada pelo brocardo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>argumentum</w:t>
      </w:r>
      <w:r w:rsidRPr="006B1AE4">
        <w:rPr>
          <w:rFonts w:ascii="Courier New" w:hAnsi="Courier New" w:cs="Courier New"/>
          <w:i/>
          <w:iCs/>
          <w:sz w:val="22"/>
          <w:szCs w:val="22"/>
        </w:rPr>
        <w:t xml:space="preserve"> a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>maiori</w:t>
      </w:r>
      <w:r w:rsidRPr="006B1AE4">
        <w:rPr>
          <w:rFonts w:ascii="Courier New" w:hAnsi="Courier New" w:cs="Courier New"/>
          <w:i/>
          <w:iCs/>
          <w:sz w:val="22"/>
          <w:szCs w:val="22"/>
        </w:rPr>
        <w:t xml:space="preserve"> ad </w:t>
      </w:r>
      <w:r w:rsidRPr="006B1AE4">
        <w:rPr>
          <w:rFonts w:ascii="Courier New" w:hAnsi="Courier New" w:cs="Courier New"/>
          <w:i/>
          <w:iCs/>
          <w:sz w:val="22"/>
          <w:szCs w:val="22"/>
        </w:rPr>
        <w:t>minus</w:t>
      </w:r>
      <w:r w:rsidRPr="006B1AE4">
        <w:rPr>
          <w:rFonts w:ascii="Courier New" w:hAnsi="Courier New" w:cs="Courier New"/>
          <w:sz w:val="22"/>
          <w:szCs w:val="22"/>
        </w:rPr>
        <w:t>: se ao Legislativo cabe a aprovação do plano, incumbe-lhe, com maior razão, o aperfeiçoamento de suas diretrizes protetivas.</w:t>
      </w:r>
    </w:p>
    <w:p w:rsidR="00AF4446" w:rsidP="00AF4446" w14:paraId="02E17F8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F4446">
        <w:rPr>
          <w:rFonts w:ascii="Courier New" w:hAnsi="Courier New" w:cs="Courier New"/>
          <w:sz w:val="22"/>
          <w:szCs w:val="22"/>
        </w:rPr>
        <w:t xml:space="preserve">No que tange ao entendimento da doutrina especializada, </w:t>
      </w:r>
      <w:r w:rsidRPr="00AF4446">
        <w:rPr>
          <w:rFonts w:ascii="Courier New" w:hAnsi="Courier New" w:cs="Courier New"/>
          <w:b/>
          <w:bCs/>
          <w:sz w:val="22"/>
          <w:szCs w:val="22"/>
        </w:rPr>
        <w:t>Thiago Marrara</w:t>
      </w:r>
      <w:r w:rsidRPr="00AF4446">
        <w:rPr>
          <w:rFonts w:ascii="Courier New" w:hAnsi="Courier New" w:cs="Courier New"/>
          <w:sz w:val="22"/>
          <w:szCs w:val="22"/>
        </w:rPr>
        <w:t xml:space="preserve"> defende que o planejamento administrativo deve ser um método que orienta todas as ações estatais para oferecer direitos aos cidadãos, especialmente em uma "administração prestativa"</w:t>
      </w:r>
      <w:r>
        <w:rPr>
          <w:rFonts w:ascii="Courier New" w:hAnsi="Courier New" w:cs="Courier New"/>
          <w:sz w:val="22"/>
          <w:szCs w:val="22"/>
        </w:rPr>
        <w:t>:</w:t>
      </w:r>
    </w:p>
    <w:p w:rsidR="00AF4446" w:rsidP="00AF4446" w14:paraId="6F45639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F4446" w:rsidRPr="00FF0373" w:rsidP="00AF4446" w14:paraId="35E04BE6" w14:textId="28A599FC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AF4446">
        <w:rPr>
          <w:rFonts w:ascii="Courier New" w:hAnsi="Courier New" w:cs="Courier New"/>
        </w:rPr>
        <w:t>"Se o Estado ocidental – de cunho racional, legalista e democrático – deve ser um Estado planejador de suas ações prestativas, restritivas ou interventivas, então não há como se conceber que o direito administrativo como direito da Administração Pública ignore o planejamento e seus resultados. Tal como o processo administrativo, o ato administrativo e o contrato administrativo, o planejamento se insere nas formas de atuação do Estado quer para restringir a vida dos cidadãos com base em um interesse público maior (‘administração restritiva’), quer para oferecer comodidades aos cidadãos (‘administração prestativa’)."</w:t>
      </w:r>
      <w:r>
        <w:rPr>
          <w:rFonts w:ascii="Courier New" w:hAnsi="Courier New" w:cs="Courier New"/>
        </w:rPr>
        <w:t xml:space="preserve"> (</w:t>
      </w:r>
      <w:r w:rsidRPr="00AF4446">
        <w:rPr>
          <w:rFonts w:ascii="Courier New" w:hAnsi="Courier New" w:cs="Courier New"/>
        </w:rPr>
        <w:t>MARRARA, Thiago. Manual de Direito Administrativo. v. 2. 5. ed. Indaiatuba: Editora Foco, 2025</w:t>
      </w:r>
      <w:r>
        <w:rPr>
          <w:rFonts w:ascii="Courier New" w:hAnsi="Courier New" w:cs="Courier New"/>
        </w:rPr>
        <w:t>).</w:t>
      </w:r>
    </w:p>
    <w:p w:rsidR="00AF4446" w:rsidP="00AF4446" w14:paraId="531FD39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F4446" w:rsidP="00AF4446" w14:paraId="2F1FE5F6" w14:textId="4FD2536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F4446">
        <w:rPr>
          <w:rFonts w:ascii="Courier New" w:hAnsi="Courier New" w:cs="Courier New"/>
          <w:sz w:val="22"/>
          <w:szCs w:val="22"/>
        </w:rPr>
        <w:t xml:space="preserve">Em harmonia, </w:t>
      </w:r>
      <w:r w:rsidRPr="00AF4446">
        <w:rPr>
          <w:rFonts w:ascii="Courier New" w:hAnsi="Courier New" w:cs="Courier New"/>
          <w:b/>
          <w:bCs/>
          <w:sz w:val="22"/>
          <w:szCs w:val="22"/>
        </w:rPr>
        <w:t>Paulo Roberto de Figueiredo Dantas</w:t>
      </w:r>
      <w:r w:rsidRPr="00AF4446">
        <w:rPr>
          <w:rFonts w:ascii="Courier New" w:hAnsi="Courier New" w:cs="Courier New"/>
          <w:sz w:val="22"/>
          <w:szCs w:val="22"/>
        </w:rPr>
        <w:t xml:space="preserve"> destaca que os direitos sociais e a dignidade da pessoa humana exigem que o Estado coloque em prática políticas públicas concretas, e que o orçamento deve prever recursos para essa implementação</w:t>
      </w:r>
      <w:r>
        <w:rPr>
          <w:rFonts w:ascii="Courier New" w:hAnsi="Courier New" w:cs="Courier New"/>
          <w:sz w:val="22"/>
          <w:szCs w:val="22"/>
        </w:rPr>
        <w:t>:</w:t>
      </w:r>
    </w:p>
    <w:p w:rsidR="00AF4446" w:rsidP="00AF4446" w14:paraId="3A82C1A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F4446" w:rsidRPr="00FF0373" w:rsidP="00AF4446" w14:paraId="20791088" w14:textId="53FC60BA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AF4446">
        <w:rPr>
          <w:rFonts w:ascii="Courier New" w:hAnsi="Courier New" w:cs="Courier New"/>
        </w:rPr>
        <w:t>"Ademais, também será possível falar-se na propositura de ação civil pública, pelos seus diversos legitimados, para compelir o Poder Público a colocar em prática políticas públicas que garantam o gozo daqueles direitos, notadamente naqueles casos em que a própria Carta Magna ou a lei impõe a aplicação de certos percentuais de receitas tributárias na consecução daqueles fins, ou quando houver previsão orçamentária para a sua implementação."</w:t>
      </w:r>
      <w:r>
        <w:rPr>
          <w:rFonts w:ascii="Courier New" w:hAnsi="Courier New" w:cs="Courier New"/>
        </w:rPr>
        <w:t xml:space="preserve"> (</w:t>
      </w:r>
      <w:r w:rsidRPr="00AF4446">
        <w:rPr>
          <w:rFonts w:ascii="Courier New" w:hAnsi="Courier New" w:cs="Courier New"/>
        </w:rPr>
        <w:t>DANTAS, Paulo Roberto de Figueiredo. Curso de Direito Constitucional. 8. ed. Indaiatuba: Editora Foco, 2025</w:t>
      </w:r>
      <w:r>
        <w:rPr>
          <w:rFonts w:ascii="Courier New" w:hAnsi="Courier New" w:cs="Courier New"/>
        </w:rPr>
        <w:t>).</w:t>
      </w:r>
    </w:p>
    <w:p w:rsidR="00AF4446" w:rsidRPr="00AF4446" w:rsidP="00AF4446" w14:paraId="03623EF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B64C1" w:rsidP="002150D7" w14:paraId="0DC679F9" w14:textId="0080D94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F4446">
        <w:rPr>
          <w:rFonts w:ascii="Courier New" w:hAnsi="Courier New" w:cs="Courier New"/>
          <w:sz w:val="22"/>
          <w:szCs w:val="22"/>
        </w:rPr>
        <w:t>Pelo exposto, acreditando na humanidade existente em cada Edil e que, de fato, se importam com a vida e a segurança das mulheres de Mogi Mirim, submetemos esta emenda à apreciação dos nobres pares.</w:t>
      </w:r>
    </w:p>
    <w:sectPr w:rsidSect="00701315">
      <w:type w:val="continuous"/>
      <w:pgSz w:w="11906" w:h="16838" w:code="9"/>
      <w:pgMar w:top="1985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21BC" w:rsidRPr="00AE21BC" w:rsidP="00962D1C" w14:paraId="40B3ED97" w14:textId="7D51268C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0"/>
                <w:szCs w:val="10"/>
              </w:rPr>
            </w:pPr>
          </w:p>
          <w:p w:rsidR="00245209" w:rsidRPr="00962D1C" w:rsidP="00962D1C" w14:paraId="6F3CD22F" w14:textId="25C2E410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5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6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092326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328C0" w14:paraId="7DDE50C6" w14:textId="77777777">
      <w:r>
        <w:separator/>
      </w:r>
    </w:p>
  </w:footnote>
  <w:footnote w:type="continuationSeparator" w:id="1">
    <w:p w:rsidR="00F328C0" w14:paraId="707B5B57" w14:textId="77777777">
      <w:r>
        <w:continuationSeparator/>
      </w:r>
    </w:p>
  </w:footnote>
  <w:footnote w:id="2">
    <w:p w:rsidR="006B1AE4" w:rsidRPr="0038726B" w:rsidP="006B1AE4" w14:paraId="0C4B8E43" w14:textId="77777777">
      <w:pPr>
        <w:pStyle w:val="FootnoteText"/>
        <w:jc w:val="both"/>
        <w:rPr>
          <w:rFonts w:ascii="Courier New" w:hAnsi="Courier New" w:cs="Courier New"/>
          <w:sz w:val="16"/>
          <w:szCs w:val="16"/>
        </w:rPr>
      </w:pPr>
      <w:r w:rsidRPr="0038726B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38726B">
        <w:rPr>
          <w:rFonts w:ascii="Courier New" w:hAnsi="Courier New" w:cs="Courier New"/>
          <w:sz w:val="16"/>
          <w:szCs w:val="16"/>
        </w:rPr>
        <w:t xml:space="preserve"> https://bit.ly/4cv4Y3V</w:t>
      </w:r>
    </w:p>
  </w:footnote>
  <w:footnote w:id="3">
    <w:p w:rsidR="006B1AE4" w:rsidRPr="0038726B" w:rsidP="006B1AE4" w14:paraId="499D626D" w14:textId="77777777">
      <w:pPr>
        <w:pStyle w:val="FootnoteText"/>
        <w:jc w:val="both"/>
        <w:rPr>
          <w:rFonts w:ascii="Courier New" w:hAnsi="Courier New" w:cs="Courier New"/>
          <w:sz w:val="16"/>
          <w:szCs w:val="16"/>
        </w:rPr>
      </w:pPr>
      <w:r w:rsidRPr="0038726B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38726B">
        <w:rPr>
          <w:rFonts w:ascii="Courier New" w:hAnsi="Courier New" w:cs="Courier New"/>
          <w:sz w:val="16"/>
          <w:szCs w:val="16"/>
        </w:rPr>
        <w:t xml:space="preserve"> https://bit.ly/4cIO9SS</w:t>
      </w:r>
    </w:p>
  </w:footnote>
  <w:footnote w:id="4">
    <w:p w:rsidR="006B1AE4" w:rsidRPr="0038726B" w:rsidP="006B1AE4" w14:paraId="35D5D161" w14:textId="77777777">
      <w:pPr>
        <w:pStyle w:val="FootnoteText"/>
        <w:jc w:val="both"/>
        <w:rPr>
          <w:rFonts w:ascii="Courier New" w:hAnsi="Courier New" w:cs="Courier New"/>
          <w:sz w:val="16"/>
          <w:szCs w:val="16"/>
        </w:rPr>
      </w:pPr>
      <w:r w:rsidRPr="0038726B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38726B">
        <w:rPr>
          <w:rFonts w:ascii="Courier New" w:hAnsi="Courier New" w:cs="Courier New"/>
          <w:sz w:val="16"/>
          <w:szCs w:val="16"/>
        </w:rPr>
        <w:t xml:space="preserve"> https://bit.ly/4cv5DCr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2113146236" name="Imagem 211314623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A31EB"/>
    <w:multiLevelType w:val="hybridMultilevel"/>
    <w:tmpl w:val="9BFED688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78219D"/>
    <w:multiLevelType w:val="hybridMultilevel"/>
    <w:tmpl w:val="7234C3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25F4B6E"/>
    <w:multiLevelType w:val="hybridMultilevel"/>
    <w:tmpl w:val="FF5AD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7F2C01"/>
    <w:multiLevelType w:val="hybridMultilevel"/>
    <w:tmpl w:val="B43843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A132C"/>
    <w:multiLevelType w:val="hybridMultilevel"/>
    <w:tmpl w:val="51708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A9F"/>
    <w:rsid w:val="000155A8"/>
    <w:rsid w:val="00031FEB"/>
    <w:rsid w:val="00037523"/>
    <w:rsid w:val="000401AF"/>
    <w:rsid w:val="00040D21"/>
    <w:rsid w:val="000428DB"/>
    <w:rsid w:val="0005451B"/>
    <w:rsid w:val="00056D9C"/>
    <w:rsid w:val="00076553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A39DE"/>
    <w:rsid w:val="001A6FF7"/>
    <w:rsid w:val="001B42BA"/>
    <w:rsid w:val="001C3AA6"/>
    <w:rsid w:val="00200F1C"/>
    <w:rsid w:val="002150D7"/>
    <w:rsid w:val="00241452"/>
    <w:rsid w:val="0024425A"/>
    <w:rsid w:val="00245209"/>
    <w:rsid w:val="00257241"/>
    <w:rsid w:val="0027575E"/>
    <w:rsid w:val="00296637"/>
    <w:rsid w:val="00296EA6"/>
    <w:rsid w:val="002B572E"/>
    <w:rsid w:val="002C14C0"/>
    <w:rsid w:val="002C4498"/>
    <w:rsid w:val="002C7885"/>
    <w:rsid w:val="002D25FF"/>
    <w:rsid w:val="002D2C82"/>
    <w:rsid w:val="002D68CE"/>
    <w:rsid w:val="002F169E"/>
    <w:rsid w:val="002F76C7"/>
    <w:rsid w:val="00307AFD"/>
    <w:rsid w:val="003226F4"/>
    <w:rsid w:val="00327030"/>
    <w:rsid w:val="003274BA"/>
    <w:rsid w:val="00332D04"/>
    <w:rsid w:val="00345B10"/>
    <w:rsid w:val="0035352F"/>
    <w:rsid w:val="0035370A"/>
    <w:rsid w:val="00355277"/>
    <w:rsid w:val="00374AF7"/>
    <w:rsid w:val="00386202"/>
    <w:rsid w:val="0038726B"/>
    <w:rsid w:val="003A0C73"/>
    <w:rsid w:val="003C0F80"/>
    <w:rsid w:val="003C4623"/>
    <w:rsid w:val="003E0416"/>
    <w:rsid w:val="00401038"/>
    <w:rsid w:val="00402140"/>
    <w:rsid w:val="00417F20"/>
    <w:rsid w:val="00426E1A"/>
    <w:rsid w:val="00452524"/>
    <w:rsid w:val="004622A3"/>
    <w:rsid w:val="00465074"/>
    <w:rsid w:val="00466795"/>
    <w:rsid w:val="00481B75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9377F"/>
    <w:rsid w:val="005C5121"/>
    <w:rsid w:val="005C6DDC"/>
    <w:rsid w:val="005D014E"/>
    <w:rsid w:val="005D1A64"/>
    <w:rsid w:val="005E33D2"/>
    <w:rsid w:val="005F4015"/>
    <w:rsid w:val="005F4D88"/>
    <w:rsid w:val="0060310E"/>
    <w:rsid w:val="00605473"/>
    <w:rsid w:val="00612EC2"/>
    <w:rsid w:val="006267C8"/>
    <w:rsid w:val="006319D1"/>
    <w:rsid w:val="00634822"/>
    <w:rsid w:val="00634D61"/>
    <w:rsid w:val="0063784A"/>
    <w:rsid w:val="00657DB6"/>
    <w:rsid w:val="0066388F"/>
    <w:rsid w:val="0068334C"/>
    <w:rsid w:val="0068590A"/>
    <w:rsid w:val="0069350C"/>
    <w:rsid w:val="006B1AE4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1315"/>
    <w:rsid w:val="00704898"/>
    <w:rsid w:val="00720772"/>
    <w:rsid w:val="007214E8"/>
    <w:rsid w:val="007256BA"/>
    <w:rsid w:val="00727359"/>
    <w:rsid w:val="00744EB9"/>
    <w:rsid w:val="00744EFF"/>
    <w:rsid w:val="00747418"/>
    <w:rsid w:val="00747F3E"/>
    <w:rsid w:val="00750F1C"/>
    <w:rsid w:val="007571D2"/>
    <w:rsid w:val="007621F4"/>
    <w:rsid w:val="00784130"/>
    <w:rsid w:val="007851AB"/>
    <w:rsid w:val="0078781A"/>
    <w:rsid w:val="00792F39"/>
    <w:rsid w:val="007A3234"/>
    <w:rsid w:val="007A702D"/>
    <w:rsid w:val="007C7F52"/>
    <w:rsid w:val="007E3DC3"/>
    <w:rsid w:val="007F5BB3"/>
    <w:rsid w:val="007F5C92"/>
    <w:rsid w:val="007F648B"/>
    <w:rsid w:val="008060C7"/>
    <w:rsid w:val="00806639"/>
    <w:rsid w:val="00815F08"/>
    <w:rsid w:val="008252BC"/>
    <w:rsid w:val="00826BB5"/>
    <w:rsid w:val="00841A62"/>
    <w:rsid w:val="0084452E"/>
    <w:rsid w:val="0087229F"/>
    <w:rsid w:val="008844E4"/>
    <w:rsid w:val="00891B93"/>
    <w:rsid w:val="008A0234"/>
    <w:rsid w:val="008A26DA"/>
    <w:rsid w:val="008A7123"/>
    <w:rsid w:val="008B64C1"/>
    <w:rsid w:val="008C2FCC"/>
    <w:rsid w:val="008C42BB"/>
    <w:rsid w:val="008D0052"/>
    <w:rsid w:val="008D10B2"/>
    <w:rsid w:val="008E2705"/>
    <w:rsid w:val="00923162"/>
    <w:rsid w:val="009269AB"/>
    <w:rsid w:val="0094153C"/>
    <w:rsid w:val="00946A63"/>
    <w:rsid w:val="00954EDC"/>
    <w:rsid w:val="00962D1C"/>
    <w:rsid w:val="00976B27"/>
    <w:rsid w:val="00986774"/>
    <w:rsid w:val="00991752"/>
    <w:rsid w:val="009974FC"/>
    <w:rsid w:val="009A34E3"/>
    <w:rsid w:val="009B5BE4"/>
    <w:rsid w:val="009F6628"/>
    <w:rsid w:val="00A164B8"/>
    <w:rsid w:val="00A23C0E"/>
    <w:rsid w:val="00A331D9"/>
    <w:rsid w:val="00A42886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148D"/>
    <w:rsid w:val="00AA44DC"/>
    <w:rsid w:val="00AB501C"/>
    <w:rsid w:val="00AC2F36"/>
    <w:rsid w:val="00AC39E3"/>
    <w:rsid w:val="00AC48D4"/>
    <w:rsid w:val="00AC4BBE"/>
    <w:rsid w:val="00AD4535"/>
    <w:rsid w:val="00AE21BC"/>
    <w:rsid w:val="00AE6E36"/>
    <w:rsid w:val="00AF2404"/>
    <w:rsid w:val="00AF4446"/>
    <w:rsid w:val="00B11CFB"/>
    <w:rsid w:val="00B1217C"/>
    <w:rsid w:val="00B24068"/>
    <w:rsid w:val="00B244CB"/>
    <w:rsid w:val="00B30920"/>
    <w:rsid w:val="00B36175"/>
    <w:rsid w:val="00B41012"/>
    <w:rsid w:val="00B57E9C"/>
    <w:rsid w:val="00B61FB6"/>
    <w:rsid w:val="00B62CC6"/>
    <w:rsid w:val="00B638BB"/>
    <w:rsid w:val="00B75636"/>
    <w:rsid w:val="00B859E6"/>
    <w:rsid w:val="00B85B25"/>
    <w:rsid w:val="00B90DF4"/>
    <w:rsid w:val="00B97728"/>
    <w:rsid w:val="00BA52E0"/>
    <w:rsid w:val="00BD12F2"/>
    <w:rsid w:val="00BD21C3"/>
    <w:rsid w:val="00BE07EE"/>
    <w:rsid w:val="00BE3319"/>
    <w:rsid w:val="00BE50D2"/>
    <w:rsid w:val="00C04FE4"/>
    <w:rsid w:val="00C06C42"/>
    <w:rsid w:val="00C174B3"/>
    <w:rsid w:val="00C211AD"/>
    <w:rsid w:val="00C2517C"/>
    <w:rsid w:val="00C27C97"/>
    <w:rsid w:val="00C31D75"/>
    <w:rsid w:val="00C372C4"/>
    <w:rsid w:val="00C41F1E"/>
    <w:rsid w:val="00C421B1"/>
    <w:rsid w:val="00C60FDE"/>
    <w:rsid w:val="00C73C43"/>
    <w:rsid w:val="00C93A58"/>
    <w:rsid w:val="00C93D77"/>
    <w:rsid w:val="00C95BB4"/>
    <w:rsid w:val="00CA4CE7"/>
    <w:rsid w:val="00CC385D"/>
    <w:rsid w:val="00CC4ACB"/>
    <w:rsid w:val="00CD7AA0"/>
    <w:rsid w:val="00CF4DAC"/>
    <w:rsid w:val="00D00307"/>
    <w:rsid w:val="00D168E9"/>
    <w:rsid w:val="00D208C4"/>
    <w:rsid w:val="00D30EC1"/>
    <w:rsid w:val="00D33B3A"/>
    <w:rsid w:val="00D34085"/>
    <w:rsid w:val="00D464E5"/>
    <w:rsid w:val="00D550D7"/>
    <w:rsid w:val="00D64727"/>
    <w:rsid w:val="00D706B5"/>
    <w:rsid w:val="00D73096"/>
    <w:rsid w:val="00D80661"/>
    <w:rsid w:val="00D878CD"/>
    <w:rsid w:val="00DA1EBB"/>
    <w:rsid w:val="00DC0E98"/>
    <w:rsid w:val="00DD1C8A"/>
    <w:rsid w:val="00DD1D31"/>
    <w:rsid w:val="00DD36B8"/>
    <w:rsid w:val="00DD547B"/>
    <w:rsid w:val="00DD6EBC"/>
    <w:rsid w:val="00DF1018"/>
    <w:rsid w:val="00DF249B"/>
    <w:rsid w:val="00E144CB"/>
    <w:rsid w:val="00E14DC4"/>
    <w:rsid w:val="00E26DB0"/>
    <w:rsid w:val="00E313E0"/>
    <w:rsid w:val="00E44090"/>
    <w:rsid w:val="00E4672A"/>
    <w:rsid w:val="00E46ECB"/>
    <w:rsid w:val="00E52FF0"/>
    <w:rsid w:val="00E66BA2"/>
    <w:rsid w:val="00E76B17"/>
    <w:rsid w:val="00E86F30"/>
    <w:rsid w:val="00E96597"/>
    <w:rsid w:val="00EA5CF5"/>
    <w:rsid w:val="00EB5B27"/>
    <w:rsid w:val="00EB727B"/>
    <w:rsid w:val="00EE21B7"/>
    <w:rsid w:val="00EE29C1"/>
    <w:rsid w:val="00EF46EB"/>
    <w:rsid w:val="00F328C0"/>
    <w:rsid w:val="00F3579D"/>
    <w:rsid w:val="00F41235"/>
    <w:rsid w:val="00F518ED"/>
    <w:rsid w:val="00F554E4"/>
    <w:rsid w:val="00F65A30"/>
    <w:rsid w:val="00F87F27"/>
    <w:rsid w:val="00FA5381"/>
    <w:rsid w:val="00FB3B48"/>
    <w:rsid w:val="00FC3520"/>
    <w:rsid w:val="00FC7119"/>
    <w:rsid w:val="00FF0373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4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29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B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6</Pages>
  <Words>1848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54</cp:revision>
  <cp:lastPrinted>2026-05-19T19:25:47Z</cp:lastPrinted>
  <dcterms:created xsi:type="dcterms:W3CDTF">2026-01-09T01:35:00Z</dcterms:created>
  <dcterms:modified xsi:type="dcterms:W3CDTF">2026-05-19T19:04:00Z</dcterms:modified>
</cp:coreProperties>
</file>