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A5759" w14:textId="77777777" w:rsidR="009E75E4" w:rsidRDefault="009E75E4" w:rsidP="00855D59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40B2D081" w14:textId="77777777" w:rsidR="006A2A5E" w:rsidRPr="006A2A5E" w:rsidRDefault="006A2A5E" w:rsidP="006A2A5E">
      <w:pPr>
        <w:ind w:right="476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6A2A5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 36 DE 2026</w:t>
      </w:r>
    </w:p>
    <w:p w14:paraId="26F5B304" w14:textId="77777777" w:rsidR="006A2A5E" w:rsidRPr="006A2A5E" w:rsidRDefault="006A2A5E" w:rsidP="006A2A5E">
      <w:pPr>
        <w:ind w:right="476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6A2A5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49 DE 2026</w:t>
      </w:r>
    </w:p>
    <w:p w14:paraId="73F5A541" w14:textId="77777777" w:rsidR="006A2A5E" w:rsidRPr="006A2A5E" w:rsidRDefault="006A2A5E" w:rsidP="006A2A5E">
      <w:pPr>
        <w:ind w:left="283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1D1B57C" w14:textId="77777777" w:rsidR="006A2A5E" w:rsidRPr="006A2A5E" w:rsidRDefault="006A2A5E" w:rsidP="006A2A5E">
      <w:pPr>
        <w:ind w:left="396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A2A5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AUTORIZA O RESTABELECIMENTO DO CÔMPUTO DO TEMPO DE SERVIÇO PRESTADO AO MUNICÍPIO DOS SERVIDORES DO PODER LEGISLATIVO MUNICIPAL PARA FINS DE AQUISIÇÃO DE VANTAGENS FUNCIONAIS, NOS TERMOS DA LEI COMPLEMENTAR Nº 226/2026, EM IGUAL FORMA, AUTORIZA O PAGAMENTO RETROATIVO CONDICIONADO À DISPONIBILIDADE FINANCEIRA E ORÇAMENTÁRIA, COM PRÉVIO ESTUDO DO IMPACTO ORÇAMENTÁRIO E FINANCEIRO E DÁ OUTRAS PROVIDÊNCIAS.</w:t>
      </w:r>
    </w:p>
    <w:p w14:paraId="552C2E16" w14:textId="77777777" w:rsidR="006A2A5E" w:rsidRPr="006A2A5E" w:rsidRDefault="006A2A5E" w:rsidP="006A2A5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F0EC3E" w14:textId="77777777" w:rsidR="006A2A5E" w:rsidRPr="006A2A5E" w:rsidRDefault="006A2A5E" w:rsidP="006A2A5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7A3CFBB" w14:textId="77777777" w:rsidR="006A2A5E" w:rsidRPr="006A2A5E" w:rsidRDefault="006A2A5E" w:rsidP="006A2A5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2A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A </w:t>
      </w:r>
      <w:r w:rsidRPr="006A2A5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Câmara Municipal de Mogi Mirim</w:t>
      </w:r>
      <w:r w:rsidRPr="006A2A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aprova:</w:t>
      </w:r>
    </w:p>
    <w:p w14:paraId="5264FE2B" w14:textId="77777777" w:rsidR="006A2A5E" w:rsidRPr="006A2A5E" w:rsidRDefault="006A2A5E" w:rsidP="006A2A5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7778B2B" w14:textId="77777777" w:rsidR="006A2A5E" w:rsidRPr="006A2A5E" w:rsidRDefault="006A2A5E" w:rsidP="006A2A5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2A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6A2A5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Pr="006A2A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restabelecido, para todos os efeitos legais, no âmbito da Câmara de Vereadores de Mogi Mirim, o cômputo do tempo de serviço público municipal dos servidores públicos camarários, referente ao período compreendido entre 28 de maio de 2020 e 31 de dezembro de 2021, cuja contagem fora suspensa pelo art. 8º, inciso IX, da Lei Complementar nº 173/2020, nos termos da Lei Complementar Federal nº 226/2026.</w:t>
      </w:r>
    </w:p>
    <w:p w14:paraId="1022B868" w14:textId="77777777" w:rsidR="006A2A5E" w:rsidRPr="006A2A5E" w:rsidRDefault="006A2A5E" w:rsidP="006A2A5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F0921B5" w14:textId="77777777" w:rsidR="006A2A5E" w:rsidRPr="006A2A5E" w:rsidRDefault="006A2A5E" w:rsidP="006A2A5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2A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6A2A5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2º</w:t>
      </w:r>
      <w:r w:rsidRPr="006A2A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período mencionado no art. 1º será considerado como de efetivo exercício, sendo computado integralmente para fins de aquisição das seguintes vantagens funcionais, conforme legislação municipal vigente: </w:t>
      </w:r>
    </w:p>
    <w:p w14:paraId="3C5EF1DF" w14:textId="77777777" w:rsidR="006A2A5E" w:rsidRPr="006A2A5E" w:rsidRDefault="006A2A5E" w:rsidP="006A2A5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171DF0A" w14:textId="77777777" w:rsidR="006A2A5E" w:rsidRPr="006A2A5E" w:rsidRDefault="006A2A5E" w:rsidP="006A2A5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2A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6A2A5E">
        <w:rPr>
          <w:rFonts w:ascii="Times New Roman" w:eastAsia="Times New Roman" w:hAnsi="Times New Roman" w:cs="Times New Roman"/>
          <w:sz w:val="24"/>
          <w:szCs w:val="24"/>
          <w:lang w:eastAsia="pt-BR"/>
        </w:rPr>
        <w:t>biênios e quinquênios</w:t>
      </w:r>
      <w:proofErr w:type="gramEnd"/>
      <w:r w:rsidRPr="006A2A5E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14:paraId="2886531C" w14:textId="77777777" w:rsidR="006A2A5E" w:rsidRPr="006A2A5E" w:rsidRDefault="006A2A5E" w:rsidP="006A2A5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42F0FCB" w14:textId="77777777" w:rsidR="006A2A5E" w:rsidRPr="006A2A5E" w:rsidRDefault="006A2A5E" w:rsidP="006A2A5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2A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6A2A5E">
        <w:rPr>
          <w:rFonts w:ascii="Times New Roman" w:eastAsia="Times New Roman" w:hAnsi="Times New Roman" w:cs="Times New Roman"/>
          <w:sz w:val="24"/>
          <w:szCs w:val="24"/>
          <w:lang w:eastAsia="pt-BR"/>
        </w:rPr>
        <w:t>sexta</w:t>
      </w:r>
      <w:proofErr w:type="gramEnd"/>
      <w:r w:rsidRPr="006A2A5E">
        <w:rPr>
          <w:rFonts w:ascii="Times New Roman" w:eastAsia="Times New Roman" w:hAnsi="Times New Roman" w:cs="Times New Roman"/>
          <w:sz w:val="24"/>
          <w:szCs w:val="24"/>
          <w:lang w:eastAsia="pt-BR"/>
        </w:rPr>
        <w:t>-parte ou vantagem equivalente;</w:t>
      </w:r>
    </w:p>
    <w:p w14:paraId="5C7DC88B" w14:textId="77777777" w:rsidR="006A2A5E" w:rsidRPr="006A2A5E" w:rsidRDefault="006A2A5E" w:rsidP="006A2A5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083689E" w14:textId="77777777" w:rsidR="006A2A5E" w:rsidRPr="006A2A5E" w:rsidRDefault="006A2A5E" w:rsidP="006A2A5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2A5E">
        <w:rPr>
          <w:rFonts w:ascii="Times New Roman" w:eastAsia="Times New Roman" w:hAnsi="Times New Roman" w:cs="Times New Roman"/>
          <w:sz w:val="24"/>
          <w:szCs w:val="24"/>
          <w:lang w:eastAsia="pt-BR"/>
        </w:rPr>
        <w:t>III - licença-prêmio e benefícios congêneres;</w:t>
      </w:r>
    </w:p>
    <w:p w14:paraId="2C51535C" w14:textId="77777777" w:rsidR="006A2A5E" w:rsidRPr="006A2A5E" w:rsidRDefault="006A2A5E" w:rsidP="006A2A5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6F7C1B8" w14:textId="77777777" w:rsidR="006A2A5E" w:rsidRPr="006A2A5E" w:rsidRDefault="006A2A5E" w:rsidP="006A2A5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2A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- </w:t>
      </w:r>
      <w:proofErr w:type="gramStart"/>
      <w:r w:rsidRPr="006A2A5E">
        <w:rPr>
          <w:rFonts w:ascii="Times New Roman" w:eastAsia="Times New Roman" w:hAnsi="Times New Roman" w:cs="Times New Roman"/>
          <w:sz w:val="24"/>
          <w:szCs w:val="24"/>
          <w:lang w:eastAsia="pt-BR"/>
        </w:rPr>
        <w:t>progressão</w:t>
      </w:r>
      <w:proofErr w:type="gramEnd"/>
      <w:r w:rsidRPr="006A2A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funcional, promoção e evolução na carreira, se for o caso;</w:t>
      </w:r>
    </w:p>
    <w:p w14:paraId="29CF8CC2" w14:textId="77777777" w:rsidR="006A2A5E" w:rsidRPr="006A2A5E" w:rsidRDefault="006A2A5E" w:rsidP="006A2A5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57AAF2" w14:textId="77777777" w:rsidR="006A2A5E" w:rsidRPr="006A2A5E" w:rsidRDefault="006A2A5E" w:rsidP="006A2A5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2A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- </w:t>
      </w:r>
      <w:proofErr w:type="gramStart"/>
      <w:r w:rsidRPr="006A2A5E">
        <w:rPr>
          <w:rFonts w:ascii="Times New Roman" w:eastAsia="Times New Roman" w:hAnsi="Times New Roman" w:cs="Times New Roman"/>
          <w:sz w:val="24"/>
          <w:szCs w:val="24"/>
          <w:lang w:eastAsia="pt-BR"/>
        </w:rPr>
        <w:t>quaisquer</w:t>
      </w:r>
      <w:proofErr w:type="gramEnd"/>
      <w:r w:rsidRPr="006A2A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outros direitos cujo requisito seja o decurso de tempo de efetivo exercício no serviço público do Município.</w:t>
      </w:r>
    </w:p>
    <w:p w14:paraId="3045CFCB" w14:textId="77777777" w:rsidR="006A2A5E" w:rsidRPr="006A2A5E" w:rsidRDefault="006A2A5E" w:rsidP="006A2A5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1417C56" w14:textId="77777777" w:rsidR="006A2A5E" w:rsidRPr="006A2A5E" w:rsidRDefault="006A2A5E" w:rsidP="006A2A5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2A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6A2A5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Art. 3º </w:t>
      </w:r>
      <w:r w:rsidRPr="006A2A5E">
        <w:rPr>
          <w:rFonts w:ascii="Times New Roman" w:eastAsia="Times New Roman" w:hAnsi="Times New Roman" w:cs="Times New Roman"/>
          <w:sz w:val="24"/>
          <w:szCs w:val="24"/>
          <w:lang w:eastAsia="pt-BR"/>
        </w:rPr>
        <w:t>A apuração e o pagamento de eventuais atrasados decorrentes desta Lei ficam condicionados a:</w:t>
      </w:r>
    </w:p>
    <w:p w14:paraId="484B9DB3" w14:textId="77777777" w:rsidR="006A2A5E" w:rsidRPr="006A2A5E" w:rsidRDefault="006A2A5E" w:rsidP="006A2A5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7EDA72F" w14:textId="77777777" w:rsidR="006A2A5E" w:rsidRPr="006A2A5E" w:rsidRDefault="006A2A5E" w:rsidP="006A2A5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2A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6A2A5E">
        <w:rPr>
          <w:rFonts w:ascii="Times New Roman" w:eastAsia="Times New Roman" w:hAnsi="Times New Roman" w:cs="Times New Roman"/>
          <w:sz w:val="24"/>
          <w:szCs w:val="24"/>
          <w:lang w:eastAsia="pt-BR"/>
        </w:rPr>
        <w:t>à</w:t>
      </w:r>
      <w:proofErr w:type="gramEnd"/>
      <w:r w:rsidRPr="006A2A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existência de dotação orçamentária própria;</w:t>
      </w:r>
    </w:p>
    <w:p w14:paraId="13337C23" w14:textId="77777777" w:rsidR="006A2A5E" w:rsidRPr="006A2A5E" w:rsidRDefault="006A2A5E" w:rsidP="006A2A5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26A4B9" w14:textId="77777777" w:rsidR="006A2A5E" w:rsidRPr="006A2A5E" w:rsidRDefault="006A2A5E" w:rsidP="006A2A5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92DF7D3" w14:textId="6285554F" w:rsidR="006A2A5E" w:rsidRPr="006A2A5E" w:rsidRDefault="006A2A5E" w:rsidP="006A2A5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2A5E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II - </w:t>
      </w:r>
      <w:proofErr w:type="gramStart"/>
      <w:r w:rsidRPr="006A2A5E">
        <w:rPr>
          <w:rFonts w:ascii="Times New Roman" w:eastAsia="Times New Roman" w:hAnsi="Times New Roman" w:cs="Times New Roman"/>
          <w:sz w:val="24"/>
          <w:szCs w:val="24"/>
          <w:lang w:eastAsia="pt-BR"/>
        </w:rPr>
        <w:t>à</w:t>
      </w:r>
      <w:proofErr w:type="gramEnd"/>
      <w:r w:rsidRPr="006A2A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disponibilidade financeira do Poder Legislativo;</w:t>
      </w:r>
    </w:p>
    <w:p w14:paraId="18B5D953" w14:textId="77777777" w:rsidR="006A2A5E" w:rsidRPr="006A2A5E" w:rsidRDefault="006A2A5E" w:rsidP="006A2A5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35F0957" w14:textId="4182CA45" w:rsidR="006A2A5E" w:rsidRPr="006A2A5E" w:rsidRDefault="006A2A5E" w:rsidP="006A2A5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2A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- ao atendimento e ao cumprimento dos limites da Lei Complementar nº 101/2000 (Lei de Responsabilidade Fiscal); </w:t>
      </w:r>
    </w:p>
    <w:p w14:paraId="2BEF983D" w14:textId="77777777" w:rsidR="006A2A5E" w:rsidRPr="006A2A5E" w:rsidRDefault="006A2A5E" w:rsidP="006A2A5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FF60D52" w14:textId="461C8A19" w:rsidR="006A2A5E" w:rsidRPr="006A2A5E" w:rsidRDefault="006A2A5E" w:rsidP="006A2A5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2A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- </w:t>
      </w:r>
      <w:proofErr w:type="gramStart"/>
      <w:r w:rsidRPr="006A2A5E">
        <w:rPr>
          <w:rFonts w:ascii="Times New Roman" w:eastAsia="Times New Roman" w:hAnsi="Times New Roman" w:cs="Times New Roman"/>
          <w:sz w:val="24"/>
          <w:szCs w:val="24"/>
          <w:lang w:eastAsia="pt-BR"/>
        </w:rPr>
        <w:t>os</w:t>
      </w:r>
      <w:proofErr w:type="gramEnd"/>
      <w:r w:rsidRPr="006A2A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pagamentos retroativos autorizados por esta Lei serão efetuados conforme disponibilidade financeira e dotação orçamentária da natureza da despesa 3.1.90.94.00 Indenizações e Restituições Trabalhistas, obedecendo aos limites da Lei 101/2000 e </w:t>
      </w:r>
      <w:r w:rsidR="00294139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6A2A5E">
        <w:rPr>
          <w:rFonts w:ascii="Times New Roman" w:eastAsia="Times New Roman" w:hAnsi="Times New Roman" w:cs="Times New Roman"/>
          <w:sz w:val="24"/>
          <w:szCs w:val="24"/>
          <w:lang w:eastAsia="pt-BR"/>
        </w:rPr>
        <w:t>rtigo 29-A, I, § 1º da Constituição Federal;</w:t>
      </w:r>
    </w:p>
    <w:p w14:paraId="056E27C5" w14:textId="77777777" w:rsidR="006A2A5E" w:rsidRPr="006A2A5E" w:rsidRDefault="006A2A5E" w:rsidP="006A2A5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D69DDE7" w14:textId="77777777" w:rsidR="006A2A5E" w:rsidRPr="006A2A5E" w:rsidRDefault="006A2A5E" w:rsidP="006A2A5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2A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- </w:t>
      </w:r>
      <w:proofErr w:type="gramStart"/>
      <w:r w:rsidRPr="006A2A5E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proofErr w:type="gramEnd"/>
      <w:r w:rsidRPr="006A2A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possibilidade de parcelamento, mediante Portaria da Presidência, se necessário.</w:t>
      </w:r>
    </w:p>
    <w:p w14:paraId="6FE8CBB9" w14:textId="77777777" w:rsidR="006A2A5E" w:rsidRPr="006A2A5E" w:rsidRDefault="006A2A5E" w:rsidP="006A2A5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9A1AC6C" w14:textId="50DC6394" w:rsidR="006A2A5E" w:rsidRPr="006A2A5E" w:rsidRDefault="006A2A5E" w:rsidP="006A2A5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2A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6A2A5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4º</w:t>
      </w:r>
      <w:r w:rsidRPr="006A2A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Compete ao Setor de Recursos Humanos a atualização dos assentamentos funcionais e a emissão das certidões de tempo de serviços necessários à execução desta norma.</w:t>
      </w:r>
    </w:p>
    <w:p w14:paraId="7A60A630" w14:textId="77777777" w:rsidR="006A2A5E" w:rsidRPr="006A2A5E" w:rsidRDefault="006A2A5E" w:rsidP="006A2A5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8D48269" w14:textId="31E509D8" w:rsidR="006A2A5E" w:rsidRPr="006A2A5E" w:rsidRDefault="006A2A5E" w:rsidP="006A2A5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2A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6A2A5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5º</w:t>
      </w:r>
      <w:r w:rsidRPr="006A2A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cronograma de eventual pagamento será estabelecido por Portaria da Presidência ou Ato da Mesa Diretora, observados o equilíbrio financeiro e orçamentário do Poder Legislativo, devendo o pagamento observar cronograma compatível com a capacidade financeira da Casa Legislativa, sem prejuízo do reconhecimento do direito.</w:t>
      </w:r>
    </w:p>
    <w:p w14:paraId="3B9BE377" w14:textId="77777777" w:rsidR="006A2A5E" w:rsidRPr="006A2A5E" w:rsidRDefault="006A2A5E" w:rsidP="006A2A5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6722698" w14:textId="3AB77E95" w:rsidR="006A2A5E" w:rsidRPr="006A2A5E" w:rsidRDefault="006A2A5E" w:rsidP="006A2A5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2A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6A2A5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6º</w:t>
      </w:r>
      <w:r w:rsidRPr="006A2A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despesas decorrentes da execução desta Lei correrão à conta de dotações orçamentárias próprias, podendo ser suplementadas, se necessário, desde que respeitados os limites legais.</w:t>
      </w:r>
    </w:p>
    <w:p w14:paraId="443F714E" w14:textId="77777777" w:rsidR="006A2A5E" w:rsidRPr="006A2A5E" w:rsidRDefault="006A2A5E" w:rsidP="006A2A5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A7C84FA" w14:textId="37FA3796" w:rsidR="006A2A5E" w:rsidRPr="006A2A5E" w:rsidRDefault="006A2A5E" w:rsidP="006A2A5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2A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6A2A5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7º</w:t>
      </w:r>
      <w:r w:rsidRPr="006A2A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 Lei entra em vigor na data de sua publicação, com efeitos a partir de 1º de fevereiro de 2026.</w:t>
      </w:r>
    </w:p>
    <w:p w14:paraId="0DE2D0CF" w14:textId="77777777" w:rsidR="00334E57" w:rsidRPr="006A2A5E" w:rsidRDefault="00334E57" w:rsidP="006A2A5E">
      <w:pPr>
        <w:rPr>
          <w:rFonts w:ascii="Times New Roman" w:hAnsi="Times New Roman" w:cs="Times New Roman"/>
          <w:sz w:val="24"/>
          <w:szCs w:val="24"/>
        </w:rPr>
      </w:pPr>
    </w:p>
    <w:p w14:paraId="51713F75" w14:textId="77777777" w:rsidR="00334E57" w:rsidRPr="006A2A5E" w:rsidRDefault="00000000" w:rsidP="006A2A5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A2A5E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 w:rsidR="00855D59" w:rsidRPr="006A2A5E">
        <w:rPr>
          <w:rFonts w:ascii="Times New Roman" w:hAnsi="Times New Roman" w:cs="Times New Roman"/>
          <w:sz w:val="24"/>
          <w:szCs w:val="24"/>
        </w:rPr>
        <w:t>26 de maio de 2026</w:t>
      </w:r>
      <w:r w:rsidRPr="006A2A5E">
        <w:rPr>
          <w:rFonts w:ascii="Times New Roman" w:hAnsi="Times New Roman" w:cs="Times New Roman"/>
          <w:sz w:val="24"/>
          <w:szCs w:val="24"/>
        </w:rPr>
        <w:t>.</w:t>
      </w:r>
    </w:p>
    <w:p w14:paraId="5B17460A" w14:textId="77777777" w:rsidR="00334E57" w:rsidRPr="006A2A5E" w:rsidRDefault="00334E57" w:rsidP="006A2A5E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5CA67127" w14:textId="77777777" w:rsidR="006A2A5E" w:rsidRPr="006A2A5E" w:rsidRDefault="006A2A5E" w:rsidP="006A2A5E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26E6D00E" w14:textId="77777777" w:rsidR="00771287" w:rsidRPr="006A2A5E" w:rsidRDefault="00000000" w:rsidP="006A2A5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A2A5E">
        <w:rPr>
          <w:rFonts w:ascii="Times New Roman" w:hAnsi="Times New Roman" w:cs="Times New Roman"/>
          <w:b/>
          <w:sz w:val="24"/>
          <w:szCs w:val="24"/>
        </w:rPr>
        <w:t xml:space="preserve">VEREADOR CRISTIANO GAIOTO </w:t>
      </w:r>
    </w:p>
    <w:p w14:paraId="450F6C6C" w14:textId="15335196" w:rsidR="00771287" w:rsidRPr="006A2A5E" w:rsidRDefault="00000000" w:rsidP="006A2A5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A2A5E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7BBF534E" w14:textId="77777777" w:rsidR="00771287" w:rsidRPr="006A2A5E" w:rsidRDefault="00771287" w:rsidP="006A2A5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75EBE300" w14:textId="77777777" w:rsidR="00771287" w:rsidRPr="006A2A5E" w:rsidRDefault="00000000" w:rsidP="006A2A5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A2A5E">
        <w:rPr>
          <w:rFonts w:ascii="Times New Roman" w:hAnsi="Times New Roman" w:cs="Times New Roman"/>
          <w:b/>
          <w:sz w:val="24"/>
          <w:szCs w:val="24"/>
        </w:rPr>
        <w:t>VEREADOR WAGNER RICARDO PEREIRA</w:t>
      </w:r>
    </w:p>
    <w:p w14:paraId="742CF392" w14:textId="6CCD94AC" w:rsidR="00771287" w:rsidRPr="006A2A5E" w:rsidRDefault="00000000" w:rsidP="006A2A5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A2A5E"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14:paraId="7B891043" w14:textId="77777777" w:rsidR="00771287" w:rsidRPr="006A2A5E" w:rsidRDefault="00771287" w:rsidP="006A2A5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5441CDA7" w14:textId="77777777" w:rsidR="00771287" w:rsidRPr="006A2A5E" w:rsidRDefault="00000000" w:rsidP="006A2A5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A2A5E">
        <w:rPr>
          <w:rFonts w:ascii="Times New Roman" w:hAnsi="Times New Roman" w:cs="Times New Roman"/>
          <w:b/>
          <w:sz w:val="24"/>
          <w:szCs w:val="24"/>
        </w:rPr>
        <w:t xml:space="preserve">VEREADORA DANIELLA GONÇALVES DE AMOEDO CAMPOS </w:t>
      </w:r>
    </w:p>
    <w:p w14:paraId="7B7B6E7C" w14:textId="77777777" w:rsidR="00771287" w:rsidRPr="006A2A5E" w:rsidRDefault="00000000" w:rsidP="006A2A5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A2A5E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49C49F7B" w14:textId="77777777" w:rsidR="00771287" w:rsidRPr="006A2A5E" w:rsidRDefault="00771287" w:rsidP="006A2A5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72703A8" w14:textId="77777777" w:rsidR="00771287" w:rsidRPr="006A2A5E" w:rsidRDefault="00000000" w:rsidP="006A2A5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A2A5E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14:paraId="53171890" w14:textId="25CD78A2" w:rsidR="00771287" w:rsidRPr="006A2A5E" w:rsidRDefault="00000000" w:rsidP="006A2A5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A2A5E">
        <w:rPr>
          <w:rFonts w:ascii="Times New Roman" w:hAnsi="Times New Roman" w:cs="Times New Roman"/>
          <w:b/>
          <w:sz w:val="24"/>
          <w:szCs w:val="24"/>
        </w:rPr>
        <w:t>1ª Secretário</w:t>
      </w:r>
    </w:p>
    <w:p w14:paraId="38163FED" w14:textId="77777777" w:rsidR="00771287" w:rsidRPr="006A2A5E" w:rsidRDefault="00771287" w:rsidP="006A2A5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489F4B5A" w14:textId="77777777" w:rsidR="00771287" w:rsidRPr="006A2A5E" w:rsidRDefault="00000000" w:rsidP="006A2A5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A2A5E"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221A96E3" w14:textId="77777777" w:rsidR="00771287" w:rsidRPr="006A2A5E" w:rsidRDefault="00000000" w:rsidP="006A2A5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A2A5E">
        <w:rPr>
          <w:rFonts w:ascii="Times New Roman" w:hAnsi="Times New Roman" w:cs="Times New Roman"/>
          <w:b/>
          <w:sz w:val="24"/>
          <w:szCs w:val="24"/>
        </w:rPr>
        <w:t>2º Secretário</w:t>
      </w:r>
    </w:p>
    <w:p w14:paraId="6F24870E" w14:textId="77777777" w:rsidR="00334E57" w:rsidRPr="006A2A5E" w:rsidRDefault="00334E57" w:rsidP="006A2A5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20D9C5AF" w14:textId="77777777" w:rsidR="00334E57" w:rsidRPr="006A2A5E" w:rsidRDefault="00334E57" w:rsidP="006A2A5E">
      <w:pPr>
        <w:rPr>
          <w:rFonts w:ascii="Times New Roman" w:eastAsia="MS Mincho" w:hAnsi="Times New Roman" w:cs="Times New Roman"/>
          <w:sz w:val="20"/>
          <w:szCs w:val="20"/>
        </w:rPr>
      </w:pPr>
    </w:p>
    <w:p w14:paraId="5D819880" w14:textId="6DB88007" w:rsidR="007E7F8B" w:rsidRPr="006A2A5E" w:rsidRDefault="00000000" w:rsidP="006A2A5E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6A2A5E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 w:rsidR="006A2A5E" w:rsidRPr="006A2A5E">
        <w:rPr>
          <w:rFonts w:ascii="Times New Roman" w:eastAsia="MS Mincho" w:hAnsi="Times New Roman" w:cs="Times New Roman"/>
          <w:b/>
          <w:sz w:val="20"/>
          <w:szCs w:val="20"/>
        </w:rPr>
        <w:t>36 de 2026</w:t>
      </w:r>
    </w:p>
    <w:p w14:paraId="4FC43CBE" w14:textId="5269E870" w:rsidR="00207677" w:rsidRPr="006A2A5E" w:rsidRDefault="00000000" w:rsidP="006A2A5E">
      <w:pP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6A2A5E">
        <w:rPr>
          <w:rFonts w:ascii="Times New Roman" w:eastAsia="MS Mincho" w:hAnsi="Times New Roman" w:cs="Times New Roman"/>
          <w:b/>
          <w:sz w:val="20"/>
          <w:szCs w:val="20"/>
        </w:rPr>
        <w:t xml:space="preserve">Autoria: </w:t>
      </w:r>
      <w:r w:rsidR="006A2A5E" w:rsidRPr="006A2A5E">
        <w:rPr>
          <w:rFonts w:ascii="Times New Roman" w:eastAsia="MS Mincho" w:hAnsi="Times New Roman" w:cs="Times New Roman"/>
          <w:b/>
          <w:sz w:val="20"/>
          <w:szCs w:val="20"/>
        </w:rPr>
        <w:t>Mesa Diretora 2025/2026</w:t>
      </w:r>
    </w:p>
    <w:sectPr w:rsidR="00207677" w:rsidRPr="006A2A5E" w:rsidSect="00771287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90461" w14:textId="77777777" w:rsidR="00BC6E58" w:rsidRDefault="00BC6E58">
      <w:r>
        <w:separator/>
      </w:r>
    </w:p>
  </w:endnote>
  <w:endnote w:type="continuationSeparator" w:id="0">
    <w:p w14:paraId="7217387F" w14:textId="77777777" w:rsidR="00BC6E58" w:rsidRDefault="00BC6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43EAB" w14:textId="77777777" w:rsidR="00BC6E58" w:rsidRDefault="00BC6E58">
      <w:r>
        <w:separator/>
      </w:r>
    </w:p>
  </w:footnote>
  <w:footnote w:type="continuationSeparator" w:id="0">
    <w:p w14:paraId="79BD5FAC" w14:textId="77777777" w:rsidR="00BC6E58" w:rsidRDefault="00BC6E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E7318" w14:textId="77777777" w:rsidR="004F0784" w:rsidRDefault="00000000" w:rsidP="00771287">
    <w:pPr>
      <w:framePr w:w="2563" w:h="118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     </w:t>
    </w:r>
    <w:r>
      <w:rPr>
        <w:noProof/>
        <w:lang w:eastAsia="pt-BR"/>
      </w:rPr>
      <w:drawing>
        <wp:inline distT="0" distB="0" distL="0" distR="0" wp14:anchorId="523E849F" wp14:editId="43729E9B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742213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D24F96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5440E9A" w14:textId="77777777" w:rsidR="004F0784" w:rsidRDefault="00000000" w:rsidP="00771287">
    <w:pPr>
      <w:pStyle w:val="Cabealho"/>
      <w:tabs>
        <w:tab w:val="right" w:pos="7513"/>
      </w:tabs>
      <w:ind w:left="1134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446F00">
      <w:rPr>
        <w:rFonts w:ascii="Arial" w:hAnsi="Arial"/>
        <w:b/>
        <w:sz w:val="34"/>
      </w:rPr>
      <w:t>CÂMARA</w:t>
    </w:r>
    <w:r>
      <w:rPr>
        <w:rFonts w:ascii="Arial" w:hAnsi="Arial"/>
        <w:b/>
        <w:sz w:val="34"/>
      </w:rPr>
      <w:t xml:space="preserve"> MUNICIPAL DE MOGI MIRIM</w:t>
    </w:r>
  </w:p>
  <w:p w14:paraId="3EF0ED02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Estado de São Paulo</w:t>
    </w:r>
  </w:p>
  <w:p w14:paraId="3BC12F02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91E83"/>
    <w:rsid w:val="000C712C"/>
    <w:rsid w:val="001915A3"/>
    <w:rsid w:val="00193A1F"/>
    <w:rsid w:val="00205F93"/>
    <w:rsid w:val="00207677"/>
    <w:rsid w:val="00217F62"/>
    <w:rsid w:val="00294139"/>
    <w:rsid w:val="00334E57"/>
    <w:rsid w:val="003513F2"/>
    <w:rsid w:val="00364512"/>
    <w:rsid w:val="003F766B"/>
    <w:rsid w:val="00414414"/>
    <w:rsid w:val="00446F00"/>
    <w:rsid w:val="004C7ADB"/>
    <w:rsid w:val="004F0784"/>
    <w:rsid w:val="00520F7E"/>
    <w:rsid w:val="00594412"/>
    <w:rsid w:val="00665EB0"/>
    <w:rsid w:val="00691D72"/>
    <w:rsid w:val="00697F7F"/>
    <w:rsid w:val="006A2A5E"/>
    <w:rsid w:val="006B6423"/>
    <w:rsid w:val="00771287"/>
    <w:rsid w:val="00787A2A"/>
    <w:rsid w:val="007E7F8B"/>
    <w:rsid w:val="00850979"/>
    <w:rsid w:val="00855D59"/>
    <w:rsid w:val="008903A1"/>
    <w:rsid w:val="009975A1"/>
    <w:rsid w:val="009E75E4"/>
    <w:rsid w:val="00A422CC"/>
    <w:rsid w:val="00A906D8"/>
    <w:rsid w:val="00AB5A74"/>
    <w:rsid w:val="00BA12A6"/>
    <w:rsid w:val="00BC6E58"/>
    <w:rsid w:val="00C32D95"/>
    <w:rsid w:val="00E43F9F"/>
    <w:rsid w:val="00E752E7"/>
    <w:rsid w:val="00F071AE"/>
    <w:rsid w:val="00FB2935"/>
    <w:rsid w:val="00FF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529"/>
  <w15:docId w15:val="{17730E3B-9F9F-448B-A6A7-12F1A258C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787A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7A2A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7E7F8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xtoembloco1">
    <w:name w:val="Texto em bloco1"/>
    <w:basedOn w:val="Normal"/>
    <w:rsid w:val="007E7F8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styleId="Nmerodepgina">
    <w:name w:val="page number"/>
    <w:basedOn w:val="Fontepargpadro"/>
    <w:rsid w:val="007E7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524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Cândida</dc:creator>
  <cp:lastModifiedBy>Candida</cp:lastModifiedBy>
  <cp:revision>10</cp:revision>
  <dcterms:created xsi:type="dcterms:W3CDTF">2020-03-24T17:42:00Z</dcterms:created>
  <dcterms:modified xsi:type="dcterms:W3CDTF">2026-05-26T17:02:00Z</dcterms:modified>
</cp:coreProperties>
</file>