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274FA8" w:rsidP="007E3DC3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274FA8">
        <w:rPr>
          <w:rFonts w:ascii="Courier New" w:hAnsi="Courier New" w:cs="Courier New"/>
          <w:b/>
          <w:bCs/>
          <w:kern w:val="3"/>
          <w:sz w:val="24"/>
          <w:szCs w:val="24"/>
        </w:rPr>
        <w:t>Indicação Nº 385/2026</w:t>
      </w:r>
      <w:r w:rsidRPr="00274FA8">
        <w:rPr>
          <w:rFonts w:ascii="Courier New" w:hAnsi="Courier New" w:cs="Courier New"/>
          <w:b/>
          <w:bCs/>
          <w:kern w:val="3"/>
          <w:sz w:val="24"/>
          <w:szCs w:val="24"/>
        </w:rPr>
        <w:t>Indicação Nº 385/2026</w:t>
      </w:r>
    </w:p>
    <w:p w:rsidR="004E3FC8" w:rsidRPr="00274FA8" w:rsidP="00D706B5" w14:paraId="48E54596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274FA8" w:rsidP="004E3FC8" w14:paraId="5AE38F5A" w14:textId="7162630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274FA8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274FA8" w:rsidR="00274FA8">
        <w:rPr>
          <w:rFonts w:ascii="Courier New" w:hAnsi="Courier New" w:cs="Courier New"/>
          <w:b/>
          <w:bCs/>
          <w:kern w:val="3"/>
          <w:sz w:val="22"/>
          <w:szCs w:val="22"/>
        </w:rPr>
        <w:t>INDICO AO EXMO. SR. PREFEITO MUNICIPAL PAULO DE OLIVEIRA E SILVA QUE, POR INTERMÉDIO DA SECRETARIA MUNICIPAL DE SAÚDE, SEJA GARANTIDA A PRESENÇA DE UM(A) CIRURGIÃO(Ã)-DENTISTA NA UNIDADE DE PRONTO ATENDIMENTO — UPA ZONA LESTE, TAMBÉM NO PERÍODO DA MANHÃ.</w:t>
      </w:r>
    </w:p>
    <w:p w:rsidR="006D56EE" w:rsidRPr="00274FA8" w:rsidP="00D706B5" w14:paraId="5A5B76D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274FA8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74FA8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274FA8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274FA8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274FA8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274FA8" w:rsidRPr="00274FA8" w:rsidP="00274FA8" w14:paraId="5C6D9D6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74FA8">
        <w:rPr>
          <w:rFonts w:ascii="Courier New" w:hAnsi="Courier New" w:cs="Courier New"/>
          <w:sz w:val="22"/>
          <w:szCs w:val="22"/>
        </w:rPr>
        <w:t xml:space="preserve">Apresento a V.Exa., nos termos do Art. 160 do Regimento Interno, a presente Indicação, a ser encaminhada ao Exmo. Senhor Prefeito Municipal Paulo de Oliveira e Silva, para que sejam tomadas as devidas providências, junto à Secretaria Municipal de Saúde e demais órgãos competentes, em atendimento à justa reivindicação dos munícipes que necessitam de atendimento odontológico na Unidade de Pronto Atendimento — UPA Zona Leste, </w:t>
      </w:r>
      <w:r w:rsidRPr="00274FA8">
        <w:rPr>
          <w:rFonts w:ascii="Courier New" w:hAnsi="Courier New" w:cs="Courier New"/>
          <w:b/>
          <w:bCs/>
          <w:sz w:val="22"/>
          <w:szCs w:val="22"/>
        </w:rPr>
        <w:t>INDICO</w:t>
      </w:r>
      <w:r w:rsidRPr="00274FA8">
        <w:rPr>
          <w:rFonts w:ascii="Courier New" w:hAnsi="Courier New" w:cs="Courier New"/>
          <w:sz w:val="22"/>
          <w:szCs w:val="22"/>
        </w:rPr>
        <w:t>, na forma regimental:</w:t>
      </w:r>
    </w:p>
    <w:p w:rsidR="00F9672D" w:rsidRPr="00274FA8" w:rsidP="00F9672D" w14:paraId="1686FD79" w14:textId="2173396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31FEB" w:rsidRPr="00274FA8" w:rsidP="00335011" w14:paraId="0C6A37B6" w14:textId="5BCE1B8C">
      <w:pPr>
        <w:pStyle w:val="ListParagraph"/>
        <w:numPr>
          <w:ilvl w:val="0"/>
          <w:numId w:val="7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1418" w:right="900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274FA8">
        <w:rPr>
          <w:rFonts w:ascii="Courier New" w:hAnsi="Courier New" w:cs="Courier New"/>
          <w:sz w:val="22"/>
          <w:szCs w:val="22"/>
        </w:rPr>
        <w:t>Que seja viabilizada a presença de um(a) cirurgião(ã)-dentista na UPA Zona Leste também no período da manhã, garantindo atendimento odontológico aos cidadãos, reduzindo as filas de espera e ampliando o acesso da população aos serviços de saúde bucal.</w:t>
      </w:r>
    </w:p>
    <w:p w:rsidR="00274FA8" w:rsidRPr="00274FA8" w:rsidP="00274FA8" w14:paraId="62DC36F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274FA8" w:rsidRPr="00274FA8" w:rsidP="00274FA8" w14:paraId="68553FAE" w14:textId="50FBDEB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74FA8">
        <w:rPr>
          <w:rFonts w:ascii="Courier New" w:hAnsi="Courier New" w:cs="Courier New"/>
          <w:sz w:val="22"/>
          <w:szCs w:val="22"/>
        </w:rPr>
        <w:t xml:space="preserve">A atual escassez de atendimento odontológico no período da manhã na referida unidade, somada às extensas filas que acumulam centenas de cidadãos, impõe ao Poder Público uma atuação imediata. A saúde bucal constitui um dos pilares da saúde pública integral, sendo fundamental para a qualidade de vida e servindo como medida profilática capaz de reduzir a incidência de outras patologias graves, observando-se que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praestat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 cautela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quam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medela</w:t>
      </w:r>
      <w:r w:rsidRPr="00274FA8">
        <w:rPr>
          <w:rFonts w:ascii="Courier New" w:hAnsi="Courier New" w:cs="Courier New"/>
          <w:sz w:val="22"/>
          <w:szCs w:val="22"/>
        </w:rPr>
        <w:t xml:space="preserve"> (é melhor a precaução do que a cura).</w:t>
      </w:r>
    </w:p>
    <w:p w:rsidR="00274FA8" w:rsidRPr="00274FA8" w:rsidP="00274FA8" w14:paraId="1B436A16" w14:textId="699C336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74FA8">
        <w:rPr>
          <w:rFonts w:ascii="Courier New" w:hAnsi="Courier New" w:cs="Courier New"/>
          <w:sz w:val="22"/>
          <w:szCs w:val="22"/>
        </w:rPr>
        <w:t xml:space="preserve">O acesso aos serviços odontológicos é corolário do Princípio da Dignidade da Pessoa Humana (Art. 1º, III, CF/88), uma vez que a dor e a falta de assistência em urgências e emergências bucais afetam diretamente a integridade física e moral do indivíduo. A omissão estatal em prover o atendimento integral e ininterrupto na rede de urgência fustiga o Princípio da Eficiência Administrativa (Art. 37,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caput</w:t>
      </w:r>
      <w:r w:rsidRPr="00274FA8">
        <w:rPr>
          <w:rFonts w:ascii="Courier New" w:hAnsi="Courier New" w:cs="Courier New"/>
          <w:sz w:val="22"/>
          <w:szCs w:val="22"/>
        </w:rPr>
        <w:t>, CF/88), pois o serviço público deve ser prestado com presteza e rendimento funcional para atender às demandas sociais reais.</w:t>
      </w:r>
    </w:p>
    <w:p w:rsidR="00274FA8" w:rsidRPr="00274FA8" w:rsidP="00274FA8" w14:paraId="04499494" w14:textId="286DBCBB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74FA8">
        <w:rPr>
          <w:rFonts w:ascii="Courier New" w:hAnsi="Courier New" w:cs="Courier New"/>
          <w:sz w:val="22"/>
          <w:szCs w:val="22"/>
        </w:rPr>
        <w:t xml:space="preserve">Ademais, a prestação do serviço público essencial deve pautar-se pelo Princípio da Continuidade, não sendo razoável que a assistência odontológica, vital para o pronto atendimento, sofra interrupções que sobrecarregam o sistema e agravam o sofrimento dos pacientes. A administração deve agir orientada pelo postulado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salus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lex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esto</w:t>
      </w:r>
      <w:r w:rsidRPr="00274FA8">
        <w:rPr>
          <w:rFonts w:ascii="Courier New" w:hAnsi="Courier New" w:cs="Courier New"/>
          <w:sz w:val="22"/>
          <w:szCs w:val="22"/>
        </w:rPr>
        <w:t xml:space="preserve"> (a saúde do povo seja a suprema lei), sendo urgente a ampliação do horário de atendimento para garantir que o Município cumpra seu dever de promover a cidadania e o bem-estar social.</w:t>
      </w:r>
    </w:p>
    <w:p w:rsidR="00274FA8" w:rsidRPr="00274FA8" w:rsidP="00274FA8" w14:paraId="15D5A94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74FA8">
        <w:rPr>
          <w:rFonts w:ascii="Courier New" w:hAnsi="Courier New" w:cs="Courier New"/>
          <w:sz w:val="22"/>
          <w:szCs w:val="22"/>
        </w:rPr>
        <w:t xml:space="preserve">A medida pleiteada é providência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sine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qua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 non</w:t>
      </w:r>
      <w:r w:rsidRPr="00274FA8">
        <w:rPr>
          <w:rFonts w:ascii="Courier New" w:hAnsi="Courier New" w:cs="Courier New"/>
          <w:sz w:val="22"/>
          <w:szCs w:val="22"/>
        </w:rPr>
        <w:t xml:space="preserve"> para assegurar que atendimentos simples não escalem para quadros de urgência e emergência mais complexos e dispendiosos, restaurando a harmonia entre a gestão pública e os direitos fundamentais assegurados aos munícipes.</w:t>
      </w:r>
    </w:p>
    <w:p w:rsidR="007571D2" w:rsidRPr="00274FA8" w:rsidP="00274FA8" w14:paraId="3E2F652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274FA8" w:rsidP="00D706B5" w14:paraId="3B47A36A" w14:textId="32168A88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274FA8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274FA8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274FA8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274FA8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274FA8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274FA8">
        <w:rPr>
          <w:rFonts w:ascii="Courier New" w:hAnsi="Courier New" w:cs="Courier New"/>
          <w:i/>
          <w:iCs/>
          <w:sz w:val="22"/>
          <w:szCs w:val="22"/>
        </w:rPr>
        <w:t>29 de maio de 2026</w:t>
      </w:r>
      <w:r w:rsidRPr="00274FA8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274FA8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274FA8" w:rsidP="008043F0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8043F0" w:rsidRPr="00274FA8" w:rsidP="008043F0" w14:paraId="424C0A6A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274FA8" w:rsidP="00D73096" w14:paraId="45F11905" w14:textId="77777777">
      <w:pPr>
        <w:spacing w:line="480" w:lineRule="auto"/>
        <w:jc w:val="center"/>
        <w:rPr>
          <w:rFonts w:ascii="Courier New" w:hAnsi="Courier New" w:cs="Courier New"/>
          <w:sz w:val="22"/>
          <w:szCs w:val="22"/>
        </w:rPr>
      </w:pPr>
      <w:r w:rsidRPr="00274FA8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274FA8" w:rsidP="00D607E4" w14:paraId="1EEF621E" w14:textId="0C66E93E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274FA8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274FA8">
        <w:rPr>
          <w:rFonts w:ascii="Courier New" w:hAnsi="Courier New" w:cs="Courier New"/>
          <w:b/>
          <w:bCs/>
          <w:sz w:val="22"/>
          <w:szCs w:val="22"/>
        </w:rPr>
        <w:br/>
      </w:r>
      <w:r w:rsidRPr="00274FA8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111113" w:rsidRPr="00274FA8" w:rsidP="00F9672D" w14:paraId="2428CE61" w14:textId="0F82DCD8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274FA8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21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26A9D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E33B36" w14:paraId="18DD29F4" w14:textId="77777777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0E6020F6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2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2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7E3DC3" w:rsidP="007E3DC3" w14:paraId="3F9E1FE5" w14:textId="77777777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</w:p>
  <w:p w:rsidR="008060C7" w:rsidP="007E3DC3" w14:paraId="5C0BB8E6" w14:textId="31A5C5B3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Fone (019) 3814.1200 – Fax: (019) 3814.1224.</w:t>
    </w:r>
  </w:p>
  <w:p w:rsidR="007E3DC3" w:rsidRPr="008060C7" w:rsidP="007E3DC3" w14:paraId="26C4E298" w14:textId="77777777">
    <w:pPr>
      <w:pStyle w:val="Footer"/>
      <w:rPr>
        <w:rFonts w:ascii="Courier New" w:hAnsi="Courier New" w:cs="Courier Ne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34" w:rsidRPr="007256BA" w:rsidP="008E1434" w14:paraId="79C93764" w14:textId="77777777">
    <w:pPr>
      <w:pStyle w:val="Header"/>
      <w:tabs>
        <w:tab w:val="clear" w:pos="4419"/>
        <w:tab w:val="clear" w:pos="8838"/>
      </w:tabs>
      <w:ind w:left="1985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363750</wp:posOffset>
          </wp:positionH>
          <wp:positionV relativeFrom="paragraph">
            <wp:posOffset>-240665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D878CD" w:rsidRPr="008E1434" w:rsidP="008E1434" w14:paraId="1A742442" w14:textId="0302AA49">
    <w:pPr>
      <w:pStyle w:val="Header"/>
      <w:tabs>
        <w:tab w:val="clear" w:pos="4419"/>
        <w:tab w:val="clear" w:pos="8838"/>
      </w:tabs>
      <w:ind w:left="1985"/>
      <w:jc w:val="center"/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13DD"/>
    <w:rsid w:val="00031FEB"/>
    <w:rsid w:val="00037523"/>
    <w:rsid w:val="000428DB"/>
    <w:rsid w:val="000437A1"/>
    <w:rsid w:val="00056D9C"/>
    <w:rsid w:val="000B4EDA"/>
    <w:rsid w:val="000E658D"/>
    <w:rsid w:val="000E6D83"/>
    <w:rsid w:val="000F672F"/>
    <w:rsid w:val="00106142"/>
    <w:rsid w:val="00111113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30F0F"/>
    <w:rsid w:val="00241452"/>
    <w:rsid w:val="0024425A"/>
    <w:rsid w:val="00245209"/>
    <w:rsid w:val="00257241"/>
    <w:rsid w:val="00274FA8"/>
    <w:rsid w:val="0027575E"/>
    <w:rsid w:val="00296637"/>
    <w:rsid w:val="00296EA6"/>
    <w:rsid w:val="002C14C0"/>
    <w:rsid w:val="002D2C82"/>
    <w:rsid w:val="002D68CE"/>
    <w:rsid w:val="002F1446"/>
    <w:rsid w:val="002F76C7"/>
    <w:rsid w:val="00307AFD"/>
    <w:rsid w:val="00327030"/>
    <w:rsid w:val="003274BA"/>
    <w:rsid w:val="00332D04"/>
    <w:rsid w:val="00335011"/>
    <w:rsid w:val="0035370A"/>
    <w:rsid w:val="00355277"/>
    <w:rsid w:val="00374AF7"/>
    <w:rsid w:val="00386202"/>
    <w:rsid w:val="003A3C5D"/>
    <w:rsid w:val="003E0416"/>
    <w:rsid w:val="00401038"/>
    <w:rsid w:val="00402140"/>
    <w:rsid w:val="00426E1A"/>
    <w:rsid w:val="004606B3"/>
    <w:rsid w:val="004622A3"/>
    <w:rsid w:val="004C4CD8"/>
    <w:rsid w:val="004E3FC8"/>
    <w:rsid w:val="004F1BCE"/>
    <w:rsid w:val="004F7A40"/>
    <w:rsid w:val="00507EC7"/>
    <w:rsid w:val="00510DC1"/>
    <w:rsid w:val="00537FEA"/>
    <w:rsid w:val="00564B9E"/>
    <w:rsid w:val="0057381F"/>
    <w:rsid w:val="0059377F"/>
    <w:rsid w:val="005C0BB4"/>
    <w:rsid w:val="005D014E"/>
    <w:rsid w:val="005E33D2"/>
    <w:rsid w:val="005F2D71"/>
    <w:rsid w:val="005F4D88"/>
    <w:rsid w:val="006319D1"/>
    <w:rsid w:val="006357BA"/>
    <w:rsid w:val="00657DB6"/>
    <w:rsid w:val="0066388F"/>
    <w:rsid w:val="006867F4"/>
    <w:rsid w:val="006B2CD0"/>
    <w:rsid w:val="006B701B"/>
    <w:rsid w:val="006C51EA"/>
    <w:rsid w:val="006D56EE"/>
    <w:rsid w:val="006E31FD"/>
    <w:rsid w:val="006F3588"/>
    <w:rsid w:val="00704898"/>
    <w:rsid w:val="00720772"/>
    <w:rsid w:val="007256BA"/>
    <w:rsid w:val="00744EB9"/>
    <w:rsid w:val="00744EFF"/>
    <w:rsid w:val="00747418"/>
    <w:rsid w:val="007571D2"/>
    <w:rsid w:val="0078781A"/>
    <w:rsid w:val="007912B8"/>
    <w:rsid w:val="00792F39"/>
    <w:rsid w:val="007A3234"/>
    <w:rsid w:val="007A702D"/>
    <w:rsid w:val="007E3DC3"/>
    <w:rsid w:val="007F5BB3"/>
    <w:rsid w:val="008043F0"/>
    <w:rsid w:val="008060C7"/>
    <w:rsid w:val="00815F08"/>
    <w:rsid w:val="008255EC"/>
    <w:rsid w:val="00826BB5"/>
    <w:rsid w:val="00880A6B"/>
    <w:rsid w:val="008844E4"/>
    <w:rsid w:val="008C42BB"/>
    <w:rsid w:val="008D10B2"/>
    <w:rsid w:val="008E1434"/>
    <w:rsid w:val="008E2705"/>
    <w:rsid w:val="00923162"/>
    <w:rsid w:val="0094153C"/>
    <w:rsid w:val="00954EDC"/>
    <w:rsid w:val="00986774"/>
    <w:rsid w:val="00991752"/>
    <w:rsid w:val="009974FC"/>
    <w:rsid w:val="009A10CE"/>
    <w:rsid w:val="009A34E3"/>
    <w:rsid w:val="009F6628"/>
    <w:rsid w:val="00A23C0E"/>
    <w:rsid w:val="00A26A9D"/>
    <w:rsid w:val="00A331D9"/>
    <w:rsid w:val="00A454EB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27777"/>
    <w:rsid w:val="00B30920"/>
    <w:rsid w:val="00B323AC"/>
    <w:rsid w:val="00B36175"/>
    <w:rsid w:val="00B75636"/>
    <w:rsid w:val="00B85B25"/>
    <w:rsid w:val="00B90DF4"/>
    <w:rsid w:val="00B97728"/>
    <w:rsid w:val="00BD12F2"/>
    <w:rsid w:val="00BE3319"/>
    <w:rsid w:val="00BF62BF"/>
    <w:rsid w:val="00C04FE4"/>
    <w:rsid w:val="00C211AD"/>
    <w:rsid w:val="00C2517C"/>
    <w:rsid w:val="00C31D75"/>
    <w:rsid w:val="00C372C4"/>
    <w:rsid w:val="00C433C6"/>
    <w:rsid w:val="00C95BB4"/>
    <w:rsid w:val="00CA4CE7"/>
    <w:rsid w:val="00CC385D"/>
    <w:rsid w:val="00D168E9"/>
    <w:rsid w:val="00D464E5"/>
    <w:rsid w:val="00D5009F"/>
    <w:rsid w:val="00D550D7"/>
    <w:rsid w:val="00D607E4"/>
    <w:rsid w:val="00D64727"/>
    <w:rsid w:val="00D706B5"/>
    <w:rsid w:val="00D73096"/>
    <w:rsid w:val="00D80661"/>
    <w:rsid w:val="00D856AB"/>
    <w:rsid w:val="00D878CD"/>
    <w:rsid w:val="00DA1EBB"/>
    <w:rsid w:val="00DD1C8A"/>
    <w:rsid w:val="00E26DB0"/>
    <w:rsid w:val="00E33B36"/>
    <w:rsid w:val="00E41261"/>
    <w:rsid w:val="00E4672A"/>
    <w:rsid w:val="00E46ECB"/>
    <w:rsid w:val="00E66BA2"/>
    <w:rsid w:val="00E909C5"/>
    <w:rsid w:val="00E96597"/>
    <w:rsid w:val="00EA5CF5"/>
    <w:rsid w:val="00EB5B27"/>
    <w:rsid w:val="00EB727B"/>
    <w:rsid w:val="00EE21B7"/>
    <w:rsid w:val="00EE29C1"/>
    <w:rsid w:val="00EF46EB"/>
    <w:rsid w:val="00F41235"/>
    <w:rsid w:val="00F43423"/>
    <w:rsid w:val="00F518ED"/>
    <w:rsid w:val="00F61A01"/>
    <w:rsid w:val="00F65A30"/>
    <w:rsid w:val="00F87F27"/>
    <w:rsid w:val="00F94D48"/>
    <w:rsid w:val="00F9672D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86</cp:revision>
  <cp:lastPrinted>2026-05-29T17:54:05Z</cp:lastPrinted>
  <dcterms:created xsi:type="dcterms:W3CDTF">2026-01-09T01:35:00Z</dcterms:created>
  <dcterms:modified xsi:type="dcterms:W3CDTF">2026-05-29T17:43:00Z</dcterms:modified>
</cp:coreProperties>
</file>