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0326B2">
        <w:rPr>
          <w:rFonts w:asciiTheme="majorHAnsi" w:hAnsiTheme="majorHAnsi" w:cstheme="majorHAnsi"/>
          <w:b/>
          <w:sz w:val="24"/>
          <w:szCs w:val="24"/>
        </w:rPr>
        <w:t>2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022B35">
        <w:rPr>
          <w:rFonts w:asciiTheme="majorHAnsi" w:hAnsiTheme="majorHAnsi" w:cstheme="majorHAnsi"/>
          <w:b/>
          <w:color w:val="000000"/>
          <w:sz w:val="24"/>
          <w:szCs w:val="24"/>
        </w:rPr>
        <w:t>º 02</w:t>
      </w:r>
      <w:r w:rsidR="00F1632A">
        <w:rPr>
          <w:rFonts w:asciiTheme="majorHAnsi" w:hAnsiTheme="majorHAnsi" w:cstheme="majorHAnsi"/>
          <w:b/>
          <w:color w:val="000000"/>
          <w:sz w:val="24"/>
          <w:szCs w:val="24"/>
        </w:rPr>
        <w:t>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022B35">
        <w:rPr>
          <w:rFonts w:asciiTheme="majorHAnsi" w:hAnsiTheme="majorHAnsi" w:cstheme="majorHAnsi"/>
          <w:b/>
          <w:color w:val="000000"/>
          <w:sz w:val="24"/>
          <w:szCs w:val="24"/>
        </w:rPr>
        <w:t>º 2</w:t>
      </w:r>
      <w:r w:rsidR="00F1632A">
        <w:rPr>
          <w:rFonts w:asciiTheme="majorHAnsi" w:hAnsiTheme="majorHAnsi" w:cstheme="majorHAnsi"/>
          <w:b/>
          <w:color w:val="000000"/>
          <w:sz w:val="24"/>
          <w:szCs w:val="24"/>
        </w:rPr>
        <w:t>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</w:t>
      </w:r>
      <w:r w:rsidR="000326B2">
        <w:rPr>
          <w:rFonts w:asciiTheme="majorHAnsi" w:hAnsiTheme="majorHAnsi" w:cstheme="majorHAnsi"/>
          <w:sz w:val="24"/>
          <w:szCs w:val="24"/>
        </w:rPr>
        <w:t xml:space="preserve"> e 38</w:t>
      </w:r>
      <w:r w:rsidRPr="00D677F3">
        <w:rPr>
          <w:rFonts w:asciiTheme="majorHAnsi" w:hAnsiTheme="majorHAnsi" w:cstheme="majorHAnsi"/>
          <w:sz w:val="24"/>
          <w:szCs w:val="24"/>
        </w:rPr>
        <w:t xml:space="preserve"> da Resolução 276 de 09 de novembro de 2010 – Regimento Interno da Câmara Municipal, a Comissão de Finanças e Orçamento</w:t>
      </w:r>
      <w:r w:rsidR="000326B2">
        <w:rPr>
          <w:rFonts w:asciiTheme="majorHAnsi" w:hAnsiTheme="majorHAnsi" w:cstheme="majorHAnsi"/>
          <w:sz w:val="24"/>
          <w:szCs w:val="24"/>
        </w:rPr>
        <w:t xml:space="preserve"> em conjunto com a Comissão de Obras, Serviços Públicos e Atividades privadas</w:t>
      </w:r>
      <w:r w:rsidRPr="00D677F3">
        <w:rPr>
          <w:rFonts w:asciiTheme="majorHAnsi" w:hAnsiTheme="majorHAnsi" w:cstheme="majorHAnsi"/>
          <w:sz w:val="24"/>
          <w:szCs w:val="24"/>
        </w:rPr>
        <w:t xml:space="preserve">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69403A">
        <w:rPr>
          <w:rFonts w:asciiTheme="majorHAnsi" w:hAnsiTheme="majorHAnsi" w:cstheme="majorHAnsi"/>
          <w:sz w:val="24"/>
          <w:szCs w:val="24"/>
        </w:rPr>
        <w:t xml:space="preserve">de Lei </w:t>
      </w:r>
      <w:r w:rsidR="00022B35">
        <w:rPr>
          <w:rFonts w:asciiTheme="majorHAnsi" w:hAnsiTheme="majorHAnsi" w:cstheme="majorHAnsi"/>
          <w:sz w:val="24"/>
          <w:szCs w:val="24"/>
        </w:rPr>
        <w:t>nº 02</w:t>
      </w:r>
      <w:r w:rsidR="00F1632A">
        <w:rPr>
          <w:rFonts w:asciiTheme="majorHAnsi" w:hAnsiTheme="majorHAnsi" w:cstheme="majorHAnsi"/>
          <w:sz w:val="24"/>
          <w:szCs w:val="24"/>
        </w:rPr>
        <w:t>/2026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, de autoria </w:t>
      </w:r>
      <w:r w:rsidR="00022B35">
        <w:rPr>
          <w:rFonts w:asciiTheme="majorHAnsi" w:hAnsiTheme="majorHAnsi" w:cstheme="majorHAnsi"/>
          <w:sz w:val="24"/>
          <w:szCs w:val="24"/>
        </w:rPr>
        <w:t>da Vereadora Daniella Gonçalves de Amoêdo Campos</w:t>
      </w:r>
      <w:r w:rsidR="00D530CC">
        <w:rPr>
          <w:rFonts w:asciiTheme="majorHAnsi" w:hAnsiTheme="majorHAnsi" w:cstheme="majorHAnsi"/>
          <w:sz w:val="24"/>
          <w:szCs w:val="24"/>
        </w:rPr>
        <w:t>, sob relatoria da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1632A" w:rsidP="00F1632A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F1632A">
        <w:rPr>
          <w:rFonts w:asciiTheme="majorHAnsi" w:hAnsiTheme="majorHAnsi" w:cstheme="majorHAnsi"/>
          <w:sz w:val="24"/>
          <w:szCs w:val="24"/>
        </w:rPr>
        <w:t xml:space="preserve"> </w:t>
      </w:r>
      <w:r w:rsidR="00BE58CA">
        <w:rPr>
          <w:rFonts w:asciiTheme="majorHAnsi" w:hAnsiTheme="majorHAnsi" w:cstheme="majorHAnsi"/>
          <w:sz w:val="24"/>
          <w:szCs w:val="24"/>
        </w:rPr>
        <w:t xml:space="preserve">A Exma. Vereadora </w:t>
      </w:r>
      <w:r w:rsidR="00BE58CA">
        <w:rPr>
          <w:rFonts w:asciiTheme="majorHAnsi" w:hAnsiTheme="majorHAnsi" w:cstheme="majorHAnsi"/>
          <w:sz w:val="24"/>
          <w:szCs w:val="24"/>
        </w:rPr>
        <w:t>Daniella Gonçalves de Amoêdo Campos</w:t>
      </w:r>
      <w:r w:rsidRPr="00F1632A">
        <w:rPr>
          <w:rFonts w:asciiTheme="majorHAnsi" w:hAnsiTheme="majorHAnsi" w:cstheme="majorHAnsi"/>
          <w:sz w:val="24"/>
          <w:szCs w:val="24"/>
        </w:rPr>
        <w:t xml:space="preserve"> protocolou nesta Cas</w:t>
      </w:r>
      <w:r w:rsidR="00BE58CA">
        <w:rPr>
          <w:rFonts w:asciiTheme="majorHAnsi" w:hAnsiTheme="majorHAnsi" w:cstheme="majorHAnsi"/>
          <w:sz w:val="24"/>
          <w:szCs w:val="24"/>
        </w:rPr>
        <w:t xml:space="preserve">a de Leis o Projeto de Lei nº 02/2026, </w:t>
      </w:r>
      <w:r w:rsidR="000326B2">
        <w:rPr>
          <w:rFonts w:asciiTheme="majorHAnsi" w:hAnsiTheme="majorHAnsi" w:cstheme="majorHAnsi"/>
          <w:sz w:val="24"/>
          <w:szCs w:val="24"/>
        </w:rPr>
        <w:t xml:space="preserve">que </w:t>
      </w:r>
      <w:r w:rsidRPr="000326B2" w:rsidR="000326B2">
        <w:rPr>
          <w:rFonts w:asciiTheme="majorHAnsi" w:hAnsiTheme="majorHAnsi" w:cstheme="majorHAnsi"/>
          <w:sz w:val="24"/>
          <w:szCs w:val="24"/>
        </w:rPr>
        <w:t>institui o Programa “Guardiões das Nascentes” no Município de Mogi Mirim, visando à proteção, recuperação e conservação de nascentes e olhos d’água, e dá outras providências.</w:t>
      </w:r>
    </w:p>
    <w:p w:rsidR="000326B2" w:rsidP="00F1632A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0326B2" w:rsidRPr="000326B2" w:rsidP="000326B2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326B2">
        <w:rPr>
          <w:rFonts w:asciiTheme="majorHAnsi" w:hAnsiTheme="majorHAnsi" w:cstheme="majorHAnsi"/>
          <w:sz w:val="24"/>
          <w:szCs w:val="24"/>
        </w:rPr>
        <w:t>A propositura tem por finalidade promover a preservação, proteção e recuperação ambiental das nascentes localizadas em áreas públicas e privadas dentro do território municipal, estabelecendo mecanismos de incentivo à adesão ao programa, inclusive por meio de Pagamento por Serviços Ambientais, fornecimento de mudas, assistência técnica, celebração de convênios e criação de selo de reconhecimento ambiental.</w:t>
      </w:r>
    </w:p>
    <w:p w:rsidR="000326B2" w:rsidRPr="000326B2" w:rsidP="000326B2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596023" w:rsidP="000326B2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326B2">
        <w:rPr>
          <w:rFonts w:asciiTheme="majorHAnsi" w:hAnsiTheme="majorHAnsi" w:cstheme="majorHAnsi"/>
          <w:sz w:val="24"/>
          <w:szCs w:val="24"/>
        </w:rPr>
        <w:t>O projeto também prevê, em seu artigo 5º, a possibilidade de concessão de isenção ou desconto progressivo no Imposto Predial e Territorial Urbano – IPTU, conforme regulamentação específica, para áreas destinadas exclusivamente à regeneração de nascentes.</w:t>
      </w:r>
    </w:p>
    <w:p w:rsidR="000326B2" w:rsidP="000326B2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0326B2" w:rsidRPr="00F1632A" w:rsidP="000326B2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i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0326B2" w:rsidP="00BF47AD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0326B2">
        <w:rPr>
          <w:rFonts w:asciiTheme="majorHAnsi" w:hAnsiTheme="majorHAnsi" w:cstheme="majorHAnsi"/>
        </w:rPr>
        <w:t>Inicialmente, destaca-se que a presente propositura já tramitou pela Comissão de Justiça e Redação, tendo recebido parecer favorável, com emenda substitutiva ao inciso I do artigo 5º, a fim de adequar a matéria à competência tributária municipal, afastando a referência ao Imposto Territorial Rural – ITR, tributo de competência exclusiva da União.</w:t>
      </w:r>
      <w:r>
        <w:rPr>
          <w:rFonts w:asciiTheme="majorHAnsi" w:hAnsiTheme="majorHAnsi" w:cstheme="majorHAnsi"/>
        </w:rPr>
        <w:t xml:space="preserve"> </w:t>
      </w:r>
    </w:p>
    <w:p w:rsidR="000326B2" w:rsidP="00BF47AD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0326B2" w:rsidRPr="000326B2" w:rsidP="000326B2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0326B2">
        <w:rPr>
          <w:rFonts w:asciiTheme="majorHAnsi" w:hAnsiTheme="majorHAnsi" w:cstheme="majorHAnsi"/>
        </w:rPr>
        <w:t>No que tange ao aspecto financeiro-orçamentário, cumpre registrar que a execução do programa poderá acarretar despesas ao Município, especialmente em razão de ações de apoio técnico, fornecimento de mudas, eventual celebração de convênios e implementação de mecanismos de incentivo ambiental. Todavia, o artigo 6º do projeto dispõe que tais despesas correrão por conta de dotações orçamentárias próprias, suplementadas se necessário, ou mediante recursos do Fundo Municipal do Meio Ambiente, o que, em tese, preserva a possibilidade de compatibilização com o planejamento orçamentário vigente.</w:t>
      </w:r>
    </w:p>
    <w:p w:rsidR="000326B2" w:rsidRPr="000326B2" w:rsidP="000326B2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0326B2" w:rsidRPr="000326B2" w:rsidP="000326B2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0326B2">
        <w:rPr>
          <w:rFonts w:asciiTheme="majorHAnsi" w:hAnsiTheme="majorHAnsi" w:cstheme="majorHAnsi"/>
        </w:rPr>
        <w:t xml:space="preserve">Mais sensível, entretanto, é a previsão contida no artigo 5º, inciso I, que autoriza a concessão de isenção ou desconto progressivo no IPTU. Tal medida caracteriza, em tese, </w:t>
      </w:r>
      <w:r w:rsidRPr="000326B2">
        <w:rPr>
          <w:rFonts w:asciiTheme="majorHAnsi" w:hAnsiTheme="majorHAnsi" w:cstheme="majorHAnsi"/>
        </w:rPr>
        <w:t>renúncia de receita, sujeitando-se ao disposto no artigo 14 da Lei Complementar nº 101/2000, a Lei de Responsabilidade Fiscal, que exige estimativa do impacto orçamentário-financeiro e demonstração de que a concessão do benefício foi considerada na lei orçamentária e não comprometerá as metas fiscais.</w:t>
      </w:r>
    </w:p>
    <w:p w:rsidR="000326B2" w:rsidRPr="000326B2" w:rsidP="000326B2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0326B2" w:rsidRPr="000326B2" w:rsidP="000326B2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0326B2">
        <w:rPr>
          <w:rFonts w:asciiTheme="majorHAnsi" w:hAnsiTheme="majorHAnsi" w:cstheme="majorHAnsi"/>
        </w:rPr>
        <w:t>Nesse ponto, observa-se que o projeto possui caráter facultativo, não havendo concessão automática do benefício fiscal, mas sim autorização condicionada à regulamentação específica pelo Poder Executivo. Assim, a efetiva aplicação da medida dependerá de levantamento técnico prévio quanto ao impacto financeiro, à viabilidade orçamentária e à observância das exigências legais aplicáveis, especialmente quanto à renúncia de receita.</w:t>
      </w:r>
    </w:p>
    <w:p w:rsidR="000326B2" w:rsidRPr="000326B2" w:rsidP="000326B2">
      <w:pPr>
        <w:pStyle w:val="NormalWeb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C31C89" w:rsidP="000326B2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  <w:b/>
        </w:rPr>
      </w:pPr>
      <w:r w:rsidRPr="000326B2">
        <w:rPr>
          <w:rFonts w:asciiTheme="majorHAnsi" w:hAnsiTheme="majorHAnsi" w:cstheme="majorHAnsi"/>
        </w:rPr>
        <w:t>Dessa forma, embora a proposição seja meritória e compatível com a política pública de proteção ambiental, sua implementação concreta quanto ao benefício fiscal deverá observar rigorosamente os ditames da responsabilidade fiscal, com a correspondente análise técnica e orçamentária por parte do Executivo.</w:t>
      </w: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Esta relato</w:t>
      </w:r>
      <w:r w:rsidR="00E5461E">
        <w:rPr>
          <w:rFonts w:asciiTheme="majorHAnsi" w:hAnsiTheme="majorHAnsi" w:cstheme="majorHAnsi"/>
        </w:rPr>
        <w:t>ria não possui emendas a propor, não observando óbices quanto a continuidade da propositura.</w:t>
      </w: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0326B2" w:rsidRPr="000326B2" w:rsidP="000326B2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 w:rsidRPr="000326B2">
        <w:rPr>
          <w:rStyle w:val="Strong"/>
          <w:rFonts w:asciiTheme="majorHAnsi" w:hAnsiTheme="majorHAnsi" w:cstheme="majorHAnsi"/>
          <w:b w:val="0"/>
        </w:rPr>
        <w:t>Diante do exposto, esta Comissão de Finanças e Orçamento entende que o Projeto de Lei nº 02/2026, com a emenda substitutiva já apresentada pela Comissão de Justiça e Redação, apresenta compatibilidade com o interesse público e com o ordenamento jurídico, especialmente no que se refere à proteção ambiental e à possibilidade de incentivo fiscal no âmbito municipal.</w:t>
      </w:r>
    </w:p>
    <w:p w:rsidR="000326B2" w:rsidRPr="000326B2" w:rsidP="000326B2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0326B2" w:rsidRPr="000326B2" w:rsidP="000326B2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 w:rsidRPr="000326B2">
        <w:rPr>
          <w:rStyle w:val="Strong"/>
          <w:rFonts w:asciiTheme="majorHAnsi" w:hAnsiTheme="majorHAnsi" w:cstheme="majorHAnsi"/>
          <w:b w:val="0"/>
        </w:rPr>
        <w:t>Contudo, quanto ao benefício fiscal previsto no artigo 5º, inciso I, registra-se que sua efetiva aplicação dependerá de regulamentação própria, bem como de prévio levantamento técnico de impacto financeiro, em observância ao artigo 14 da Lei Complementar nº 101/2000, por se tratar de hipótese potencial de renúncia de receita.</w:t>
      </w:r>
    </w:p>
    <w:p w:rsidR="000326B2" w:rsidRPr="000326B2" w:rsidP="000326B2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E5461E" w:rsidP="000326B2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0326B2">
        <w:rPr>
          <w:rStyle w:val="Strong"/>
          <w:rFonts w:asciiTheme="majorHAnsi" w:hAnsiTheme="majorHAnsi" w:cstheme="majorHAnsi"/>
          <w:b w:val="0"/>
        </w:rPr>
        <w:t>Assim, não se identificam óbices financeiros intransponíveis à tramitação da matéria, razão pela qual esta Comissão emite PARECER FAVORÁVEL, com as ressalvas técnicas acima consignadas.</w:t>
      </w:r>
    </w:p>
    <w:p w:rsidR="003A59B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10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>
        <w:rPr>
          <w:rFonts w:asciiTheme="majorHAnsi" w:hAnsiTheme="majorHAnsi" w:cstheme="majorHAnsi"/>
        </w:rPr>
        <w:t>junho</w:t>
      </w:r>
      <w:r w:rsidRPr="00D677F3" w:rsidR="006B31CF">
        <w:rPr>
          <w:rFonts w:asciiTheme="majorHAnsi" w:hAnsiTheme="majorHAnsi" w:cstheme="majorHAnsi"/>
        </w:rPr>
        <w:t xml:space="preserve"> de 202</w:t>
      </w:r>
      <w:r w:rsidR="00E5461E">
        <w:rPr>
          <w:rFonts w:asciiTheme="majorHAnsi" w:hAnsiTheme="majorHAnsi" w:cstheme="majorHAnsi"/>
        </w:rPr>
        <w:t>6</w:t>
      </w:r>
      <w:r w:rsidRPr="00D677F3" w:rsidR="006B31CF">
        <w:rPr>
          <w:rFonts w:asciiTheme="majorHAnsi" w:hAnsiTheme="majorHAnsi" w:cstheme="majorHAnsi"/>
        </w:rPr>
        <w:t>.</w:t>
      </w:r>
    </w:p>
    <w:p w:rsidR="00D75C8D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E5461E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 w:rsidRPr="00CD6830" w:rsidP="000326B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Style w:val="Strong"/>
          <w:rFonts w:asciiTheme="majorHAnsi" w:hAnsiTheme="majorHAnsi" w:cstheme="majorHAnsi"/>
        </w:rPr>
        <w:br w:type="page"/>
      </w:r>
      <w:r w:rsidR="00895599">
        <w:rPr>
          <w:rFonts w:asciiTheme="majorHAnsi" w:hAnsiTheme="majorHAnsi" w:cstheme="majorHAnsi"/>
          <w:b/>
          <w:sz w:val="24"/>
          <w:szCs w:val="24"/>
        </w:rPr>
        <w:t>P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 xml:space="preserve">ARECER FAVORÁVEL </w:t>
      </w:r>
      <w:r w:rsidR="000326B2">
        <w:rPr>
          <w:rFonts w:asciiTheme="majorHAnsi" w:hAnsiTheme="majorHAnsi" w:cstheme="majorHAnsi"/>
          <w:b/>
          <w:sz w:val="24"/>
          <w:szCs w:val="24"/>
        </w:rPr>
        <w:t xml:space="preserve">CONJUNTO 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 xml:space="preserve">DA COMISSÃO DE </w:t>
      </w:r>
      <w:r w:rsidR="000326B2">
        <w:rPr>
          <w:rFonts w:asciiTheme="majorHAnsi" w:hAnsiTheme="majorHAnsi" w:cstheme="majorHAnsi"/>
          <w:b/>
          <w:sz w:val="24"/>
          <w:szCs w:val="24"/>
        </w:rPr>
        <w:t xml:space="preserve">OBRAS, SERVIÇOS PÚBLICOS E ATIVIDADES PRIVADAS E DE 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>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>Seguindo o Voto exarado pela Relatora e conforme determina o artigo 37</w:t>
      </w:r>
      <w:r w:rsidR="000326B2">
        <w:rPr>
          <w:rFonts w:asciiTheme="majorHAnsi" w:hAnsiTheme="majorHAnsi" w:cstheme="majorHAnsi"/>
        </w:rPr>
        <w:t xml:space="preserve"> e 38</w:t>
      </w:r>
      <w:r w:rsidRPr="00D677F3">
        <w:rPr>
          <w:rFonts w:asciiTheme="majorHAnsi" w:hAnsiTheme="majorHAnsi" w:cstheme="majorHAnsi"/>
        </w:rPr>
        <w:t>, da Resolução Nº 276 de 09 de novembro de 2.010, a</w:t>
      </w:r>
      <w:r w:rsidR="000326B2">
        <w:rPr>
          <w:rFonts w:asciiTheme="majorHAnsi" w:hAnsiTheme="majorHAnsi" w:cstheme="majorHAnsi"/>
        </w:rPr>
        <w:t>s referidas comissões permanentes</w:t>
      </w:r>
      <w:r w:rsidRPr="00D677F3">
        <w:rPr>
          <w:rFonts w:asciiTheme="majorHAnsi" w:hAnsiTheme="majorHAnsi" w:cstheme="majorHAnsi"/>
        </w:rPr>
        <w:t xml:space="preserve"> formaliza</w:t>
      </w:r>
      <w:r w:rsidR="000326B2">
        <w:rPr>
          <w:rFonts w:asciiTheme="majorHAnsi" w:hAnsiTheme="majorHAnsi" w:cstheme="majorHAnsi"/>
        </w:rPr>
        <w:t>m</w:t>
      </w:r>
      <w:r w:rsidRPr="00D677F3">
        <w:rPr>
          <w:rFonts w:asciiTheme="majorHAnsi" w:hAnsiTheme="majorHAnsi" w:cstheme="majorHAnsi"/>
        </w:rPr>
        <w:t xml:space="preserve">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E5461E">
        <w:rPr>
          <w:rFonts w:asciiTheme="majorHAnsi" w:hAnsiTheme="majorHAnsi" w:cstheme="majorHAnsi"/>
        </w:rPr>
        <w:t>1</w:t>
      </w:r>
      <w:r w:rsidR="000326B2">
        <w:rPr>
          <w:rFonts w:asciiTheme="majorHAnsi" w:hAnsiTheme="majorHAnsi" w:cstheme="majorHAnsi"/>
        </w:rPr>
        <w:t>0</w:t>
      </w:r>
      <w:r w:rsidR="00637C5F">
        <w:rPr>
          <w:rFonts w:asciiTheme="majorHAnsi" w:hAnsiTheme="majorHAnsi" w:cstheme="majorHAnsi"/>
        </w:rPr>
        <w:t xml:space="preserve"> de </w:t>
      </w:r>
      <w:r w:rsidR="000326B2">
        <w:rPr>
          <w:rFonts w:asciiTheme="majorHAnsi" w:hAnsiTheme="majorHAnsi" w:cstheme="majorHAnsi"/>
        </w:rPr>
        <w:t xml:space="preserve">junho </w:t>
      </w:r>
      <w:r w:rsidRPr="00D677F3">
        <w:rPr>
          <w:rFonts w:asciiTheme="majorHAnsi" w:hAnsiTheme="majorHAnsi" w:cstheme="majorHAnsi"/>
        </w:rPr>
        <w:t>de 202</w:t>
      </w:r>
      <w:r w:rsidR="00E5461E">
        <w:rPr>
          <w:rFonts w:asciiTheme="majorHAnsi" w:hAnsiTheme="majorHAnsi" w:cstheme="majorHAnsi"/>
        </w:rPr>
        <w:t>6</w:t>
      </w:r>
      <w:r w:rsidRPr="00D677F3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VEREADOR</w:t>
      </w:r>
      <w:r w:rsidRPr="00D677F3" w:rsidR="00472595">
        <w:rPr>
          <w:rFonts w:asciiTheme="majorHAnsi" w:hAnsiTheme="majorHAnsi" w:cstheme="majorHAnsi"/>
          <w:b/>
        </w:rPr>
        <w:t xml:space="preserve">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1018A7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1018A7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 xml:space="preserve">COMISSÃO DE </w:t>
      </w:r>
      <w:r>
        <w:rPr>
          <w:rFonts w:asciiTheme="majorHAnsi" w:hAnsiTheme="majorHAnsi" w:cstheme="majorHAnsi"/>
          <w:b/>
          <w:u w:val="single"/>
        </w:rPr>
        <w:t>OBRAS, SERVIÇOS PÚBLICOS E ATIVIDADES PRIVADAS</w:t>
      </w:r>
    </w:p>
    <w:p w:rsidR="001018A7" w:rsidRPr="00D677F3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1018A7" w:rsidRPr="00D677F3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1018A7" w:rsidRPr="00D677F3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</w:t>
      </w:r>
      <w:r>
        <w:rPr>
          <w:rFonts w:asciiTheme="majorHAnsi" w:hAnsiTheme="majorHAnsi" w:cstheme="majorHAnsi"/>
          <w:b/>
        </w:rPr>
        <w:t>EREADOR ADEMIR SOUZA FLORETTI JUNIOR</w:t>
      </w:r>
    </w:p>
    <w:p w:rsidR="001018A7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Presidente</w:t>
      </w:r>
    </w:p>
    <w:p w:rsidR="001018A7" w:rsidRPr="00D677F3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1018A7" w:rsidRPr="00D677F3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VEREADOR </w:t>
      </w:r>
      <w:r>
        <w:rPr>
          <w:rFonts w:asciiTheme="majorHAnsi" w:hAnsiTheme="majorHAnsi" w:cstheme="majorHAnsi"/>
          <w:b/>
        </w:rPr>
        <w:t xml:space="preserve">MARCO ANTONIO FRANCO </w:t>
      </w:r>
    </w:p>
    <w:p w:rsidR="001018A7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1018A7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1018A7" w:rsidRPr="00D677F3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1018A7" w:rsidRPr="00D677F3" w:rsidP="001018A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VEREADOR</w:t>
      </w:r>
      <w:bookmarkStart w:id="0" w:name="_GoBack"/>
      <w:bookmarkEnd w:id="0"/>
      <w:r w:rsidRPr="00D677F3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WILIANS MENDES DE OLIVEIRA</w:t>
      </w:r>
    </w:p>
    <w:p w:rsidR="001018A7" w:rsidRPr="00D677F3" w:rsidP="001018A7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258D4"/>
    <w:multiLevelType w:val="hybridMultilevel"/>
    <w:tmpl w:val="204C4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D55BC"/>
    <w:multiLevelType w:val="hybridMultilevel"/>
    <w:tmpl w:val="AF86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643DDB"/>
    <w:multiLevelType w:val="hybridMultilevel"/>
    <w:tmpl w:val="913AF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0"/>
  </w:num>
  <w:num w:numId="5">
    <w:abstractNumId w:val="22"/>
  </w:num>
  <w:num w:numId="6">
    <w:abstractNumId w:val="25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6"/>
  </w:num>
  <w:num w:numId="13">
    <w:abstractNumId w:val="0"/>
  </w:num>
  <w:num w:numId="14">
    <w:abstractNumId w:val="3"/>
  </w:num>
  <w:num w:numId="15">
    <w:abstractNumId w:val="21"/>
  </w:num>
  <w:num w:numId="16">
    <w:abstractNumId w:val="13"/>
  </w:num>
  <w:num w:numId="17">
    <w:abstractNumId w:val="20"/>
  </w:num>
  <w:num w:numId="18">
    <w:abstractNumId w:val="5"/>
  </w:num>
  <w:num w:numId="19">
    <w:abstractNumId w:val="2"/>
  </w:num>
  <w:num w:numId="20">
    <w:abstractNumId w:val="19"/>
  </w:num>
  <w:num w:numId="21">
    <w:abstractNumId w:val="17"/>
  </w:num>
  <w:num w:numId="22">
    <w:abstractNumId w:val="24"/>
  </w:num>
  <w:num w:numId="23">
    <w:abstractNumId w:val="7"/>
  </w:num>
  <w:num w:numId="24">
    <w:abstractNumId w:val="14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2B35"/>
    <w:rsid w:val="00026797"/>
    <w:rsid w:val="00027D0F"/>
    <w:rsid w:val="000326B2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B21BF"/>
    <w:rsid w:val="000C4A24"/>
    <w:rsid w:val="000D376F"/>
    <w:rsid w:val="000D498E"/>
    <w:rsid w:val="000E58E9"/>
    <w:rsid w:val="000F4933"/>
    <w:rsid w:val="001018A7"/>
    <w:rsid w:val="00126AE5"/>
    <w:rsid w:val="00127DAB"/>
    <w:rsid w:val="001430B8"/>
    <w:rsid w:val="0015590E"/>
    <w:rsid w:val="00160C9F"/>
    <w:rsid w:val="00181506"/>
    <w:rsid w:val="00187FC6"/>
    <w:rsid w:val="001902E0"/>
    <w:rsid w:val="00192536"/>
    <w:rsid w:val="001949A5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59B8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1DC5"/>
    <w:rsid w:val="004427D7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7515A"/>
    <w:rsid w:val="0059215B"/>
    <w:rsid w:val="00596023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27088"/>
    <w:rsid w:val="00637C5F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911EF"/>
    <w:rsid w:val="007A08D1"/>
    <w:rsid w:val="007B6058"/>
    <w:rsid w:val="007C6029"/>
    <w:rsid w:val="007C7AD8"/>
    <w:rsid w:val="007E1160"/>
    <w:rsid w:val="00804434"/>
    <w:rsid w:val="0081335D"/>
    <w:rsid w:val="00842408"/>
    <w:rsid w:val="00855DD2"/>
    <w:rsid w:val="008641BE"/>
    <w:rsid w:val="00864928"/>
    <w:rsid w:val="0086613A"/>
    <w:rsid w:val="008677CB"/>
    <w:rsid w:val="008742DD"/>
    <w:rsid w:val="00881E60"/>
    <w:rsid w:val="0088465F"/>
    <w:rsid w:val="008905C2"/>
    <w:rsid w:val="00895599"/>
    <w:rsid w:val="008956B8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57DEF"/>
    <w:rsid w:val="00977D0F"/>
    <w:rsid w:val="0098102A"/>
    <w:rsid w:val="00983B49"/>
    <w:rsid w:val="009D4F58"/>
    <w:rsid w:val="009D56B8"/>
    <w:rsid w:val="009D6B7C"/>
    <w:rsid w:val="009E31A0"/>
    <w:rsid w:val="00A00E3E"/>
    <w:rsid w:val="00A12DD9"/>
    <w:rsid w:val="00A14E63"/>
    <w:rsid w:val="00A164DC"/>
    <w:rsid w:val="00A17FE4"/>
    <w:rsid w:val="00A23604"/>
    <w:rsid w:val="00A2712E"/>
    <w:rsid w:val="00A27446"/>
    <w:rsid w:val="00A52713"/>
    <w:rsid w:val="00A55914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6851"/>
    <w:rsid w:val="00B12415"/>
    <w:rsid w:val="00B30708"/>
    <w:rsid w:val="00B33FF5"/>
    <w:rsid w:val="00B45642"/>
    <w:rsid w:val="00B57090"/>
    <w:rsid w:val="00BA48C7"/>
    <w:rsid w:val="00BA67D8"/>
    <w:rsid w:val="00BB40B2"/>
    <w:rsid w:val="00BD4115"/>
    <w:rsid w:val="00BE2A4B"/>
    <w:rsid w:val="00BE41D6"/>
    <w:rsid w:val="00BE58CA"/>
    <w:rsid w:val="00BE68FF"/>
    <w:rsid w:val="00BE6938"/>
    <w:rsid w:val="00BF2A6F"/>
    <w:rsid w:val="00BF47AD"/>
    <w:rsid w:val="00C00566"/>
    <w:rsid w:val="00C0742F"/>
    <w:rsid w:val="00C076DE"/>
    <w:rsid w:val="00C10154"/>
    <w:rsid w:val="00C2458E"/>
    <w:rsid w:val="00C3120C"/>
    <w:rsid w:val="00C31C89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30CC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7EAE"/>
    <w:rsid w:val="00DE2A9A"/>
    <w:rsid w:val="00DF605F"/>
    <w:rsid w:val="00E11ECC"/>
    <w:rsid w:val="00E3543A"/>
    <w:rsid w:val="00E3658D"/>
    <w:rsid w:val="00E41ADD"/>
    <w:rsid w:val="00E471F3"/>
    <w:rsid w:val="00E5461E"/>
    <w:rsid w:val="00E57571"/>
    <w:rsid w:val="00E57668"/>
    <w:rsid w:val="00E7438B"/>
    <w:rsid w:val="00E86C91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1632A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B1D05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E433-26C4-445A-A009-8939826A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878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4</cp:revision>
  <cp:lastPrinted>2025-02-18T14:53:00Z</cp:lastPrinted>
  <dcterms:created xsi:type="dcterms:W3CDTF">2026-06-10T14:44:00Z</dcterms:created>
  <dcterms:modified xsi:type="dcterms:W3CDTF">2026-06-10T17:53:00Z</dcterms:modified>
</cp:coreProperties>
</file>