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187/2026</w:t>
      </w:r>
      <w:r>
        <w:rPr>
          <w:rFonts w:ascii="Arial" w:hAnsi="Arial" w:cs="Arial"/>
          <w:b/>
          <w:sz w:val="24"/>
          <w:szCs w:val="24"/>
        </w:rPr>
        <w:t>Moção Nº 187/2026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03767A" w14:paraId="1EC2A7B1" w14:textId="1F3503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03767A" w:rsidR="000376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CONGRATULAÇÕES E APLAUSOS À PARÓQUIA SENHOR BOM JESUS DO MIRANTE, NA PESSOA DO PÁROCO PE. WELLINGTON GUSTAVO DE SOUZA, PELA REALIZAÇÃO DA FESTA DE SANTO ANTÔNIO</w:t>
      </w: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767A" w:rsidRPr="000920F9" w:rsidP="00D4051D" w14:paraId="5A000834" w14:textId="1EE8E06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F9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 de estilo, depois de ouvido o Douto Plenário, e de acordo com o Art. 162, combinado com o Art. 152, § 2º, do Regimento Interno vigente, que seja registrada em ata de nossos trabalhos </w:t>
      </w:r>
      <w:r w:rsidRPr="000920F9">
        <w:rPr>
          <w:rFonts w:ascii="Times New Roman" w:eastAsia="Calibri" w:hAnsi="Times New Roman" w:cs="Times New Roman"/>
          <w:bCs/>
          <w:sz w:val="24"/>
          <w:szCs w:val="24"/>
        </w:rPr>
        <w:t>Moção de Congratulações e Aplausos à Paróquia Senhor Bom Jesus do Mirante</w:t>
      </w:r>
      <w:r w:rsidRPr="000920F9">
        <w:rPr>
          <w:rFonts w:ascii="Times New Roman" w:eastAsia="Calibri" w:hAnsi="Times New Roman" w:cs="Times New Roman"/>
          <w:sz w:val="24"/>
          <w:szCs w:val="24"/>
        </w:rPr>
        <w:t xml:space="preserve">, na pessoa do Pároco </w:t>
      </w:r>
      <w:r w:rsidRPr="000920F9">
        <w:rPr>
          <w:rFonts w:ascii="Times New Roman" w:eastAsia="Calibri" w:hAnsi="Times New Roman" w:cs="Times New Roman"/>
          <w:bCs/>
          <w:sz w:val="24"/>
          <w:szCs w:val="24"/>
        </w:rPr>
        <w:t>Pe. Wellington Gustavo de Souza</w:t>
      </w:r>
      <w:r w:rsidRPr="000920F9">
        <w:rPr>
          <w:rFonts w:ascii="Times New Roman" w:eastAsia="Calibri" w:hAnsi="Times New Roman" w:cs="Times New Roman"/>
          <w:sz w:val="24"/>
          <w:szCs w:val="24"/>
        </w:rPr>
        <w:t xml:space="preserve">, pelo brilhante sucesso da tradicional </w:t>
      </w:r>
      <w:r w:rsidRPr="000920F9">
        <w:rPr>
          <w:rFonts w:ascii="Times New Roman" w:eastAsia="Calibri" w:hAnsi="Times New Roman" w:cs="Times New Roman"/>
          <w:bCs/>
          <w:sz w:val="24"/>
          <w:szCs w:val="24"/>
        </w:rPr>
        <w:t>Festa de Santo Antônio</w:t>
      </w:r>
      <w:r w:rsidRPr="000920F9">
        <w:rPr>
          <w:rFonts w:ascii="Times New Roman" w:eastAsia="Calibri" w:hAnsi="Times New Roman" w:cs="Times New Roman"/>
          <w:sz w:val="24"/>
          <w:szCs w:val="24"/>
        </w:rPr>
        <w:t xml:space="preserve">, realizada nos dias </w:t>
      </w:r>
      <w:r w:rsidRPr="000920F9">
        <w:rPr>
          <w:rFonts w:ascii="Times New Roman" w:eastAsia="Calibri" w:hAnsi="Times New Roman" w:cs="Times New Roman"/>
          <w:bCs/>
          <w:sz w:val="24"/>
          <w:szCs w:val="24"/>
        </w:rPr>
        <w:t>04, 05, 06, 10, 11, 12 e 13 de junho de 2026</w:t>
      </w:r>
      <w:r w:rsidRPr="000920F9">
        <w:rPr>
          <w:rFonts w:ascii="Times New Roman" w:eastAsia="Calibri" w:hAnsi="Times New Roman" w:cs="Times New Roman"/>
          <w:sz w:val="24"/>
          <w:szCs w:val="24"/>
        </w:rPr>
        <w:t>, na Capela Santo Antônio.</w:t>
      </w:r>
    </w:p>
    <w:p w:rsidR="000920F9" w:rsidP="00D4051D" w14:paraId="191CDFD6" w14:textId="70E7B24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F9">
        <w:rPr>
          <w:rFonts w:ascii="Times New Roman" w:eastAsia="Calibri" w:hAnsi="Times New Roman" w:cs="Times New Roman"/>
          <w:sz w:val="24"/>
          <w:szCs w:val="24"/>
        </w:rPr>
        <w:t>A festividade reuniu fiéis, famílias e visitantes em momentos de fé, devoção e confraternização. Destaca-se a realização do Tríduo de Santo Antônio nos dias 10, 11 e 12 de junho, fortalecendo a espiritu</w:t>
      </w:r>
      <w:r>
        <w:rPr>
          <w:rFonts w:ascii="Times New Roman" w:eastAsia="Calibri" w:hAnsi="Times New Roman" w:cs="Times New Roman"/>
          <w:sz w:val="24"/>
          <w:szCs w:val="24"/>
        </w:rPr>
        <w:t>alidade e a união da comunidade.</w:t>
      </w:r>
    </w:p>
    <w:p w:rsidR="000920F9" w:rsidP="00D4051D" w14:paraId="02511DF9" w14:textId="44869BC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F9">
        <w:rPr>
          <w:rFonts w:ascii="Times New Roman" w:eastAsia="Calibri" w:hAnsi="Times New Roman" w:cs="Times New Roman"/>
          <w:sz w:val="24"/>
          <w:szCs w:val="24"/>
        </w:rPr>
        <w:t>A programação social contou com grande participação popular, oferecendo atrações como roleta com brindes, pescaria, correio elegante, cadeia, comidas típicas, bebidas</w:t>
      </w:r>
      <w:r w:rsidR="005F0077">
        <w:rPr>
          <w:rFonts w:ascii="Times New Roman" w:eastAsia="Calibri" w:hAnsi="Times New Roman" w:cs="Times New Roman"/>
          <w:sz w:val="24"/>
          <w:szCs w:val="24"/>
        </w:rPr>
        <w:t xml:space="preserve"> tradicionais</w:t>
      </w:r>
      <w:r w:rsidRPr="000920F9">
        <w:rPr>
          <w:rFonts w:ascii="Times New Roman" w:eastAsia="Calibri" w:hAnsi="Times New Roman" w:cs="Times New Roman"/>
          <w:sz w:val="24"/>
          <w:szCs w:val="24"/>
        </w:rPr>
        <w:t>. No encerramento, em 13 de junho, foi transmitido em telão o jogo da Seleção Brasileira, proporcionando um momento especial d</w:t>
      </w:r>
      <w:r>
        <w:rPr>
          <w:rFonts w:ascii="Times New Roman" w:eastAsia="Calibri" w:hAnsi="Times New Roman" w:cs="Times New Roman"/>
          <w:sz w:val="24"/>
          <w:szCs w:val="24"/>
        </w:rPr>
        <w:t>e integração entre os presentes</w:t>
      </w:r>
      <w:r w:rsidRPr="000920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0F9" w:rsidP="00D4051D" w14:paraId="29AF68EF" w14:textId="386B237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F9">
        <w:rPr>
          <w:rFonts w:ascii="Times New Roman" w:eastAsia="Calibri" w:hAnsi="Times New Roman" w:cs="Times New Roman"/>
          <w:sz w:val="24"/>
          <w:szCs w:val="24"/>
        </w:rPr>
        <w:t>Diante do exposto, esta Casa Legislativa manifesta seus mais sinceros votos de congratulações e aplausos à Paróquia Senhor Bom Jesus do Mirante, na pessoa do Pe. Wellington Gustavo de Souza, extensivos a todos os colaboradores e participantes que contribuíram para o sucesso da Festa de Santo Antônio de 2026.</w:t>
      </w:r>
    </w:p>
    <w:p w:rsidR="000920F9" w:rsidP="00D4051D" w14:paraId="459C6D8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20F9" w:rsidRPr="000920F9" w:rsidP="000920F9" w14:paraId="2AC4CBAC" w14:textId="5C0BA3E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0F9">
        <w:rPr>
          <w:rFonts w:ascii="Times New Roman" w:eastAsia="Calibri" w:hAnsi="Times New Roman" w:cs="Times New Roman"/>
          <w:sz w:val="24"/>
          <w:szCs w:val="24"/>
        </w:rPr>
        <w:t>Requeiro, ainda, que seja remetida cópia desta propositura ao Pe. Wellington Gustavo de Souza, na Paróquia Senhor Bom Jesus do Mirante, localizada na Praça Itapira, nº 25, Mirant</w:t>
      </w:r>
      <w:r>
        <w:rPr>
          <w:rFonts w:ascii="Times New Roman" w:eastAsia="Calibri" w:hAnsi="Times New Roman" w:cs="Times New Roman"/>
          <w:sz w:val="24"/>
          <w:szCs w:val="24"/>
        </w:rPr>
        <w:t>e, Mogi Mirim/SP, CEP 13801-112</w:t>
      </w:r>
      <w:r w:rsidRPr="000920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10A617CB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4EEB8FCD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3DF88922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02B1B925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7718611B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7D525081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59E753D5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6B8F313D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7695" w:rsidP="00D4051D" w14:paraId="6F60D82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1D420E59" w14:textId="017D841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0920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</w:t>
      </w:r>
      <w:r w:rsidR="005D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</w:t>
      </w:r>
      <w:r w:rsidR="000920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2FC8419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089EC7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282DD8" w:rsidRPr="00D4051D" w:rsidP="00282DD8" w14:paraId="72347EB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206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67A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20F9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07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41FA9"/>
    <w:rsid w:val="00847695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9D4BDA2-FF74-4F5E-8E41-8437A4A6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2026-06-15T14:40:32Z</cp:lastPrinted>
  <dcterms:created xsi:type="dcterms:W3CDTF">2026-06-15T12:29:00Z</dcterms:created>
  <dcterms:modified xsi:type="dcterms:W3CDTF">2026-06-15T13:47:00Z</dcterms:modified>
</cp:coreProperties>
</file>