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B158C" w:rsidP="00BB158C">
      <w:pPr>
        <w:spacing w:line="360" w:lineRule="auto"/>
        <w:rPr>
          <w:b/>
          <w:sz w:val="24"/>
          <w:szCs w:val="24"/>
        </w:rPr>
      </w:pPr>
      <w:r>
        <w:rPr>
          <w:b/>
          <w:sz w:val="24"/>
          <w:szCs w:val="24"/>
        </w:rPr>
        <w:t>Requerimento Nº 298/2026</w:t>
      </w:r>
      <w:r>
        <w:rPr>
          <w:b/>
          <w:sz w:val="24"/>
          <w:szCs w:val="24"/>
        </w:rPr>
        <w:t>Requerimento Nº 298/2026</w:t>
      </w:r>
    </w:p>
    <w:p w:rsidR="00BB158C" w:rsidP="00BB158C">
      <w:pPr>
        <w:spacing w:line="360" w:lineRule="auto"/>
        <w:rPr>
          <w:b/>
          <w:sz w:val="24"/>
          <w:szCs w:val="24"/>
        </w:rPr>
      </w:pPr>
    </w:p>
    <w:p w:rsidR="00BB158C" w:rsidRPr="006C6BA9" w:rsidP="00BB158C">
      <w:pPr>
        <w:spacing w:line="360" w:lineRule="auto"/>
        <w:rPr>
          <w:b/>
          <w:sz w:val="24"/>
          <w:szCs w:val="24"/>
        </w:rPr>
      </w:pPr>
    </w:p>
    <w:p w:rsidR="00BB158C" w:rsidRPr="006C6BA9" w:rsidP="00BB158C">
      <w:pPr>
        <w:pBdr>
          <w:top w:val="single" w:sz="6" w:space="0" w:color="000000"/>
          <w:left w:val="single" w:sz="6" w:space="0" w:color="000000"/>
          <w:bottom w:val="single" w:sz="6" w:space="1" w:color="000000"/>
          <w:right w:val="single" w:sz="6" w:space="1" w:color="000000"/>
        </w:pBdr>
        <w:spacing w:line="360" w:lineRule="auto"/>
        <w:jc w:val="both"/>
        <w:rPr>
          <w:b/>
          <w:sz w:val="24"/>
          <w:szCs w:val="24"/>
        </w:rPr>
      </w:pPr>
      <w:r w:rsidRPr="006C6BA9">
        <w:rPr>
          <w:b/>
          <w:sz w:val="24"/>
          <w:szCs w:val="24"/>
        </w:rPr>
        <w:t xml:space="preserve">EMENTA: </w:t>
      </w:r>
      <w:r w:rsidRPr="00BB158C">
        <w:rPr>
          <w:b/>
          <w:bCs/>
          <w:color w:val="000000"/>
          <w:sz w:val="24"/>
          <w:szCs w:val="24"/>
          <w:shd w:val="clear" w:color="auto" w:fill="FFFFFF"/>
        </w:rPr>
        <w:t>REQUER AO EXMO. SR. PREFEITO MUNICIPAL, DR. PAULO DE OLIVEIRA E SILVA, INFORMAÇÕES SOBRE A AMPLIAÇÃO DO HORÁRIO DE ATENDIMENTO DA UBS DR. GERALDO CAMPOS FREIRE (SANTA CLARA) E DA UBS DR. HERMES N. DE ARAÚJO (MARTIM FRANCISCO) ATÉ ÀS 21H.</w:t>
      </w:r>
    </w:p>
    <w:p w:rsidR="00BB158C" w:rsidP="00BB158C">
      <w:pPr>
        <w:spacing w:line="276" w:lineRule="auto"/>
        <w:rPr>
          <w:b/>
          <w:sz w:val="24"/>
          <w:szCs w:val="24"/>
        </w:rPr>
      </w:pPr>
    </w:p>
    <w:p w:rsidR="00BB158C" w:rsidP="00BB158C">
      <w:pPr>
        <w:spacing w:line="276" w:lineRule="auto"/>
        <w:rPr>
          <w:b/>
          <w:sz w:val="24"/>
          <w:szCs w:val="24"/>
        </w:rPr>
      </w:pPr>
    </w:p>
    <w:p w:rsidR="00BB158C" w:rsidRPr="006C6BA9" w:rsidP="00BB158C">
      <w:pPr>
        <w:spacing w:line="276" w:lineRule="auto"/>
        <w:rPr>
          <w:b/>
          <w:sz w:val="24"/>
          <w:szCs w:val="24"/>
        </w:rPr>
      </w:pPr>
      <w:r w:rsidRPr="006C6BA9">
        <w:rPr>
          <w:b/>
          <w:sz w:val="24"/>
          <w:szCs w:val="24"/>
        </w:rPr>
        <w:t>SENHOR PRESIDENTE,</w:t>
      </w:r>
    </w:p>
    <w:p w:rsidR="00BB158C" w:rsidRPr="006C6BA9" w:rsidP="00BB158C">
      <w:pPr>
        <w:spacing w:line="276" w:lineRule="auto"/>
        <w:rPr>
          <w:b/>
          <w:sz w:val="24"/>
          <w:szCs w:val="24"/>
        </w:rPr>
      </w:pPr>
      <w:r w:rsidRPr="006C6BA9">
        <w:rPr>
          <w:b/>
          <w:sz w:val="24"/>
          <w:szCs w:val="24"/>
        </w:rPr>
        <w:t>SENHORES VEREADORES,</w:t>
      </w:r>
    </w:p>
    <w:p w:rsidR="00BB158C" w:rsidP="00BB158C">
      <w:pPr>
        <w:spacing w:line="276" w:lineRule="auto"/>
        <w:jc w:val="both"/>
        <w:rPr>
          <w:sz w:val="24"/>
          <w:szCs w:val="24"/>
        </w:rPr>
      </w:pPr>
    </w:p>
    <w:p w:rsidR="00BB158C" w:rsidRPr="00BB158C" w:rsidP="00BB158C">
      <w:pPr>
        <w:spacing w:line="276" w:lineRule="auto"/>
        <w:jc w:val="both"/>
        <w:rPr>
          <w:sz w:val="24"/>
          <w:szCs w:val="24"/>
        </w:rPr>
      </w:pPr>
      <w:r>
        <w:rPr>
          <w:sz w:val="24"/>
          <w:szCs w:val="24"/>
        </w:rPr>
        <w:tab/>
      </w:r>
      <w:r w:rsidRPr="00BB158C">
        <w:rPr>
          <w:sz w:val="24"/>
          <w:szCs w:val="24"/>
        </w:rPr>
        <w:t>Considerando a matéria publicada pelo Portal da Cidade Mogi Mirim, em 18 de junho de 2026, noticiando o anúncio realizado pelo Prefeito Municipal de que a UBS Dr. Geraldo Campos Freire (Santa Clara) e a UBS Dr. Hermes N. de Araújo (Martim Francisco) passarão a atender até às 21h, com o objetivo de reduzir a fila de espera por consultas;</w:t>
      </w:r>
    </w:p>
    <w:p w:rsidR="00BB158C" w:rsidRPr="00BB158C" w:rsidP="00BB158C">
      <w:pPr>
        <w:spacing w:line="276" w:lineRule="auto"/>
        <w:jc w:val="both"/>
        <w:rPr>
          <w:sz w:val="24"/>
          <w:szCs w:val="24"/>
        </w:rPr>
      </w:pPr>
    </w:p>
    <w:p w:rsidR="00BB158C" w:rsidRPr="00BB158C" w:rsidP="00BB158C">
      <w:pPr>
        <w:spacing w:line="276" w:lineRule="auto"/>
        <w:jc w:val="both"/>
        <w:rPr>
          <w:sz w:val="24"/>
          <w:szCs w:val="24"/>
        </w:rPr>
      </w:pPr>
      <w:r>
        <w:rPr>
          <w:sz w:val="24"/>
          <w:szCs w:val="24"/>
        </w:rPr>
        <w:tab/>
      </w:r>
      <w:r w:rsidRPr="00BB158C">
        <w:rPr>
          <w:sz w:val="24"/>
          <w:szCs w:val="24"/>
        </w:rPr>
        <w:t>Considerando a importância da medida para ampliar o acesso da população aos serviços de saúde e garantir maior comodidade aos usuários que não conseguem buscar atendimento durante o horário comercial;</w:t>
      </w:r>
    </w:p>
    <w:p w:rsidR="00BB158C" w:rsidRPr="00BB158C" w:rsidP="00BB158C">
      <w:pPr>
        <w:spacing w:line="276" w:lineRule="auto"/>
        <w:jc w:val="both"/>
        <w:rPr>
          <w:sz w:val="24"/>
          <w:szCs w:val="24"/>
        </w:rPr>
      </w:pPr>
    </w:p>
    <w:p w:rsidR="00BB158C" w:rsidP="00BB158C">
      <w:pPr>
        <w:spacing w:line="276" w:lineRule="auto"/>
        <w:jc w:val="both"/>
        <w:rPr>
          <w:sz w:val="24"/>
          <w:szCs w:val="24"/>
        </w:rPr>
      </w:pPr>
      <w:r>
        <w:rPr>
          <w:sz w:val="24"/>
          <w:szCs w:val="24"/>
        </w:rPr>
        <w:tab/>
      </w:r>
      <w:r w:rsidRPr="00BB158C">
        <w:rPr>
          <w:sz w:val="24"/>
          <w:szCs w:val="24"/>
        </w:rPr>
        <w:t>Considerando a necessidade de esclarecimentos acerca da forma de funcionamento da ampliação do atendimento, bem como dos recursos humanos, operacionais e financeiros envolvidos;</w:t>
      </w:r>
      <w:r>
        <w:rPr>
          <w:sz w:val="24"/>
          <w:szCs w:val="24"/>
        </w:rPr>
        <w:tab/>
      </w:r>
    </w:p>
    <w:p w:rsidR="00BB158C" w:rsidP="00BB158C">
      <w:pPr>
        <w:spacing w:line="276" w:lineRule="auto"/>
        <w:jc w:val="both"/>
        <w:rPr>
          <w:sz w:val="24"/>
          <w:szCs w:val="24"/>
        </w:rPr>
      </w:pPr>
    </w:p>
    <w:p w:rsidR="00BB158C" w:rsidP="00BB158C">
      <w:pPr>
        <w:spacing w:line="276" w:lineRule="auto"/>
        <w:jc w:val="both"/>
        <w:rPr>
          <w:sz w:val="24"/>
          <w:szCs w:val="24"/>
        </w:rPr>
      </w:pPr>
      <w:r>
        <w:rPr>
          <w:sz w:val="24"/>
          <w:szCs w:val="24"/>
        </w:rPr>
        <w:tab/>
      </w:r>
      <w:r w:rsidRPr="00BB158C">
        <w:rPr>
          <w:sz w:val="24"/>
          <w:szCs w:val="24"/>
        </w:rPr>
        <w:t>REQUEIRO à Mesa, após ouvido o Douto Plenário, na forma regimental, seja oficiado ao Excelentíssimo Senhor Prefeito Municipal, Dr. Paulo de Oliveira e Silva, para que encaminhe a esta Casa as seguintes informações:</w:t>
      </w:r>
    </w:p>
    <w:p w:rsidR="00BB158C" w:rsidRPr="003A4924" w:rsidP="00BB158C">
      <w:pPr>
        <w:spacing w:line="276" w:lineRule="auto"/>
        <w:jc w:val="both"/>
        <w:rPr>
          <w:sz w:val="24"/>
          <w:szCs w:val="24"/>
        </w:rPr>
      </w:pPr>
    </w:p>
    <w:p w:rsidR="00BB158C" w:rsidP="00BB158C">
      <w:pPr>
        <w:pStyle w:val="ListParagraph"/>
        <w:numPr>
          <w:ilvl w:val="0"/>
          <w:numId w:val="2"/>
        </w:numPr>
        <w:spacing w:line="276" w:lineRule="auto"/>
        <w:jc w:val="both"/>
        <w:rPr>
          <w:sz w:val="24"/>
          <w:szCs w:val="24"/>
        </w:rPr>
      </w:pPr>
      <w:r w:rsidRPr="00BB158C">
        <w:rPr>
          <w:sz w:val="24"/>
          <w:szCs w:val="24"/>
        </w:rPr>
        <w:t>Encaminhar cópia do ato administrativo, portaria, decreto ou outro documento que formalizou a ampliação do horário de atendimento da UBS Dr. Geraldo Campos Freire (Santa Clara) e da UBS Dr. Hermes N. de Araújo (Martim Francisco) até às 21h, bem como dos estudos técnicos e documentos que fundamentaram a referida decisão.</w:t>
      </w:r>
    </w:p>
    <w:p w:rsidR="00BB158C" w:rsidRPr="00BB158C" w:rsidP="00BB158C">
      <w:pPr>
        <w:pStyle w:val="ListParagraph"/>
        <w:spacing w:line="276" w:lineRule="auto"/>
        <w:jc w:val="both"/>
        <w:rPr>
          <w:sz w:val="24"/>
          <w:szCs w:val="24"/>
        </w:rPr>
      </w:pPr>
    </w:p>
    <w:p w:rsidR="00BB158C" w:rsidP="00BB158C">
      <w:pPr>
        <w:pStyle w:val="ListParagraph"/>
        <w:numPr>
          <w:ilvl w:val="0"/>
          <w:numId w:val="2"/>
        </w:numPr>
        <w:spacing w:line="276" w:lineRule="auto"/>
        <w:jc w:val="both"/>
        <w:rPr>
          <w:sz w:val="24"/>
          <w:szCs w:val="24"/>
        </w:rPr>
      </w:pPr>
      <w:r w:rsidRPr="00BB158C">
        <w:rPr>
          <w:sz w:val="24"/>
          <w:szCs w:val="24"/>
        </w:rPr>
        <w:t>Informar quais providências administrativas e operacionais estão sendo adotadas para a implantação da ampliação do horário de atendimento da UBS Dr. Geraldo Campos Freire (Santa Clara) e da UBS Dr. Hermes N. de Araújo (Martim Francisco) a partir de 1º de julho de 2026.</w:t>
      </w:r>
    </w:p>
    <w:p w:rsidR="00BB158C" w:rsidRPr="00BB158C" w:rsidP="00BB158C">
      <w:pPr>
        <w:pStyle w:val="ListParagraph"/>
        <w:rPr>
          <w:sz w:val="24"/>
          <w:szCs w:val="24"/>
        </w:rPr>
      </w:pPr>
    </w:p>
    <w:p w:rsidR="00BB158C" w:rsidRPr="00BB158C" w:rsidP="00BB158C">
      <w:pPr>
        <w:pStyle w:val="ListParagraph"/>
        <w:spacing w:line="276" w:lineRule="auto"/>
        <w:jc w:val="both"/>
        <w:rPr>
          <w:sz w:val="24"/>
          <w:szCs w:val="24"/>
        </w:rPr>
      </w:pPr>
    </w:p>
    <w:p w:rsidR="00BB158C" w:rsidRPr="00BB158C" w:rsidP="00BB158C">
      <w:pPr>
        <w:pStyle w:val="ListParagraph"/>
        <w:numPr>
          <w:ilvl w:val="0"/>
          <w:numId w:val="2"/>
        </w:numPr>
        <w:spacing w:line="276" w:lineRule="auto"/>
        <w:jc w:val="both"/>
        <w:rPr>
          <w:sz w:val="24"/>
          <w:szCs w:val="24"/>
        </w:rPr>
      </w:pPr>
      <w:r w:rsidRPr="00BB158C">
        <w:rPr>
          <w:sz w:val="24"/>
          <w:szCs w:val="24"/>
        </w:rPr>
        <w:t>Quais serviços serão disponibilizados no período compreendido entre o encerramento do horário regular e as 21h?</w:t>
      </w:r>
    </w:p>
    <w:p w:rsidR="00BB158C" w:rsidRPr="00BB158C" w:rsidP="00BB158C">
      <w:pPr>
        <w:spacing w:line="276" w:lineRule="auto"/>
        <w:jc w:val="both"/>
        <w:rPr>
          <w:sz w:val="24"/>
          <w:szCs w:val="24"/>
        </w:rPr>
      </w:pPr>
    </w:p>
    <w:p w:rsidR="00BB158C" w:rsidP="00BB158C">
      <w:pPr>
        <w:pStyle w:val="ListParagraph"/>
        <w:numPr>
          <w:ilvl w:val="0"/>
          <w:numId w:val="2"/>
        </w:numPr>
        <w:spacing w:line="276" w:lineRule="auto"/>
        <w:jc w:val="both"/>
        <w:rPr>
          <w:sz w:val="24"/>
          <w:szCs w:val="24"/>
        </w:rPr>
      </w:pPr>
      <w:r w:rsidRPr="00BB158C">
        <w:rPr>
          <w:sz w:val="24"/>
          <w:szCs w:val="24"/>
        </w:rPr>
        <w:t>Haverá atendimento médico durante todo o período estendido nas unidades UBS Dr. Geraldo Campos Freire (Santa Clara) e UBS Dr. Hermes N. de Araújo (Martim Francisco)? Em caso positivo, informar as especialidades e a quantidade de profissionais envolvidos.</w:t>
      </w:r>
    </w:p>
    <w:p w:rsidR="00BB158C" w:rsidRPr="00BB158C" w:rsidP="00BB158C">
      <w:pPr>
        <w:pStyle w:val="ListParagraph"/>
        <w:spacing w:line="276" w:lineRule="auto"/>
        <w:jc w:val="both"/>
        <w:rPr>
          <w:sz w:val="24"/>
          <w:szCs w:val="24"/>
        </w:rPr>
      </w:pPr>
    </w:p>
    <w:p w:rsidR="00BB158C" w:rsidP="00BB158C">
      <w:pPr>
        <w:pStyle w:val="ListParagraph"/>
        <w:numPr>
          <w:ilvl w:val="0"/>
          <w:numId w:val="2"/>
        </w:numPr>
        <w:spacing w:line="276" w:lineRule="auto"/>
        <w:jc w:val="both"/>
        <w:rPr>
          <w:sz w:val="24"/>
          <w:szCs w:val="24"/>
        </w:rPr>
      </w:pPr>
      <w:r w:rsidRPr="00BB158C">
        <w:rPr>
          <w:sz w:val="24"/>
          <w:szCs w:val="24"/>
        </w:rPr>
        <w:t>Qual o impacto financeiro estimado para a implantação e manutenção da ampliação do horário de atendimento?</w:t>
      </w:r>
    </w:p>
    <w:p w:rsidR="00BB158C" w:rsidRPr="00BB158C" w:rsidP="00BB158C">
      <w:pPr>
        <w:pStyle w:val="ListParagraph"/>
        <w:spacing w:line="276" w:lineRule="auto"/>
        <w:jc w:val="both"/>
        <w:rPr>
          <w:sz w:val="24"/>
          <w:szCs w:val="24"/>
        </w:rPr>
      </w:pPr>
    </w:p>
    <w:p w:rsidR="00BB158C" w:rsidP="00BB158C">
      <w:pPr>
        <w:pStyle w:val="ListParagraph"/>
        <w:numPr>
          <w:ilvl w:val="0"/>
          <w:numId w:val="2"/>
        </w:numPr>
        <w:spacing w:line="276" w:lineRule="auto"/>
        <w:jc w:val="both"/>
        <w:rPr>
          <w:sz w:val="24"/>
          <w:szCs w:val="24"/>
        </w:rPr>
      </w:pPr>
      <w:r w:rsidRPr="00BB158C">
        <w:rPr>
          <w:sz w:val="24"/>
          <w:szCs w:val="24"/>
        </w:rPr>
        <w:t>A Administração Municipal pretende ampliar a medida para outras unidades de saúde do município? Em caso positivo, quais unidades estão sendo avaliadas?</w:t>
      </w:r>
    </w:p>
    <w:p w:rsidR="00BB158C" w:rsidRPr="00BB158C" w:rsidP="00BB158C">
      <w:pPr>
        <w:pStyle w:val="ListParagraph"/>
        <w:spacing w:line="276" w:lineRule="auto"/>
        <w:jc w:val="both"/>
        <w:rPr>
          <w:sz w:val="24"/>
          <w:szCs w:val="24"/>
        </w:rPr>
      </w:pPr>
    </w:p>
    <w:p w:rsidR="00BB158C" w:rsidP="00BB158C">
      <w:pPr>
        <w:pStyle w:val="ListParagraph"/>
        <w:numPr>
          <w:ilvl w:val="0"/>
          <w:numId w:val="2"/>
        </w:numPr>
        <w:spacing w:line="276" w:lineRule="auto"/>
        <w:jc w:val="both"/>
        <w:rPr>
          <w:sz w:val="24"/>
          <w:szCs w:val="24"/>
        </w:rPr>
      </w:pPr>
      <w:r w:rsidRPr="00BB158C">
        <w:rPr>
          <w:sz w:val="24"/>
          <w:szCs w:val="24"/>
        </w:rPr>
        <w:t>Existe estimativa da quantidade de consultas e atendimentos que poderão ser realizados mensalmente em razão da ampliação do horário?</w:t>
      </w:r>
    </w:p>
    <w:p w:rsidR="00BB158C" w:rsidRPr="00BB158C" w:rsidP="00BB158C">
      <w:pPr>
        <w:pStyle w:val="ListParagraph"/>
        <w:spacing w:line="276" w:lineRule="auto"/>
        <w:jc w:val="both"/>
        <w:rPr>
          <w:sz w:val="24"/>
          <w:szCs w:val="24"/>
        </w:rPr>
      </w:pPr>
    </w:p>
    <w:p w:rsidR="00BB158C" w:rsidP="00BB158C">
      <w:pPr>
        <w:pStyle w:val="ListParagraph"/>
        <w:numPr>
          <w:ilvl w:val="0"/>
          <w:numId w:val="2"/>
        </w:numPr>
        <w:spacing w:line="276" w:lineRule="auto"/>
        <w:jc w:val="both"/>
        <w:rPr>
          <w:sz w:val="24"/>
          <w:szCs w:val="24"/>
        </w:rPr>
      </w:pPr>
      <w:r w:rsidRPr="00BB158C">
        <w:rPr>
          <w:sz w:val="24"/>
          <w:szCs w:val="24"/>
        </w:rPr>
        <w:t>A medida será implantada em caráter permanente ou por prazo determinado?</w:t>
      </w:r>
    </w:p>
    <w:p w:rsidR="00BB158C" w:rsidRPr="00BB158C" w:rsidP="00BB158C">
      <w:pPr>
        <w:pStyle w:val="ListParagraph"/>
        <w:spacing w:line="276" w:lineRule="auto"/>
        <w:jc w:val="both"/>
        <w:rPr>
          <w:sz w:val="24"/>
          <w:szCs w:val="24"/>
        </w:rPr>
      </w:pPr>
    </w:p>
    <w:p w:rsidR="00BB158C" w:rsidP="00BB158C">
      <w:pPr>
        <w:pStyle w:val="ListParagraph"/>
        <w:numPr>
          <w:ilvl w:val="0"/>
          <w:numId w:val="2"/>
        </w:numPr>
        <w:spacing w:line="276" w:lineRule="auto"/>
        <w:jc w:val="both"/>
        <w:rPr>
          <w:sz w:val="24"/>
          <w:szCs w:val="24"/>
        </w:rPr>
      </w:pPr>
      <w:r w:rsidRPr="00BB158C">
        <w:rPr>
          <w:sz w:val="24"/>
          <w:szCs w:val="24"/>
        </w:rPr>
        <w:t>Como será estruturada a equipe responsável pelo atendimento no horário estendido da UBS Dr. Geraldo Campos Freire (Santa Clara) e da UBS Dr. Hermes N. de Araújo (Martim Francisco)? Informar se os serviços serão prestados por servidores já integrantes do quadro municipal, mediante realização de horas extras, ampliação de jornada ou remanejamento de pessoal, ou se haverá contratação de novos profissionais para atuação no período compreendido entre o encerramento do horário regular e as 21h, especificando, em cada caso, as funções e quantitativos previstos.</w:t>
      </w:r>
    </w:p>
    <w:p w:rsidR="00BB158C" w:rsidRPr="00BB158C" w:rsidP="00BB158C">
      <w:pPr>
        <w:pStyle w:val="ListParagraph"/>
        <w:spacing w:line="276" w:lineRule="auto"/>
        <w:jc w:val="both"/>
        <w:rPr>
          <w:sz w:val="24"/>
          <w:szCs w:val="24"/>
        </w:rPr>
      </w:pPr>
    </w:p>
    <w:p w:rsidR="00BB158C" w:rsidRPr="00BB158C" w:rsidP="00BB158C">
      <w:pPr>
        <w:pStyle w:val="ListParagraph"/>
        <w:numPr>
          <w:ilvl w:val="0"/>
          <w:numId w:val="2"/>
        </w:numPr>
        <w:spacing w:line="276" w:lineRule="auto"/>
        <w:jc w:val="both"/>
        <w:rPr>
          <w:sz w:val="24"/>
          <w:szCs w:val="24"/>
        </w:rPr>
      </w:pPr>
      <w:r w:rsidRPr="00BB158C">
        <w:rPr>
          <w:sz w:val="24"/>
          <w:szCs w:val="24"/>
        </w:rPr>
        <w:t>Qual a estimativa de redução da fila de espera por consultas e procedimentos com a ampliação do horário de atendimento da UBS Dr. Geraldo Campos Freire (Santa Clara) e da UBS Dr. Hermes N. de Araújo (Martim Francisco), especificando, se possível, os indicadores, crité</w:t>
      </w:r>
      <w:r>
        <w:rPr>
          <w:sz w:val="24"/>
          <w:szCs w:val="24"/>
        </w:rPr>
        <w:t>rios técnicos ou metas utilizada</w:t>
      </w:r>
      <w:r w:rsidRPr="00BB158C">
        <w:rPr>
          <w:sz w:val="24"/>
          <w:szCs w:val="24"/>
        </w:rPr>
        <w:t>s pela Administração Municipal para avaliar os resultados da medida?</w:t>
      </w:r>
    </w:p>
    <w:p w:rsidR="00BB158C" w:rsidP="00BB158C">
      <w:pPr>
        <w:spacing w:line="276" w:lineRule="auto"/>
        <w:jc w:val="both"/>
        <w:rPr>
          <w:sz w:val="24"/>
          <w:szCs w:val="24"/>
        </w:rPr>
      </w:pPr>
    </w:p>
    <w:p w:rsidR="00BB158C" w:rsidP="00BB158C">
      <w:pPr>
        <w:spacing w:line="276" w:lineRule="auto"/>
        <w:jc w:val="both"/>
        <w:rPr>
          <w:sz w:val="24"/>
          <w:szCs w:val="24"/>
        </w:rPr>
      </w:pPr>
    </w:p>
    <w:p w:rsidR="00BB158C" w:rsidP="00BB158C">
      <w:pPr>
        <w:spacing w:line="276" w:lineRule="auto"/>
        <w:jc w:val="both"/>
        <w:rPr>
          <w:sz w:val="24"/>
          <w:szCs w:val="24"/>
        </w:rPr>
      </w:pPr>
    </w:p>
    <w:p w:rsidR="00BB158C" w:rsidRPr="006C6BA9" w:rsidP="00BB158C">
      <w:pPr>
        <w:spacing w:line="276" w:lineRule="auto"/>
        <w:jc w:val="both"/>
        <w:rPr>
          <w:sz w:val="24"/>
          <w:szCs w:val="24"/>
        </w:rPr>
      </w:pPr>
    </w:p>
    <w:p w:rsidR="00BB158C" w:rsidRPr="007276E8" w:rsidP="00BB158C">
      <w:pPr>
        <w:spacing w:line="276" w:lineRule="auto"/>
        <w:jc w:val="center"/>
        <w:rPr>
          <w:sz w:val="24"/>
          <w:szCs w:val="24"/>
          <w:u w:val="single"/>
        </w:rPr>
      </w:pPr>
      <w:r w:rsidRPr="007276E8">
        <w:rPr>
          <w:b/>
          <w:sz w:val="24"/>
          <w:szCs w:val="24"/>
          <w:u w:val="single"/>
        </w:rPr>
        <w:t>JUSTIFICATIVA</w:t>
      </w:r>
    </w:p>
    <w:p w:rsidR="00BB158C" w:rsidRPr="006C6BA9" w:rsidP="00BB158C">
      <w:pPr>
        <w:spacing w:line="276" w:lineRule="auto"/>
        <w:jc w:val="both"/>
        <w:rPr>
          <w:sz w:val="24"/>
          <w:szCs w:val="24"/>
        </w:rPr>
      </w:pPr>
    </w:p>
    <w:p w:rsidR="00BB158C" w:rsidRPr="00BB158C" w:rsidP="00BB158C">
      <w:pPr>
        <w:spacing w:line="276" w:lineRule="auto"/>
        <w:jc w:val="both"/>
        <w:rPr>
          <w:color w:val="000000"/>
          <w:sz w:val="24"/>
          <w:szCs w:val="24"/>
          <w:shd w:val="clear" w:color="auto" w:fill="FFFFFF"/>
        </w:rPr>
      </w:pPr>
      <w:r>
        <w:rPr>
          <w:color w:val="000000"/>
          <w:sz w:val="24"/>
          <w:szCs w:val="24"/>
          <w:shd w:val="clear" w:color="auto" w:fill="FFFFFF"/>
        </w:rPr>
        <w:tab/>
      </w:r>
      <w:r w:rsidRPr="00BB158C">
        <w:rPr>
          <w:color w:val="000000"/>
          <w:sz w:val="24"/>
          <w:szCs w:val="24"/>
          <w:shd w:val="clear" w:color="auto" w:fill="FFFFFF"/>
        </w:rPr>
        <w:t>O presente requerimento tem por finalidade obter informações detalhadas acerca da ampliação do horário de atendimento da UBS Dr. Geraldo Campos Freire (Santa Clara) e da UBS Dr. Hermes N. de Araújo (Martim Francisco), anunciada pela Administração Municipal para vigorar a partir de 1º de julho de 2026.</w:t>
      </w:r>
    </w:p>
    <w:p w:rsidR="00BB158C" w:rsidRPr="00BB158C" w:rsidP="00BB158C">
      <w:pPr>
        <w:spacing w:line="276" w:lineRule="auto"/>
        <w:jc w:val="both"/>
        <w:rPr>
          <w:color w:val="000000"/>
          <w:sz w:val="24"/>
          <w:szCs w:val="24"/>
          <w:shd w:val="clear" w:color="auto" w:fill="FFFFFF"/>
        </w:rPr>
      </w:pPr>
      <w:r>
        <w:rPr>
          <w:color w:val="000000"/>
          <w:sz w:val="24"/>
          <w:szCs w:val="24"/>
          <w:shd w:val="clear" w:color="auto" w:fill="FFFFFF"/>
        </w:rPr>
        <w:tab/>
      </w:r>
      <w:r w:rsidRPr="00BB158C">
        <w:rPr>
          <w:color w:val="000000"/>
          <w:sz w:val="24"/>
          <w:szCs w:val="24"/>
          <w:shd w:val="clear" w:color="auto" w:fill="FFFFFF"/>
        </w:rPr>
        <w:t>A iniciativa representa uma medida de grande relevância para a população, especialmente para os trabalhadores que enfrentam dificuldades para acessar os serviços de saúde durante o horário comercial. A ampliação do atendimento poderá contribuir para a melhoria do acesso à atenção básica, a ampliação da oferta de consultas e procedimentos e, consequentemente, para a redução da demanda reprimida existente no sistema municipal de saúde.</w:t>
      </w:r>
    </w:p>
    <w:p w:rsidR="00BB158C" w:rsidRPr="00BB158C" w:rsidP="00BB158C">
      <w:pPr>
        <w:spacing w:line="276" w:lineRule="auto"/>
        <w:jc w:val="both"/>
        <w:rPr>
          <w:color w:val="000000"/>
          <w:sz w:val="24"/>
          <w:szCs w:val="24"/>
          <w:shd w:val="clear" w:color="auto" w:fill="FFFFFF"/>
        </w:rPr>
      </w:pPr>
    </w:p>
    <w:p w:rsidR="00BB158C" w:rsidRPr="00BB158C" w:rsidP="00BB158C">
      <w:pPr>
        <w:spacing w:line="276" w:lineRule="auto"/>
        <w:jc w:val="both"/>
        <w:rPr>
          <w:color w:val="000000"/>
          <w:sz w:val="24"/>
          <w:szCs w:val="24"/>
          <w:shd w:val="clear" w:color="auto" w:fill="FFFFFF"/>
        </w:rPr>
      </w:pPr>
      <w:r>
        <w:rPr>
          <w:color w:val="000000"/>
          <w:sz w:val="24"/>
          <w:szCs w:val="24"/>
          <w:shd w:val="clear" w:color="auto" w:fill="FFFFFF"/>
        </w:rPr>
        <w:tab/>
      </w:r>
      <w:r w:rsidRPr="00BB158C">
        <w:rPr>
          <w:color w:val="000000"/>
          <w:sz w:val="24"/>
          <w:szCs w:val="24"/>
          <w:shd w:val="clear" w:color="auto" w:fill="FFFFFF"/>
        </w:rPr>
        <w:t>Contudo, considerando os impactos administrativos, financeiros e operacionais decorrentes da medida, torna-se imprescindível que o Poder Legislativo tenha conhecimento dos estudos técnicos que embasaram a decisão, da estrutura de pessoal que será disponibilizada, dos serviços que efetivamente serão oferecidos à população e dos resultados esperados pela Administração Municipal.</w:t>
      </w:r>
    </w:p>
    <w:p w:rsidR="00BB158C" w:rsidRPr="00BB158C" w:rsidP="00BB158C">
      <w:pPr>
        <w:spacing w:line="276" w:lineRule="auto"/>
        <w:jc w:val="both"/>
        <w:rPr>
          <w:color w:val="000000"/>
          <w:sz w:val="24"/>
          <w:szCs w:val="24"/>
          <w:shd w:val="clear" w:color="auto" w:fill="FFFFFF"/>
        </w:rPr>
      </w:pPr>
    </w:p>
    <w:p w:rsidR="00BB158C" w:rsidRPr="00BB158C" w:rsidP="00BB158C">
      <w:pPr>
        <w:spacing w:line="276" w:lineRule="auto"/>
        <w:jc w:val="both"/>
        <w:rPr>
          <w:color w:val="000000"/>
          <w:sz w:val="24"/>
          <w:szCs w:val="24"/>
          <w:shd w:val="clear" w:color="auto" w:fill="FFFFFF"/>
        </w:rPr>
      </w:pPr>
      <w:r>
        <w:rPr>
          <w:color w:val="000000"/>
          <w:sz w:val="24"/>
          <w:szCs w:val="24"/>
          <w:shd w:val="clear" w:color="auto" w:fill="FFFFFF"/>
        </w:rPr>
        <w:tab/>
      </w:r>
      <w:r w:rsidRPr="00BB158C">
        <w:rPr>
          <w:color w:val="000000"/>
          <w:sz w:val="24"/>
          <w:szCs w:val="24"/>
          <w:shd w:val="clear" w:color="auto" w:fill="FFFFFF"/>
        </w:rPr>
        <w:t>Também é importante esclarecer se a ampliação do horário será realizada mediante contratação de novos profissionais ou por meio de remanejamento de servidores já integrantes do quadro municipal, bem como conhecer os investimentos necessários para garantir a qualidade e a continuidade dos atendimentos prestados.</w:t>
      </w:r>
    </w:p>
    <w:p w:rsidR="00BB158C" w:rsidRPr="00BB158C" w:rsidP="00BB158C">
      <w:pPr>
        <w:spacing w:line="276" w:lineRule="auto"/>
        <w:jc w:val="both"/>
        <w:rPr>
          <w:color w:val="000000"/>
          <w:sz w:val="24"/>
          <w:szCs w:val="24"/>
          <w:shd w:val="clear" w:color="auto" w:fill="FFFFFF"/>
        </w:rPr>
      </w:pPr>
    </w:p>
    <w:p w:rsidR="00BB158C" w:rsidP="00BB158C">
      <w:pPr>
        <w:spacing w:line="276" w:lineRule="auto"/>
        <w:jc w:val="both"/>
        <w:rPr>
          <w:sz w:val="24"/>
          <w:szCs w:val="24"/>
        </w:rPr>
      </w:pPr>
      <w:r>
        <w:rPr>
          <w:color w:val="000000"/>
          <w:sz w:val="24"/>
          <w:szCs w:val="24"/>
          <w:shd w:val="clear" w:color="auto" w:fill="FFFFFF"/>
        </w:rPr>
        <w:tab/>
      </w:r>
      <w:r w:rsidRPr="00BB158C">
        <w:rPr>
          <w:color w:val="000000"/>
          <w:sz w:val="24"/>
          <w:szCs w:val="24"/>
          <w:shd w:val="clear" w:color="auto" w:fill="FFFFFF"/>
        </w:rPr>
        <w:t xml:space="preserve">Dessa forma, as informações solicitadas permitirão o adequado acompanhamento da implementação da medida, assegurando transparência na gestão dos recursos públicos e possibilitando a avaliação dos benefícios que a ampliação do horário de funcionamento das unidades poderá proporcionar à população </w:t>
      </w:r>
      <w:r w:rsidRPr="00BB158C">
        <w:rPr>
          <w:color w:val="000000"/>
          <w:sz w:val="24"/>
          <w:szCs w:val="24"/>
          <w:shd w:val="clear" w:color="auto" w:fill="FFFFFF"/>
        </w:rPr>
        <w:t>mogimiriana</w:t>
      </w:r>
      <w:r w:rsidRPr="00BB158C">
        <w:rPr>
          <w:color w:val="000000"/>
          <w:sz w:val="24"/>
          <w:szCs w:val="24"/>
          <w:shd w:val="clear" w:color="auto" w:fill="FFFFFF"/>
        </w:rPr>
        <w:t>.</w:t>
      </w:r>
      <w:r w:rsidRPr="006C6BA9">
        <w:rPr>
          <w:sz w:val="24"/>
          <w:szCs w:val="24"/>
        </w:rPr>
        <w:tab/>
      </w:r>
    </w:p>
    <w:p w:rsidR="00BB158C" w:rsidRPr="00162596" w:rsidP="00BB158C">
      <w:pPr>
        <w:spacing w:line="360" w:lineRule="auto"/>
        <w:rPr>
          <w:sz w:val="24"/>
          <w:szCs w:val="24"/>
        </w:rPr>
      </w:pPr>
    </w:p>
    <w:p w:rsidR="00BB158C" w:rsidP="00BB158C">
      <w:pPr>
        <w:spacing w:line="360" w:lineRule="auto"/>
        <w:jc w:val="center"/>
        <w:rPr>
          <w:rFonts w:cs="Arial"/>
          <w:b/>
          <w:sz w:val="24"/>
          <w:szCs w:val="24"/>
        </w:rPr>
      </w:pPr>
    </w:p>
    <w:p w:rsidR="00BB158C" w:rsidP="00BB158C">
      <w:pPr>
        <w:spacing w:line="360" w:lineRule="auto"/>
        <w:jc w:val="center"/>
        <w:rPr>
          <w:rFonts w:cs="Arial"/>
          <w:b/>
          <w:sz w:val="24"/>
          <w:szCs w:val="24"/>
        </w:rPr>
      </w:pPr>
    </w:p>
    <w:p w:rsidR="00BB158C" w:rsidP="00BB158C">
      <w:pPr>
        <w:spacing w:line="360" w:lineRule="auto"/>
        <w:jc w:val="center"/>
        <w:rPr>
          <w:rFonts w:cs="Arial"/>
          <w:b/>
          <w:sz w:val="24"/>
          <w:szCs w:val="24"/>
        </w:rPr>
      </w:pPr>
    </w:p>
    <w:p w:rsidR="00BB158C" w:rsidP="00BB158C">
      <w:pPr>
        <w:spacing w:line="360" w:lineRule="auto"/>
        <w:jc w:val="center"/>
      </w:pPr>
      <w:r>
        <w:rPr>
          <w:rFonts w:cs="Arial"/>
          <w:b/>
          <w:sz w:val="24"/>
          <w:szCs w:val="24"/>
        </w:rPr>
        <w:t>Sala das Sessões</w:t>
      </w:r>
      <w:r w:rsidR="00CF4D24">
        <w:rPr>
          <w:rFonts w:cs="Arial"/>
          <w:b/>
          <w:sz w:val="24"/>
          <w:szCs w:val="24"/>
        </w:rPr>
        <w:t xml:space="preserve"> “VEREADOR SANTO RÓTOLLI”, em 19</w:t>
      </w:r>
      <w:bookmarkStart w:id="0" w:name="_GoBack"/>
      <w:bookmarkEnd w:id="0"/>
      <w:r>
        <w:rPr>
          <w:rFonts w:cs="Arial"/>
          <w:b/>
          <w:sz w:val="24"/>
          <w:szCs w:val="24"/>
        </w:rPr>
        <w:t xml:space="preserve"> de junho de 2026.</w:t>
      </w:r>
    </w:p>
    <w:p w:rsidR="00BB158C" w:rsidP="00BB158C">
      <w:pPr>
        <w:rPr>
          <w:b/>
          <w:sz w:val="24"/>
        </w:rPr>
      </w:pPr>
    </w:p>
    <w:p w:rsidR="00BB158C" w:rsidP="00BB158C">
      <w:pPr>
        <w:jc w:val="center"/>
        <w:rPr>
          <w:b/>
          <w:sz w:val="24"/>
        </w:rPr>
      </w:pPr>
    </w:p>
    <w:p w:rsidR="00BB158C" w:rsidP="00BB158C">
      <w:pPr>
        <w:jc w:val="center"/>
        <w:rPr>
          <w:b/>
          <w:sz w:val="24"/>
        </w:rPr>
      </w:pPr>
    </w:p>
    <w:p w:rsidR="00BB158C" w:rsidP="00BB158C">
      <w:pPr>
        <w:jc w:val="center"/>
        <w:rPr>
          <w:b/>
          <w:sz w:val="24"/>
        </w:rPr>
      </w:pPr>
    </w:p>
    <w:p w:rsidR="00BB158C" w:rsidP="00BB158C">
      <w:pPr>
        <w:jc w:val="center"/>
        <w:rPr>
          <w:b/>
          <w:sz w:val="24"/>
        </w:rPr>
      </w:pPr>
    </w:p>
    <w:p w:rsidR="00BB158C" w:rsidP="00BB158C">
      <w:pPr>
        <w:jc w:val="center"/>
        <w:rPr>
          <w:b/>
          <w:sz w:val="24"/>
        </w:rPr>
      </w:pPr>
    </w:p>
    <w:p w:rsidR="00BB158C" w:rsidP="00BB158C">
      <w:pPr>
        <w:jc w:val="center"/>
      </w:pPr>
      <w:r>
        <w:rPr>
          <w:b/>
          <w:sz w:val="24"/>
        </w:rPr>
        <w:t>ADEMIR SOUZA FLORETTI JUNIOR</w:t>
      </w:r>
    </w:p>
    <w:p w:rsidR="00BB158C" w:rsidP="00BB158C">
      <w:pPr>
        <w:jc w:val="center"/>
      </w:pPr>
      <w:r>
        <w:rPr>
          <w:b/>
          <w:noProof/>
          <w:sz w:val="24"/>
        </w:rPr>
        <w:drawing>
          <wp:anchor distT="0" distB="0" distL="114300" distR="114300" simplePos="0" relativeHeight="251658240" behindDoc="0" locked="0" layoutInCell="1" allowOverlap="1">
            <wp:simplePos x="0" y="0"/>
            <wp:positionH relativeFrom="margin">
              <wp:posOffset>2207056</wp:posOffset>
            </wp:positionH>
            <wp:positionV relativeFrom="paragraph">
              <wp:posOffset>81915</wp:posOffset>
            </wp:positionV>
            <wp:extent cx="1409703" cy="521966"/>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1363982238" name=""/>
                    <pic:cNvPicPr/>
                  </pic:nvPicPr>
                  <pic:blipFill>
                    <a:blip xmlns:r="http://schemas.openxmlformats.org/officeDocument/2006/relationships" r:embed="rId4"/>
                    <a:stretch>
                      <a:fillRect/>
                    </a:stretch>
                  </pic:blipFill>
                  <pic:spPr>
                    <a:xfrm>
                      <a:off x="0" y="0"/>
                      <a:ext cx="1409703" cy="521966"/>
                    </a:xfrm>
                    <a:prstGeom prst="rect">
                      <a:avLst/>
                    </a:prstGeom>
                    <a:noFill/>
                    <a:ln>
                      <a:noFill/>
                      <a:prstDash val="solid"/>
                    </a:ln>
                  </pic:spPr>
                </pic:pic>
              </a:graphicData>
            </a:graphic>
          </wp:anchor>
        </w:drawing>
      </w:r>
      <w:r>
        <w:rPr>
          <w:b/>
          <w:sz w:val="24"/>
        </w:rPr>
        <w:t>VEREADOR</w:t>
      </w:r>
    </w:p>
    <w:p w:rsidR="00BB158C" w:rsidP="00BB158C"/>
    <w:p w:rsidR="00BB158C" w:rsidP="00BB158C"/>
    <w:p w:rsidR="00BB158C" w:rsidP="00BB158C"/>
    <w:p w:rsidR="00BB158C" w:rsidP="00BB158C"/>
    <w:p w:rsidR="0053110C">
      <w:pPr>
        <w:suppressAutoHyphens w:val="0"/>
        <w:spacing w:after="160" w:line="259" w:lineRule="auto"/>
      </w:pPr>
      <w:r>
        <w:br w:type="page"/>
      </w:r>
    </w:p>
    <w:p w:rsidR="00604556" w:rsidP="00BB158C">
      <w:pPr>
        <w:suppressAutoHyphens w:val="0"/>
        <w:spacing w:after="160" w:line="259" w:lineRule="auto"/>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198120</wp:posOffset>
                </wp:positionV>
                <wp:extent cx="4711065" cy="8133715"/>
                <wp:effectExtent l="0" t="0" r="0" b="635"/>
                <wp:wrapSquare wrapText="bothSides"/>
                <wp:docPr id="9" name="Grupo 9"/>
                <wp:cNvGraphicFramePr/>
                <a:graphic xmlns:a="http://schemas.openxmlformats.org/drawingml/2006/main">
                  <a:graphicData uri="http://schemas.microsoft.com/office/word/2010/wordprocessingGroup">
                    <wpg:wgp xmlns:wpg="http://schemas.microsoft.com/office/word/2010/wordprocessingGroup">
                      <wpg:cNvGrpSpPr/>
                      <wpg:grpSpPr>
                        <a:xfrm>
                          <a:off x="0" y="0"/>
                          <a:ext cx="4711065" cy="8133715"/>
                          <a:chOff x="0" y="0"/>
                          <a:chExt cx="4711065" cy="8133715"/>
                        </a:xfrm>
                      </wpg:grpSpPr>
                      <pic:pic xmlns:pic="http://schemas.openxmlformats.org/drawingml/2006/picture">
                        <pic:nvPicPr>
                          <pic:cNvPr id="2" name="Imagem 2"/>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1019175"/>
                            <a:ext cx="4711065" cy="7114540"/>
                          </a:xfrm>
                          <a:prstGeom prst="rect">
                            <a:avLst/>
                          </a:prstGeom>
                        </pic:spPr>
                      </pic:pic>
                      <pic:pic xmlns:pic="http://schemas.openxmlformats.org/drawingml/2006/picture">
                        <pic:nvPicPr>
                          <pic:cNvPr id="8" name="Imagem 8"/>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857250" y="0"/>
                            <a:ext cx="2990850" cy="952500"/>
                          </a:xfrm>
                          <a:prstGeom prst="rect">
                            <a:avLst/>
                          </a:prstGeom>
                        </pic:spPr>
                      </pic:pic>
                    </wpg:wgp>
                  </a:graphicData>
                </a:graphic>
              </wp:anchor>
            </w:drawing>
          </mc:Choice>
          <mc:Fallback>
            <w:pict>
              <v:group id="Grupo 9" o:spid="_x0000_s1025" style="width:370.95pt;height:640.45pt;margin-top:15.6pt;margin-left:0;mso-position-horizontal:center;mso-position-horizontal-relative:margin;position:absolute;z-index:251660288" coordsize="47110,81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6" type="#_x0000_t75" style="width:47110;height:71146;mso-wrap-style:square;position:absolute;top:10191;visibility:visible">
                  <v:imagedata r:id="rId5" o:title=""/>
                  <v:path arrowok="t"/>
                </v:shape>
                <v:shape id="Imagem 8" o:spid="_x0000_s1027" type="#_x0000_t75" style="width:29909;height:9525;left:8572;mso-wrap-style:square;position:absolute;visibility:visible">
                  <v:imagedata r:id="rId6" o:title=""/>
                  <v:path arrowok="t"/>
                </v:shape>
                <w10:wrap type="square"/>
              </v:group>
            </w:pict>
          </mc:Fallback>
        </mc:AlternateContent>
      </w:r>
    </w:p>
    <w:sectPr w:rsidSect="00703641">
      <w:headerReference w:type="even" r:id="rId7"/>
      <w:headerReference w:type="default" r:id="rId8"/>
      <w:footerReference w:type="default" r:id="rId9"/>
      <w:headerReference w:type="first" r:id="rId10"/>
      <w:pgSz w:w="11906" w:h="16838"/>
      <w:pgMar w:top="2268" w:right="1321" w:bottom="1134" w:left="1418" w:header="720" w:footer="333"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Footer"/>
      <w:jc w:val="center"/>
      <w:rPr>
        <w:sz w:val="18"/>
      </w:rPr>
    </w:pPr>
    <w:r>
      <w:rPr>
        <w:sz w:val="18"/>
      </w:rPr>
      <w:t>Rua Dr. José Alves, 129 - Centro - Fone: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66" w:rsidP="00231A66">
    <w:pPr>
      <w:pStyle w:val="Header"/>
      <w:tabs>
        <w:tab w:val="clear" w:pos="4419"/>
        <w:tab w:val="right" w:pos="7513"/>
        <w:tab w:val="clear" w:pos="8838"/>
      </w:tabs>
      <w:jc w:val="center"/>
      <w:rPr>
        <w:rFonts w:ascii="Arial" w:hAnsi="Arial"/>
        <w:b/>
        <w:sz w:val="36"/>
        <w:szCs w:val="36"/>
      </w:rPr>
    </w:pPr>
    <w:r w:rsidRPr="009D7D8E">
      <w:rPr>
        <w:rFonts w:ascii="Arial" w:hAnsi="Arial"/>
        <w:b/>
        <w:noProof/>
        <w:sz w:val="36"/>
        <w:szCs w:val="36"/>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231A66" w:rsidP="00231A66">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231A66" w:rsidP="00231A66">
                    <w:pPr>
                      <w:pStyle w:val="Header"/>
                    </w:pPr>
                  </w:p>
                </w:txbxContent>
              </v:textbox>
              <w10:wrap type="square"/>
            </v:shape>
          </w:pict>
        </mc:Fallback>
      </mc:AlternateContent>
    </w:r>
    <w:r w:rsidRPr="009D7D8E">
      <w:rPr>
        <w:rFonts w:ascii="Arial" w:hAnsi="Arial"/>
        <w:b/>
        <w:noProof/>
        <w:sz w:val="36"/>
        <w:szCs w:val="36"/>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231A66" w:rsidP="00231A66">
                          <w:pPr>
                            <w:pStyle w:val="Standard"/>
                            <w:ind w:right="360"/>
                          </w:pPr>
                          <w:r>
                            <w:rPr>
                              <w:noProof/>
                            </w:rPr>
                            <w:drawing>
                              <wp:inline distT="0" distB="0" distL="0" distR="0">
                                <wp:extent cx="1038237" cy="752395"/>
                                <wp:effectExtent l="0" t="0" r="9513" b="0"/>
                                <wp:docPr id="1995336285" name="Imagem 11" descr="brasaomm"/>
                                <wp:cNvGraphicFramePr/>
                                <a:graphic xmlns:a="http://schemas.openxmlformats.org/drawingml/2006/main">
                                  <a:graphicData uri="http://schemas.openxmlformats.org/drawingml/2006/picture">
                                    <pic:pic xmlns:pic="http://schemas.openxmlformats.org/drawingml/2006/picture">
                                      <pic:nvPicPr>
                                        <pic:cNvPr id="1764661834"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231A66" w:rsidP="00231A66">
                    <w:pPr>
                      <w:pStyle w:val="Standard"/>
                      <w:ind w:right="360"/>
                    </w:pPr>
                    <w:drawing>
                      <wp:inline distT="0" distB="0" distL="0" distR="0">
                        <wp:extent cx="1038237" cy="752395"/>
                        <wp:effectExtent l="0" t="0" r="9513" b="0"/>
                        <wp:docPr id="20" name="Imagem 11" descr="brasaomm"/>
                        <wp:cNvGraphicFramePr/>
                        <a:graphic xmlns:a="http://schemas.openxmlformats.org/drawingml/2006/main">
                          <a:graphicData uri="http://schemas.openxmlformats.org/drawingml/2006/picture">
                            <pic:pic xmlns:pic="http://schemas.openxmlformats.org/drawingml/2006/picture">
                              <pic:nvPicPr>
                                <pic:cNvPr id="1192364242"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r w:rsidRPr="009D7D8E">
      <w:rPr>
        <w:rFonts w:ascii="Arial" w:hAnsi="Arial"/>
        <w:b/>
        <w:sz w:val="36"/>
        <w:szCs w:val="36"/>
      </w:rPr>
      <w:t>CÂMARA MUNICIPAL DE MOGI MIRIM</w:t>
    </w:r>
  </w:p>
  <w:p w:rsidR="00231A66" w:rsidP="00231A66">
    <w:pPr>
      <w:pStyle w:val="Header"/>
      <w:tabs>
        <w:tab w:val="clear" w:pos="4419"/>
        <w:tab w:val="right" w:pos="7513"/>
        <w:tab w:val="clear" w:pos="8838"/>
      </w:tabs>
      <w:jc w:val="center"/>
      <w:rPr>
        <w:sz w:val="22"/>
        <w:szCs w:val="22"/>
      </w:rPr>
    </w:pPr>
    <w:r w:rsidRPr="009D7D8E">
      <w:rPr>
        <w:rFonts w:ascii="Arial" w:hAnsi="Arial"/>
        <w:b/>
        <w:sz w:val="22"/>
        <w:szCs w:val="22"/>
      </w:rPr>
      <w:t>Estado de São Paulo</w:t>
    </w:r>
  </w:p>
  <w:p w:rsidR="00231A66" w:rsidP="00231A66">
    <w:pPr>
      <w:pStyle w:val="Header"/>
      <w:tabs>
        <w:tab w:val="clear" w:pos="4419"/>
        <w:tab w:val="right" w:pos="7513"/>
        <w:tab w:val="clear" w:pos="8838"/>
      </w:tabs>
      <w:jc w:val="center"/>
      <w:rPr>
        <w:rFonts w:ascii="Arial" w:hAnsi="Arial"/>
        <w:b/>
        <w:sz w:val="24"/>
      </w:rPr>
    </w:pPr>
    <w:r>
      <w:rPr>
        <w:rFonts w:ascii="Arial" w:hAnsi="Arial"/>
        <w:b/>
        <w:sz w:val="24"/>
      </w:rPr>
      <w:t>GABINETE DO VEREADOR ADEMIR FLORETTI JUNIOR</w:t>
    </w:r>
  </w:p>
  <w:p w:rsidR="00231A66" w:rsidRPr="006C6BA9" w:rsidP="00231A66">
    <w:pPr>
      <w:pStyle w:val="Header"/>
      <w:tabs>
        <w:tab w:val="clear" w:pos="4419"/>
        <w:tab w:val="right" w:pos="7513"/>
        <w:tab w:val="clear" w:pos="8838"/>
      </w:tabs>
      <w:jc w:val="center"/>
    </w:pPr>
    <w:r w:rsidRPr="00FF1D3E">
      <w:rPr>
        <w:rFonts w:ascii="Arial" w:hAnsi="Arial"/>
        <w:b/>
        <w:sz w:val="16"/>
        <w:szCs w:val="16"/>
      </w:rPr>
      <w:t>Presidente da Comissão de Obras, Serviços</w:t>
    </w:r>
    <w:r>
      <w:rPr>
        <w:rFonts w:ascii="Arial" w:hAnsi="Arial"/>
        <w:b/>
        <w:sz w:val="16"/>
        <w:szCs w:val="16"/>
      </w:rPr>
      <w:t xml:space="preserve"> Públicos e Atividades Privadas </w:t>
    </w:r>
    <w:r w:rsidRPr="00FF1D3E">
      <w:rPr>
        <w:rFonts w:ascii="Arial" w:hAnsi="Arial"/>
        <w:b/>
        <w:sz w:val="16"/>
        <w:szCs w:val="16"/>
      </w:rPr>
      <w:t>2025/2026</w:t>
    </w:r>
  </w:p>
  <w:p w:rsidR="003F7EFA" w:rsidRPr="006C6BA9" w:rsidP="006C6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3F7EFA">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3F7EFA">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3F7EFA">
                          <w:pPr>
                            <w:ind w:right="360"/>
                          </w:pPr>
                          <w:r>
                            <w:rPr>
                              <w:noProof/>
                            </w:rPr>
                            <w:drawing>
                              <wp:inline distT="0" distB="0" distL="0" distR="0">
                                <wp:extent cx="1038225" cy="752475"/>
                                <wp:effectExtent l="0" t="0" r="0" b="0"/>
                                <wp:docPr id="40532934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5294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3F7EFA">
                    <w:pPr>
                      <w:ind w:right="360"/>
                    </w:pPr>
                    <w:drawing>
                      <wp:inline distT="0" distB="0" distL="0" distR="0">
                        <wp:extent cx="1038225" cy="752475"/>
                        <wp:effectExtent l="0" t="0" r="0" b="0"/>
                        <wp:docPr id="1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9481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3F7EFA">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3F7EFA">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13624F"/>
    <w:multiLevelType w:val="hybridMultilevel"/>
    <w:tmpl w:val="64B633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761F2F"/>
    <w:multiLevelType w:val="hybridMultilevel"/>
    <w:tmpl w:val="EA72DB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8C"/>
    <w:rsid w:val="00162596"/>
    <w:rsid w:val="00231A66"/>
    <w:rsid w:val="003A4924"/>
    <w:rsid w:val="003E7A8B"/>
    <w:rsid w:val="003F7EFA"/>
    <w:rsid w:val="00515BD5"/>
    <w:rsid w:val="0053110C"/>
    <w:rsid w:val="00604556"/>
    <w:rsid w:val="006C6BA9"/>
    <w:rsid w:val="007276E8"/>
    <w:rsid w:val="00860614"/>
    <w:rsid w:val="009D7D8E"/>
    <w:rsid w:val="00BB158C"/>
    <w:rsid w:val="00CF4D24"/>
    <w:rsid w:val="00CF5DAA"/>
    <w:rsid w:val="00FF1D3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CBBB6C3-FA66-420A-94B3-8EE5FC9B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58C"/>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BB158C"/>
  </w:style>
  <w:style w:type="paragraph" w:styleId="Header">
    <w:name w:val="header"/>
    <w:basedOn w:val="Normal"/>
    <w:link w:val="CabealhoChar"/>
    <w:rsid w:val="00BB158C"/>
    <w:pPr>
      <w:tabs>
        <w:tab w:val="center" w:pos="4419"/>
        <w:tab w:val="right" w:pos="8838"/>
      </w:tabs>
    </w:pPr>
  </w:style>
  <w:style w:type="character" w:customStyle="1" w:styleId="CabealhoChar">
    <w:name w:val="Cabeçalho Char"/>
    <w:basedOn w:val="DefaultParagraphFont"/>
    <w:link w:val="Header"/>
    <w:rsid w:val="00BB158C"/>
    <w:rPr>
      <w:rFonts w:ascii="Times New Roman" w:eastAsia="Times New Roman" w:hAnsi="Times New Roman" w:cs="Times New Roman"/>
      <w:sz w:val="20"/>
      <w:szCs w:val="20"/>
      <w:lang w:eastAsia="pt-BR"/>
    </w:rPr>
  </w:style>
  <w:style w:type="paragraph" w:styleId="Footer">
    <w:name w:val="footer"/>
    <w:basedOn w:val="Normal"/>
    <w:link w:val="RodapChar"/>
    <w:rsid w:val="00BB158C"/>
    <w:pPr>
      <w:tabs>
        <w:tab w:val="center" w:pos="4419"/>
        <w:tab w:val="right" w:pos="8838"/>
      </w:tabs>
    </w:pPr>
  </w:style>
  <w:style w:type="character" w:customStyle="1" w:styleId="RodapChar">
    <w:name w:val="Rodapé Char"/>
    <w:basedOn w:val="DefaultParagraphFont"/>
    <w:link w:val="Footer"/>
    <w:rsid w:val="00BB158C"/>
    <w:rPr>
      <w:rFonts w:ascii="Times New Roman" w:eastAsia="Times New Roman" w:hAnsi="Times New Roman" w:cs="Times New Roman"/>
      <w:sz w:val="20"/>
      <w:szCs w:val="20"/>
      <w:lang w:eastAsia="pt-BR"/>
    </w:rPr>
  </w:style>
  <w:style w:type="paragraph" w:customStyle="1" w:styleId="Standard">
    <w:name w:val="Standard"/>
    <w:rsid w:val="00BB158C"/>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BB1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4.jpeg" /></Relationships>
</file>

<file path=word/_rels/header3.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858</Words>
  <Characters>4635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3</cp:revision>
  <cp:lastPrinted>2026-06-19T12:57:33Z</cp:lastPrinted>
  <dcterms:created xsi:type="dcterms:W3CDTF">2026-06-18T19:21:00Z</dcterms:created>
  <dcterms:modified xsi:type="dcterms:W3CDTF">2026-06-19T12:38:00Z</dcterms:modified>
</cp:coreProperties>
</file>