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493ABC" w:rsidP="00563209" w14:paraId="2298CC55" w14:textId="77777777">
      <w:pPr>
        <w:overflowPunct w:val="0"/>
        <w:autoSpaceDN w:val="0"/>
        <w:spacing w:before="120" w:after="120" w:line="276" w:lineRule="auto"/>
        <w:jc w:val="center"/>
        <w:rPr>
          <w:rFonts w:ascii="Courier New" w:hAnsi="Courier New" w:cs="Courier New"/>
          <w:b/>
          <w:bCs/>
          <w:kern w:val="3"/>
          <w:sz w:val="24"/>
          <w:szCs w:val="24"/>
        </w:rPr>
      </w:pPr>
      <w:r w:rsidRPr="00493ABC">
        <w:rPr>
          <w:rFonts w:ascii="Courier New" w:hAnsi="Courier New" w:cs="Courier New"/>
          <w:b/>
          <w:bCs/>
          <w:kern w:val="3"/>
          <w:sz w:val="24"/>
          <w:szCs w:val="24"/>
        </w:rPr>
        <w:t>Requerimento Nº 308/2026</w:t>
      </w:r>
      <w:r w:rsidRPr="00493ABC">
        <w:rPr>
          <w:rFonts w:ascii="Courier New" w:hAnsi="Courier New" w:cs="Courier New"/>
          <w:b/>
          <w:bCs/>
          <w:kern w:val="3"/>
          <w:sz w:val="24"/>
          <w:szCs w:val="24"/>
        </w:rPr>
        <w:t>Requerimento Nº 308/2026</w:t>
      </w:r>
    </w:p>
    <w:p w:rsidR="007E3DC3" w:rsidRPr="00493ABC" w:rsidP="00563209" w14:paraId="52B3FF0A" w14:textId="77777777">
      <w:pPr>
        <w:overflowPunct w:val="0"/>
        <w:autoSpaceDN w:val="0"/>
        <w:spacing w:before="120" w:after="120" w:line="276" w:lineRule="auto"/>
        <w:jc w:val="both"/>
        <w:rPr>
          <w:rFonts w:ascii="Courier New" w:hAnsi="Courier New" w:cs="Courier New"/>
          <w:kern w:val="3"/>
          <w:sz w:val="22"/>
          <w:szCs w:val="22"/>
        </w:rPr>
      </w:pPr>
    </w:p>
    <w:p w:rsidR="006D56EE" w:rsidRPr="00AC38CC" w:rsidP="002D16B7" w14:paraId="5A5B76DB" w14:textId="479046E9">
      <w:pPr>
        <w:pBdr>
          <w:top w:val="single" w:sz="6" w:space="1" w:color="000000"/>
          <w:left w:val="single" w:sz="6" w:space="1" w:color="000000"/>
          <w:bottom w:val="single" w:sz="6" w:space="1" w:color="000000"/>
          <w:right w:val="single" w:sz="6" w:space="1" w:color="000000"/>
        </w:pBdr>
        <w:overflowPunct w:val="0"/>
        <w:autoSpaceDN w:val="0"/>
        <w:spacing w:before="120" w:after="120"/>
        <w:jc w:val="both"/>
        <w:rPr>
          <w:rFonts w:ascii="Courier New" w:hAnsi="Courier New" w:cs="Courier New"/>
          <w:b/>
          <w:kern w:val="3"/>
          <w:sz w:val="22"/>
          <w:szCs w:val="22"/>
        </w:rPr>
      </w:pPr>
      <w:r w:rsidRPr="00AC38CC">
        <w:rPr>
          <w:rFonts w:ascii="Courier New" w:hAnsi="Courier New" w:cs="Courier New"/>
          <w:b/>
          <w:kern w:val="3"/>
          <w:sz w:val="22"/>
          <w:szCs w:val="22"/>
        </w:rPr>
        <w:t xml:space="preserve">EMENTA: </w:t>
      </w:r>
      <w:r w:rsidRPr="00426062" w:rsidR="00426062">
        <w:rPr>
          <w:rFonts w:ascii="Courier New" w:hAnsi="Courier New" w:cs="Courier New"/>
          <w:b/>
          <w:kern w:val="3"/>
          <w:sz w:val="22"/>
          <w:szCs w:val="22"/>
        </w:rPr>
        <w:t>REQUER AO PODER EXECUTIVO MUNICIPAL, ATRAVÉS DA SECRETARIA DE ADMINISTRAÇÃO, INFORMAÇÕES ACERCA DA SUPRESSÃO DOS BENEFÍCIOS DE CESTA BÁSICA E VALE-REFEIÇÃO AOS SERVIDORES DETENTORES DE DOIS VÍNCULOS FUNCIONAIS LEGÍTIMOS NA REDE MUNICIPAL DE ENSINO</w:t>
      </w:r>
      <w:r w:rsidRPr="00563209" w:rsidR="00563209">
        <w:rPr>
          <w:rFonts w:ascii="Courier New" w:hAnsi="Courier New" w:cs="Courier New"/>
          <w:b/>
          <w:kern w:val="3"/>
          <w:sz w:val="22"/>
          <w:szCs w:val="22"/>
        </w:rPr>
        <w:t>, CONFORME DEBATIDO NA AUDIÊNCIA PÚBLICA DO DIA 11 DE JUNHO DE 2026</w:t>
      </w:r>
      <w:r w:rsidRPr="00AC38CC">
        <w:rPr>
          <w:rFonts w:ascii="Courier New" w:hAnsi="Courier New" w:cs="Courier New"/>
          <w:b/>
          <w:sz w:val="22"/>
          <w:szCs w:val="22"/>
        </w:rPr>
        <w:t>.</w:t>
      </w:r>
    </w:p>
    <w:p w:rsidR="002D16B7" w:rsidP="002276B1" w14:paraId="03A93A07" w14:textId="77777777">
      <w:pPr>
        <w:overflowPunct w:val="0"/>
        <w:autoSpaceDN w:val="0"/>
        <w:spacing w:before="120" w:after="120" w:line="276" w:lineRule="auto"/>
        <w:jc w:val="both"/>
        <w:rPr>
          <w:rFonts w:ascii="Courier New" w:hAnsi="Courier New" w:cs="Courier New"/>
          <w:kern w:val="3"/>
          <w:sz w:val="22"/>
          <w:szCs w:val="22"/>
        </w:rPr>
      </w:pPr>
    </w:p>
    <w:p w:rsidR="007571D2" w:rsidRPr="00493ABC" w:rsidP="002276B1" w14:paraId="5933997D" w14:textId="77777777">
      <w:pPr>
        <w:overflowPunct w:val="0"/>
        <w:autoSpaceDN w:val="0"/>
        <w:spacing w:before="120" w:after="120" w:line="276" w:lineRule="auto"/>
        <w:jc w:val="both"/>
        <w:rPr>
          <w:rFonts w:ascii="Courier New" w:hAnsi="Courier New" w:cs="Courier New"/>
          <w:kern w:val="3"/>
          <w:sz w:val="22"/>
          <w:szCs w:val="22"/>
        </w:rPr>
      </w:pPr>
      <w:r w:rsidRPr="00493ABC">
        <w:rPr>
          <w:rFonts w:ascii="Courier New" w:hAnsi="Courier New" w:cs="Courier New"/>
          <w:b/>
          <w:kern w:val="3"/>
          <w:sz w:val="22"/>
          <w:szCs w:val="22"/>
        </w:rPr>
        <w:t>SENHOR PRESIDENTE,</w:t>
      </w:r>
    </w:p>
    <w:p w:rsidR="007571D2" w:rsidRPr="00493ABC" w:rsidP="002276B1" w14:paraId="2B9428C1" w14:textId="77777777">
      <w:pPr>
        <w:overflowPunct w:val="0"/>
        <w:autoSpaceDN w:val="0"/>
        <w:spacing w:before="120" w:after="120" w:line="276" w:lineRule="auto"/>
        <w:jc w:val="both"/>
        <w:rPr>
          <w:rFonts w:ascii="Courier New" w:hAnsi="Courier New" w:cs="Courier New"/>
          <w:b/>
          <w:kern w:val="3"/>
          <w:sz w:val="22"/>
          <w:szCs w:val="22"/>
        </w:rPr>
      </w:pPr>
      <w:r w:rsidRPr="00493ABC">
        <w:rPr>
          <w:rFonts w:ascii="Courier New" w:hAnsi="Courier New" w:cs="Courier New"/>
          <w:b/>
          <w:kern w:val="3"/>
          <w:sz w:val="22"/>
          <w:szCs w:val="22"/>
        </w:rPr>
        <w:t>SENHORES E SENHORAS VEREADORES(AS),</w:t>
      </w:r>
    </w:p>
    <w:p w:rsidR="006D56EE" w:rsidRPr="00493ABC" w:rsidP="002276B1" w14:paraId="44AF57F8" w14:textId="77777777">
      <w:pPr>
        <w:overflowPunct w:val="0"/>
        <w:autoSpaceDN w:val="0"/>
        <w:spacing w:before="120" w:after="120" w:line="276" w:lineRule="auto"/>
        <w:jc w:val="both"/>
        <w:rPr>
          <w:rFonts w:ascii="Courier New" w:hAnsi="Courier New" w:cs="Courier New"/>
          <w:bCs/>
          <w:kern w:val="3"/>
          <w:sz w:val="22"/>
          <w:szCs w:val="22"/>
        </w:rPr>
      </w:pPr>
    </w:p>
    <w:p w:rsidR="00426062" w:rsidRPr="00426062" w:rsidP="00426062" w14:paraId="06B8FD05" w14:textId="184433F9">
      <w:pPr>
        <w:spacing w:before="120" w:after="120" w:line="276" w:lineRule="auto"/>
        <w:ind w:firstLine="567"/>
        <w:jc w:val="both"/>
        <w:rPr>
          <w:rFonts w:ascii="Courier New" w:hAnsi="Courier New" w:cs="Courier New"/>
          <w:sz w:val="22"/>
          <w:szCs w:val="22"/>
        </w:rPr>
      </w:pPr>
      <w:r w:rsidRPr="00426062">
        <w:rPr>
          <w:rFonts w:ascii="Courier New" w:hAnsi="Courier New" w:cs="Courier New"/>
          <w:sz w:val="22"/>
          <w:szCs w:val="22"/>
        </w:rPr>
        <w:t>Apresento a V.Exa., com esteio no Art. 152 do Regimento Interno, este Requerimento de Informações ao Excelentíssimo Senhor Prefeito Municipal, para que, por intermédio da Secretaria de Administração, preste esclarecimentos acerca dos critérios de concessão e da exclusão dos benefícios de cesta básica e vale-refeição em relação ao segundo vínculo de servidores que legitimamente acumulam cargos públicos concursados.</w:t>
      </w:r>
    </w:p>
    <w:p w:rsidR="00426062" w:rsidP="00426062" w14:paraId="5E2DAF26" w14:textId="32949A4B">
      <w:pPr>
        <w:spacing w:before="120" w:after="120" w:line="276" w:lineRule="auto"/>
        <w:ind w:firstLine="567"/>
        <w:jc w:val="both"/>
        <w:rPr>
          <w:rFonts w:ascii="Courier New" w:hAnsi="Courier New" w:cs="Courier New"/>
          <w:sz w:val="22"/>
          <w:szCs w:val="22"/>
        </w:rPr>
      </w:pPr>
      <w:r w:rsidRPr="00426062">
        <w:rPr>
          <w:rFonts w:ascii="Courier New" w:hAnsi="Courier New" w:cs="Courier New"/>
          <w:sz w:val="22"/>
          <w:szCs w:val="22"/>
        </w:rPr>
        <w:t xml:space="preserve">Por oportuno, a fundamentação fática deste requerimento vincula-se às discussões e depoimentos colhidos na Audiência Pública de 11 de junho de 2026, convocada por meio do Requerimento nº 246/2026 </w:t>
      </w:r>
      <w:r>
        <w:rPr>
          <w:rFonts w:ascii="Courier New" w:hAnsi="Courier New" w:cs="Courier New"/>
          <w:sz w:val="22"/>
          <w:szCs w:val="22"/>
        </w:rPr>
        <w:t>de autoria do Vereador Ernani</w:t>
      </w:r>
      <w:r w:rsidRPr="00426062">
        <w:rPr>
          <w:rFonts w:ascii="Courier New" w:hAnsi="Courier New" w:cs="Courier New"/>
          <w:sz w:val="22"/>
          <w:szCs w:val="22"/>
        </w:rPr>
        <w:t>, oportunidade na qual restou denunciada a injusta restrição de benefícios de cesta básica e vale-refeição a servidores que acumulam legitimamente dois cargos concursados na municipalidade, sob o pretexto técnico de tratar-se de "CPF único". Tal prática atinge diretamente o interesse dos funcionários públicos municipais, em especial os da educação, gerando grave decesso remuneratório e perda de atratividade da rede de ensino, culminando inclusive em pedidos de exoneração de profissionais experientes que optam por migrar para municípios vizinhos para resguardar a integridade de seus proventos. Conquanto mencionada a subsistência de anteriores ações coletivas judicializadas, a autonomia político-administrativa do Executivo confere plena margem para a correção da distorção na via administrativa, tornando premente a fiscalização desta Casa de Leis.</w:t>
      </w:r>
    </w:p>
    <w:p w:rsidR="00426062" w:rsidP="00426062" w14:paraId="6E3BFC50" w14:textId="77777777">
      <w:pPr>
        <w:spacing w:before="120" w:after="120" w:line="276" w:lineRule="auto"/>
        <w:ind w:firstLine="567"/>
        <w:jc w:val="both"/>
        <w:rPr>
          <w:rFonts w:ascii="Courier New" w:hAnsi="Courier New" w:cs="Courier New"/>
          <w:sz w:val="22"/>
          <w:szCs w:val="22"/>
        </w:rPr>
      </w:pPr>
      <w:r w:rsidRPr="00426062">
        <w:rPr>
          <w:rFonts w:ascii="Courier New" w:hAnsi="Courier New" w:cs="Courier New"/>
          <w:sz w:val="22"/>
          <w:szCs w:val="22"/>
        </w:rPr>
        <w:t>O princípio constitucional da isonomia, em sua vertente material, impõe o dever de tratar igualmente os iguais e desigualar os desiguais na exata medida de suas desigualdades, de sorte que a execução de duas jornadas de trabalho distintas, decorrentes de aprovação em dois concursos públicos independentes, pressupõe a contraprestação integral dos direitos sociais e indenizatórios inerentes a cada pacto funcional individualizado.</w:t>
      </w:r>
    </w:p>
    <w:p w:rsidR="00426062" w:rsidP="00426062" w14:paraId="33805DEF" w14:textId="7A85C826">
      <w:pPr>
        <w:spacing w:before="120" w:after="120" w:line="276" w:lineRule="auto"/>
        <w:ind w:firstLine="567"/>
        <w:jc w:val="both"/>
        <w:rPr>
          <w:rFonts w:ascii="Courier New" w:hAnsi="Courier New" w:cs="Courier New"/>
          <w:sz w:val="22"/>
          <w:szCs w:val="22"/>
        </w:rPr>
      </w:pPr>
      <w:r w:rsidRPr="00426062">
        <w:rPr>
          <w:rFonts w:ascii="Courier New" w:hAnsi="Courier New" w:cs="Courier New"/>
          <w:sz w:val="22"/>
          <w:szCs w:val="22"/>
        </w:rPr>
        <w:t xml:space="preserve">A utilização do artifício técnico do "CPF único" para unificar os contratos e expurgar vantagens assistenciais essenciais, como a cesta básica e o vale-refeição, malfere o princípio da dignidade da pessoa humana, o princípio da razoabilidade e a vedação ao retrocesso social, gerando manifesto enriquecimento sem causa por parte da Administração Pública, que usufrui da força de trabalho </w:t>
      </w:r>
      <w:r w:rsidRPr="00426062">
        <w:rPr>
          <w:rFonts w:ascii="Courier New" w:hAnsi="Courier New" w:cs="Courier New"/>
          <w:sz w:val="22"/>
          <w:szCs w:val="22"/>
        </w:rPr>
        <w:t>duplicada,</w:t>
      </w:r>
      <w:r w:rsidRPr="00426062">
        <w:rPr>
          <w:rFonts w:ascii="Courier New" w:hAnsi="Courier New" w:cs="Courier New"/>
          <w:sz w:val="22"/>
          <w:szCs w:val="22"/>
        </w:rPr>
        <w:t xml:space="preserve"> mas restringe a respectiva recomposição material do trabalhador.</w:t>
      </w:r>
    </w:p>
    <w:p w:rsidR="00426062" w:rsidRPr="00426062" w:rsidP="00426062" w14:paraId="01CF6CA1" w14:textId="795C5116">
      <w:pPr>
        <w:spacing w:before="120" w:after="120" w:line="276" w:lineRule="auto"/>
        <w:ind w:firstLine="567"/>
        <w:jc w:val="both"/>
        <w:rPr>
          <w:rFonts w:ascii="Courier New" w:hAnsi="Courier New" w:cs="Courier New"/>
          <w:sz w:val="22"/>
          <w:szCs w:val="22"/>
        </w:rPr>
      </w:pPr>
      <w:r w:rsidRPr="00426062">
        <w:rPr>
          <w:rFonts w:ascii="Courier New" w:hAnsi="Courier New" w:cs="Courier New"/>
          <w:sz w:val="22"/>
          <w:szCs w:val="22"/>
        </w:rPr>
        <w:t xml:space="preserve">Aplica-se à hipótese o axioma </w:t>
      </w:r>
      <w:r w:rsidRPr="00426062">
        <w:rPr>
          <w:rFonts w:ascii="Courier New" w:hAnsi="Courier New" w:cs="Courier New"/>
          <w:i/>
          <w:iCs/>
          <w:sz w:val="22"/>
          <w:szCs w:val="22"/>
        </w:rPr>
        <w:t xml:space="preserve">quando duo jura in una persona </w:t>
      </w:r>
      <w:r w:rsidRPr="00426062">
        <w:rPr>
          <w:rFonts w:ascii="Courier New" w:hAnsi="Courier New" w:cs="Courier New"/>
          <w:i/>
          <w:iCs/>
          <w:sz w:val="22"/>
          <w:szCs w:val="22"/>
        </w:rPr>
        <w:t>concurrunt</w:t>
      </w:r>
      <w:r w:rsidRPr="00426062">
        <w:rPr>
          <w:rFonts w:ascii="Courier New" w:hAnsi="Courier New" w:cs="Courier New"/>
          <w:i/>
          <w:iCs/>
          <w:sz w:val="22"/>
          <w:szCs w:val="22"/>
        </w:rPr>
        <w:t xml:space="preserve">, </w:t>
      </w:r>
      <w:r w:rsidRPr="00426062">
        <w:rPr>
          <w:rFonts w:ascii="Courier New" w:hAnsi="Courier New" w:cs="Courier New"/>
          <w:i/>
          <w:iCs/>
          <w:sz w:val="22"/>
          <w:szCs w:val="22"/>
        </w:rPr>
        <w:t>aequum</w:t>
      </w:r>
      <w:r w:rsidRPr="00426062">
        <w:rPr>
          <w:rFonts w:ascii="Courier New" w:hAnsi="Courier New" w:cs="Courier New"/>
          <w:i/>
          <w:iCs/>
          <w:sz w:val="22"/>
          <w:szCs w:val="22"/>
        </w:rPr>
        <w:t xml:space="preserve"> est ac si </w:t>
      </w:r>
      <w:r w:rsidRPr="00426062">
        <w:rPr>
          <w:rFonts w:ascii="Courier New" w:hAnsi="Courier New" w:cs="Courier New"/>
          <w:i/>
          <w:iCs/>
          <w:sz w:val="22"/>
          <w:szCs w:val="22"/>
        </w:rPr>
        <w:t>essent</w:t>
      </w:r>
      <w:r w:rsidRPr="00426062">
        <w:rPr>
          <w:rFonts w:ascii="Courier New" w:hAnsi="Courier New" w:cs="Courier New"/>
          <w:i/>
          <w:iCs/>
          <w:sz w:val="22"/>
          <w:szCs w:val="22"/>
        </w:rPr>
        <w:t xml:space="preserve"> in </w:t>
      </w:r>
      <w:r w:rsidRPr="00426062">
        <w:rPr>
          <w:rFonts w:ascii="Courier New" w:hAnsi="Courier New" w:cs="Courier New"/>
          <w:i/>
          <w:iCs/>
          <w:sz w:val="22"/>
          <w:szCs w:val="22"/>
        </w:rPr>
        <w:t>diversis</w:t>
      </w:r>
      <w:r w:rsidRPr="00426062">
        <w:rPr>
          <w:rFonts w:ascii="Courier New" w:hAnsi="Courier New" w:cs="Courier New"/>
          <w:sz w:val="22"/>
          <w:szCs w:val="22"/>
        </w:rPr>
        <w:t xml:space="preserve"> (quando dois direitos concorrem na mesma pessoa, é justo como se estivessem em pessoas diferentes), visto que cada vínculo estatutário possui autonomia jurídica, orçamentária e funcional própria.</w:t>
      </w:r>
    </w:p>
    <w:p w:rsidR="00563209" w:rsidRPr="00802B37" w:rsidP="002276B1" w14:paraId="6674ED47" w14:textId="51FC1822">
      <w:pPr>
        <w:spacing w:before="120" w:after="120" w:line="276" w:lineRule="auto"/>
        <w:ind w:firstLine="567"/>
        <w:jc w:val="both"/>
        <w:rPr>
          <w:rFonts w:ascii="Courier New" w:hAnsi="Courier New" w:cs="Courier New"/>
          <w:sz w:val="22"/>
          <w:szCs w:val="22"/>
        </w:rPr>
      </w:pPr>
      <w:r w:rsidRPr="00563209">
        <w:rPr>
          <w:rFonts w:ascii="Courier New" w:hAnsi="Courier New" w:cs="Courier New"/>
          <w:sz w:val="22"/>
          <w:szCs w:val="22"/>
        </w:rPr>
        <w:t xml:space="preserve">Diante do exposto, requer-se </w:t>
      </w:r>
      <w:r>
        <w:rPr>
          <w:rFonts w:ascii="Courier New" w:hAnsi="Courier New" w:cs="Courier New"/>
          <w:sz w:val="22"/>
          <w:szCs w:val="22"/>
        </w:rPr>
        <w:t xml:space="preserve">as </w:t>
      </w:r>
      <w:r w:rsidRPr="00563209">
        <w:rPr>
          <w:rFonts w:ascii="Courier New" w:hAnsi="Courier New" w:cs="Courier New"/>
          <w:sz w:val="22"/>
          <w:szCs w:val="22"/>
        </w:rPr>
        <w:t xml:space="preserve">informações </w:t>
      </w:r>
      <w:r>
        <w:rPr>
          <w:rFonts w:ascii="Courier New" w:hAnsi="Courier New" w:cs="Courier New"/>
          <w:sz w:val="22"/>
          <w:szCs w:val="22"/>
        </w:rPr>
        <w:t>infra expostas:</w:t>
      </w:r>
    </w:p>
    <w:p w:rsidR="00563209" w:rsidRPr="0036284A" w:rsidP="002276B1" w14:paraId="2EBFB3F8" w14:textId="77777777">
      <w:pPr>
        <w:spacing w:line="276" w:lineRule="auto"/>
        <w:jc w:val="both"/>
        <w:rPr>
          <w:rFonts w:ascii="Courier New" w:hAnsi="Courier New" w:cs="Courier New"/>
          <w:sz w:val="10"/>
          <w:szCs w:val="10"/>
        </w:rPr>
      </w:pPr>
    </w:p>
    <w:p w:rsidR="00563209" w:rsidRPr="00802B37" w:rsidP="002276B1" w14:paraId="0B67F3EF" w14:textId="2B19004A">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276" w:lineRule="auto"/>
        <w:ind w:left="993" w:right="566" w:hanging="426"/>
        <w:jc w:val="both"/>
        <w:rPr>
          <w:rFonts w:ascii="Courier New" w:hAnsi="Courier New" w:cs="Courier New"/>
          <w:sz w:val="22"/>
          <w:szCs w:val="22"/>
        </w:rPr>
      </w:pPr>
      <w:r w:rsidRPr="00426062">
        <w:rPr>
          <w:rFonts w:ascii="Courier New" w:hAnsi="Courier New" w:cs="Courier New"/>
          <w:sz w:val="22"/>
          <w:szCs w:val="22"/>
        </w:rPr>
        <w:t>Qual o fundamento legal, parecer jurídico ou instrução normativa específica utilizado pela Secretaria de Administração para indeferir a concessão de cesta básica e vale-refeição ao segundo vínculo funcional de servidores que acumulam legitimamente dois cargos públicos concursados?</w:t>
      </w:r>
    </w:p>
    <w:p w:rsidR="00563209" w:rsidRPr="0036284A" w:rsidP="002276B1" w14:paraId="2E05CC33" w14:textId="77777777">
      <w:pPr>
        <w:spacing w:line="276" w:lineRule="auto"/>
        <w:jc w:val="both"/>
        <w:rPr>
          <w:rFonts w:ascii="Courier New" w:hAnsi="Courier New" w:cs="Courier New"/>
          <w:sz w:val="10"/>
          <w:szCs w:val="10"/>
        </w:rPr>
      </w:pPr>
    </w:p>
    <w:p w:rsidR="00563209" w:rsidRPr="00802B37" w:rsidP="002276B1" w14:paraId="2F779918" w14:textId="2E1E7E03">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276" w:lineRule="auto"/>
        <w:ind w:left="993" w:right="566" w:hanging="426"/>
        <w:jc w:val="both"/>
        <w:rPr>
          <w:rFonts w:ascii="Courier New" w:hAnsi="Courier New" w:cs="Courier New"/>
          <w:sz w:val="22"/>
          <w:szCs w:val="22"/>
        </w:rPr>
      </w:pPr>
      <w:r w:rsidRPr="00426062">
        <w:rPr>
          <w:rFonts w:ascii="Courier New" w:hAnsi="Courier New" w:cs="Courier New"/>
          <w:sz w:val="22"/>
          <w:szCs w:val="22"/>
        </w:rPr>
        <w:t>Quantos servidores públicos ativos n</w:t>
      </w:r>
      <w:r>
        <w:rPr>
          <w:rFonts w:ascii="Courier New" w:hAnsi="Courier New" w:cs="Courier New"/>
          <w:sz w:val="22"/>
          <w:szCs w:val="22"/>
        </w:rPr>
        <w:t>o município</w:t>
      </w:r>
      <w:r w:rsidRPr="00426062">
        <w:rPr>
          <w:rFonts w:ascii="Courier New" w:hAnsi="Courier New" w:cs="Courier New"/>
          <w:sz w:val="22"/>
          <w:szCs w:val="22"/>
        </w:rPr>
        <w:t xml:space="preserve"> possuem atualmente dois registros funcionais ativos (dois vínculos) e, </w:t>
      </w:r>
      <w:r w:rsidRPr="00426062">
        <w:rPr>
          <w:rFonts w:ascii="Courier New" w:hAnsi="Courier New" w:cs="Courier New"/>
          <w:sz w:val="22"/>
          <w:szCs w:val="22"/>
        </w:rPr>
        <w:t>destes, quantos</w:t>
      </w:r>
      <w:r w:rsidRPr="00426062">
        <w:rPr>
          <w:rFonts w:ascii="Courier New" w:hAnsi="Courier New" w:cs="Courier New"/>
          <w:sz w:val="22"/>
          <w:szCs w:val="22"/>
        </w:rPr>
        <w:t xml:space="preserve"> recebem os benefícios de cesta básica e vale-refeição em apenas um dos vínculos?</w:t>
      </w:r>
    </w:p>
    <w:p w:rsidR="00563209" w:rsidRPr="00802B37" w:rsidP="002276B1" w14:paraId="1A38FC05" w14:textId="77777777">
      <w:pPr>
        <w:spacing w:line="276" w:lineRule="auto"/>
        <w:ind w:right="566"/>
        <w:rPr>
          <w:rFonts w:ascii="Courier New" w:hAnsi="Courier New" w:cs="Courier New"/>
          <w:sz w:val="10"/>
          <w:szCs w:val="10"/>
        </w:rPr>
      </w:pPr>
    </w:p>
    <w:p w:rsidR="00563209" w:rsidRPr="00802B37" w:rsidP="002276B1" w14:paraId="17291E8A" w14:textId="4885C0B3">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276" w:lineRule="auto"/>
        <w:ind w:left="993" w:right="566" w:hanging="426"/>
        <w:jc w:val="both"/>
        <w:rPr>
          <w:rFonts w:ascii="Courier New" w:hAnsi="Courier New" w:cs="Courier New"/>
          <w:sz w:val="22"/>
          <w:szCs w:val="22"/>
        </w:rPr>
      </w:pPr>
      <w:r w:rsidRPr="00426062">
        <w:rPr>
          <w:rFonts w:ascii="Courier New" w:hAnsi="Courier New" w:cs="Courier New"/>
          <w:sz w:val="22"/>
          <w:szCs w:val="22"/>
        </w:rPr>
        <w:t>Como a Administração avalia o impacto dessa restrição na perda de atratividade da rede municipal de ensino, considerando os relatos formalizados de desestímulo e de exonerações de professores estáveis decorrentes da perda de benefícios no segundo vínculo?</w:t>
      </w:r>
    </w:p>
    <w:p w:rsidR="00563209" w:rsidRPr="00802B37" w:rsidP="002276B1" w14:paraId="1F855BFE" w14:textId="77777777">
      <w:pPr>
        <w:spacing w:line="276" w:lineRule="auto"/>
        <w:rPr>
          <w:rFonts w:ascii="Courier New" w:hAnsi="Courier New" w:cs="Courier New"/>
          <w:sz w:val="10"/>
          <w:szCs w:val="10"/>
        </w:rPr>
      </w:pPr>
    </w:p>
    <w:p w:rsidR="00563209" w:rsidRPr="00802B37" w:rsidP="002276B1" w14:paraId="5A26DA2A" w14:textId="36E8C41C">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276" w:lineRule="auto"/>
        <w:ind w:left="993" w:right="566" w:hanging="426"/>
        <w:jc w:val="both"/>
        <w:rPr>
          <w:rFonts w:ascii="Courier New" w:hAnsi="Courier New" w:cs="Courier New"/>
          <w:sz w:val="22"/>
          <w:szCs w:val="22"/>
        </w:rPr>
      </w:pPr>
      <w:r w:rsidRPr="00426062">
        <w:rPr>
          <w:rFonts w:ascii="Courier New" w:hAnsi="Courier New" w:cs="Courier New"/>
          <w:sz w:val="22"/>
          <w:szCs w:val="22"/>
        </w:rPr>
        <w:t>Existe estudo de impacto financeiro ou plano de adequação administrativa em andamento para estender de forma isonômica tais benefícios essenciais a cada um dos contratos de trabalho regularmente firmados, independentemente da unicidade do CPF do servidor?</w:t>
      </w:r>
    </w:p>
    <w:p w:rsidR="00D022E8" w:rsidRPr="0036284A" w:rsidP="002276B1" w14:paraId="785EC524" w14:textId="77777777">
      <w:pPr>
        <w:spacing w:line="276" w:lineRule="auto"/>
        <w:jc w:val="both"/>
        <w:rPr>
          <w:rFonts w:ascii="Courier New" w:hAnsi="Courier New" w:cs="Courier New"/>
          <w:sz w:val="10"/>
          <w:szCs w:val="10"/>
        </w:rPr>
      </w:pPr>
    </w:p>
    <w:p w:rsidR="00563209" w:rsidRPr="00802B37" w:rsidP="002276B1" w14:paraId="390BE38F" w14:textId="3939953C">
      <w:pPr>
        <w:spacing w:before="120" w:after="120" w:line="276" w:lineRule="auto"/>
        <w:ind w:firstLine="567"/>
        <w:jc w:val="both"/>
        <w:rPr>
          <w:rFonts w:ascii="Courier New" w:hAnsi="Courier New" w:cs="Courier New"/>
          <w:sz w:val="22"/>
          <w:szCs w:val="22"/>
        </w:rPr>
      </w:pPr>
      <w:r w:rsidRPr="00426062">
        <w:rPr>
          <w:rFonts w:ascii="Courier New" w:hAnsi="Courier New" w:cs="Courier New"/>
          <w:sz w:val="22"/>
          <w:szCs w:val="22"/>
        </w:rPr>
        <w:t xml:space="preserve">A readequação das diretrizes concessivas e a elucidação sobre o tratamento dispensado aos servidores com duplo vínculo constituem medidas de lídima justiça, amparadas no postulado </w:t>
      </w:r>
      <w:r w:rsidRPr="00426062">
        <w:rPr>
          <w:rFonts w:ascii="Courier New" w:hAnsi="Courier New" w:cs="Courier New"/>
          <w:i/>
          <w:iCs/>
          <w:sz w:val="22"/>
          <w:szCs w:val="22"/>
        </w:rPr>
        <w:t>venire</w:t>
      </w:r>
      <w:r w:rsidRPr="00426062">
        <w:rPr>
          <w:rFonts w:ascii="Courier New" w:hAnsi="Courier New" w:cs="Courier New"/>
          <w:i/>
          <w:iCs/>
          <w:sz w:val="22"/>
          <w:szCs w:val="22"/>
        </w:rPr>
        <w:t xml:space="preserve"> contra </w:t>
      </w:r>
      <w:r w:rsidRPr="00426062">
        <w:rPr>
          <w:rFonts w:ascii="Courier New" w:hAnsi="Courier New" w:cs="Courier New"/>
          <w:i/>
          <w:iCs/>
          <w:sz w:val="22"/>
          <w:szCs w:val="22"/>
        </w:rPr>
        <w:t>factum</w:t>
      </w:r>
      <w:r w:rsidRPr="00426062">
        <w:rPr>
          <w:rFonts w:ascii="Courier New" w:hAnsi="Courier New" w:cs="Courier New"/>
          <w:i/>
          <w:iCs/>
          <w:sz w:val="22"/>
          <w:szCs w:val="22"/>
        </w:rPr>
        <w:t xml:space="preserve"> </w:t>
      </w:r>
      <w:r w:rsidRPr="00426062">
        <w:rPr>
          <w:rFonts w:ascii="Courier New" w:hAnsi="Courier New" w:cs="Courier New"/>
          <w:i/>
          <w:iCs/>
          <w:sz w:val="22"/>
          <w:szCs w:val="22"/>
        </w:rPr>
        <w:t>proprium</w:t>
      </w:r>
      <w:r w:rsidRPr="00426062">
        <w:rPr>
          <w:rFonts w:ascii="Courier New" w:hAnsi="Courier New" w:cs="Courier New"/>
          <w:i/>
          <w:iCs/>
          <w:sz w:val="22"/>
          <w:szCs w:val="22"/>
        </w:rPr>
        <w:t xml:space="preserve"> non </w:t>
      </w:r>
      <w:r w:rsidRPr="00426062">
        <w:rPr>
          <w:rFonts w:ascii="Courier New" w:hAnsi="Courier New" w:cs="Courier New"/>
          <w:i/>
          <w:iCs/>
          <w:sz w:val="22"/>
          <w:szCs w:val="22"/>
        </w:rPr>
        <w:t>potest</w:t>
      </w:r>
      <w:r w:rsidRPr="00426062">
        <w:rPr>
          <w:rFonts w:ascii="Courier New" w:hAnsi="Courier New" w:cs="Courier New"/>
          <w:sz w:val="22"/>
          <w:szCs w:val="22"/>
        </w:rPr>
        <w:t xml:space="preserve"> (vedação ao comportamento contraditório), de forma a impedir que a unicidade do registro cadastral (CPF) sirva de escusa para mitigar os direitos sociais inerentes a cada contrato de trabalho </w:t>
      </w:r>
      <w:r w:rsidRPr="00426062">
        <w:rPr>
          <w:rFonts w:ascii="Courier New" w:hAnsi="Courier New" w:cs="Courier New"/>
          <w:sz w:val="22"/>
          <w:szCs w:val="22"/>
        </w:rPr>
        <w:t>legitimamente executado, harmonizando a gestão de pessoal com os princípios da segurança jurídica, da proteção da confiança legítima e da dignidade do trabalhador.</w:t>
      </w:r>
    </w:p>
    <w:p w:rsidR="007571D2" w:rsidRPr="00493ABC" w:rsidP="002276B1" w14:paraId="12937655" w14:textId="50D0BFF5">
      <w:pPr>
        <w:spacing w:before="120" w:after="120" w:line="276" w:lineRule="auto"/>
        <w:ind w:firstLine="567"/>
        <w:jc w:val="both"/>
        <w:rPr>
          <w:rFonts w:ascii="Courier New" w:hAnsi="Courier New" w:cs="Courier New"/>
          <w:sz w:val="22"/>
          <w:szCs w:val="22"/>
        </w:rPr>
      </w:pPr>
      <w:r w:rsidRPr="00493ABC">
        <w:rPr>
          <w:rFonts w:ascii="Courier New" w:hAnsi="Courier New" w:cs="Courier New"/>
          <w:sz w:val="22"/>
          <w:szCs w:val="22"/>
        </w:rPr>
        <w:t xml:space="preserve">Em tempo, </w:t>
      </w:r>
      <w:r w:rsidRPr="00493ABC">
        <w:rPr>
          <w:rFonts w:ascii="Courier New" w:hAnsi="Courier New" w:cs="Courier New"/>
          <w:bCs/>
          <w:kern w:val="3"/>
          <w:sz w:val="22"/>
          <w:szCs w:val="22"/>
        </w:rPr>
        <w:t>reitero os protestos de respeito e consideração.</w:t>
      </w:r>
    </w:p>
    <w:p w:rsidR="007571D2" w:rsidRPr="00493ABC" w:rsidP="00451E52" w14:paraId="3E2F6522" w14:textId="77777777">
      <w:pPr>
        <w:spacing w:before="120" w:after="120" w:line="360" w:lineRule="auto"/>
        <w:ind w:firstLine="708"/>
        <w:jc w:val="both"/>
        <w:rPr>
          <w:rFonts w:ascii="Courier New" w:hAnsi="Courier New" w:cs="Courier New"/>
          <w:bCs/>
          <w:kern w:val="3"/>
          <w:sz w:val="22"/>
          <w:szCs w:val="22"/>
        </w:rPr>
      </w:pPr>
    </w:p>
    <w:p w:rsidR="007571D2" w:rsidRPr="00493ABC" w:rsidP="00451E52" w14:paraId="3B47A36A" w14:textId="3ABF2A2F">
      <w:pPr>
        <w:spacing w:before="120" w:after="120" w:line="360" w:lineRule="auto"/>
        <w:jc w:val="right"/>
        <w:rPr>
          <w:rFonts w:ascii="Courier New" w:hAnsi="Courier New" w:cs="Courier New"/>
          <w:i/>
          <w:iCs/>
          <w:sz w:val="22"/>
          <w:szCs w:val="22"/>
        </w:rPr>
      </w:pPr>
      <w:r w:rsidRPr="00493ABC">
        <w:rPr>
          <w:rFonts w:ascii="Courier New" w:hAnsi="Courier New" w:cs="Courier New"/>
          <w:i/>
          <w:iCs/>
          <w:sz w:val="22"/>
          <w:szCs w:val="22"/>
        </w:rPr>
        <w:t xml:space="preserve">Sala das Sessões “Vereador Santo </w:t>
      </w:r>
      <w:r w:rsidRPr="00493ABC">
        <w:rPr>
          <w:rFonts w:ascii="Courier New" w:hAnsi="Courier New" w:cs="Courier New"/>
          <w:i/>
          <w:iCs/>
          <w:sz w:val="22"/>
          <w:szCs w:val="22"/>
        </w:rPr>
        <w:t>Róttoli</w:t>
      </w:r>
      <w:r w:rsidRPr="00493ABC">
        <w:rPr>
          <w:rFonts w:ascii="Courier New" w:hAnsi="Courier New" w:cs="Courier New"/>
          <w:i/>
          <w:iCs/>
          <w:sz w:val="22"/>
          <w:szCs w:val="22"/>
        </w:rPr>
        <w:t xml:space="preserve">”, </w:t>
      </w:r>
      <w:r w:rsidRPr="00493ABC">
        <w:rPr>
          <w:rFonts w:ascii="Courier New" w:hAnsi="Courier New" w:cs="Courier New"/>
          <w:i/>
          <w:iCs/>
          <w:sz w:val="22"/>
          <w:szCs w:val="22"/>
        </w:rPr>
        <w:fldChar w:fldCharType="begin"/>
      </w:r>
      <w:r w:rsidRPr="00493ABC">
        <w:rPr>
          <w:rFonts w:ascii="Courier New" w:hAnsi="Courier New" w:cs="Courier New"/>
          <w:i/>
          <w:iCs/>
          <w:sz w:val="22"/>
          <w:szCs w:val="22"/>
        </w:rPr>
        <w:instrText xml:space="preserve"> TIME \@ "d' de 'MMMM' de 'yyyy" </w:instrText>
      </w:r>
      <w:r w:rsidRPr="00493ABC">
        <w:rPr>
          <w:rFonts w:ascii="Courier New" w:hAnsi="Courier New" w:cs="Courier New"/>
          <w:i/>
          <w:iCs/>
          <w:sz w:val="22"/>
          <w:szCs w:val="22"/>
        </w:rPr>
        <w:fldChar w:fldCharType="separate"/>
      </w:r>
      <w:r w:rsidRPr="00493ABC">
        <w:rPr>
          <w:rFonts w:ascii="Courier New" w:hAnsi="Courier New" w:cs="Courier New"/>
          <w:i/>
          <w:iCs/>
          <w:sz w:val="22"/>
          <w:szCs w:val="22"/>
        </w:rPr>
        <w:t>19 de junho de 2026</w:t>
      </w:r>
      <w:r w:rsidRPr="00493ABC">
        <w:rPr>
          <w:rFonts w:ascii="Courier New" w:hAnsi="Courier New" w:cs="Courier New"/>
          <w:i/>
          <w:iCs/>
          <w:sz w:val="22"/>
          <w:szCs w:val="22"/>
        </w:rPr>
        <w:fldChar w:fldCharType="end"/>
      </w:r>
      <w:r w:rsidRPr="00493ABC">
        <w:rPr>
          <w:rFonts w:ascii="Courier New" w:hAnsi="Courier New" w:cs="Courier New"/>
          <w:i/>
          <w:iCs/>
          <w:sz w:val="22"/>
          <w:szCs w:val="22"/>
        </w:rPr>
        <w:t>.</w:t>
      </w:r>
    </w:p>
    <w:p w:rsidR="007571D2" w:rsidP="00D022E8" w14:paraId="46550016" w14:textId="77777777">
      <w:pPr>
        <w:spacing w:before="120" w:after="120" w:line="276" w:lineRule="auto"/>
        <w:jc w:val="center"/>
        <w:rPr>
          <w:rFonts w:ascii="Courier New" w:hAnsi="Courier New" w:cs="Courier New"/>
          <w:sz w:val="22"/>
          <w:szCs w:val="22"/>
        </w:rPr>
      </w:pPr>
    </w:p>
    <w:p w:rsidR="002D16B7" w:rsidP="00D022E8" w14:paraId="13D22FAF" w14:textId="77777777">
      <w:pPr>
        <w:spacing w:before="120" w:after="120" w:line="276" w:lineRule="auto"/>
        <w:jc w:val="center"/>
        <w:rPr>
          <w:rFonts w:ascii="Courier New" w:hAnsi="Courier New" w:cs="Courier New"/>
          <w:sz w:val="22"/>
          <w:szCs w:val="22"/>
        </w:rPr>
      </w:pPr>
    </w:p>
    <w:p w:rsidR="002D16B7" w:rsidP="00D022E8" w14:paraId="0D2EE37E" w14:textId="77777777">
      <w:pPr>
        <w:spacing w:before="120" w:after="120" w:line="276" w:lineRule="auto"/>
        <w:jc w:val="center"/>
        <w:rPr>
          <w:rFonts w:ascii="Courier New" w:hAnsi="Courier New" w:cs="Courier New"/>
          <w:sz w:val="22"/>
          <w:szCs w:val="22"/>
        </w:rPr>
      </w:pPr>
    </w:p>
    <w:p w:rsidR="007571D2" w:rsidRPr="00493ABC" w:rsidP="00D022E8" w14:paraId="45F11905" w14:textId="77777777">
      <w:pPr>
        <w:spacing w:before="120" w:after="120" w:line="276" w:lineRule="auto"/>
        <w:jc w:val="center"/>
        <w:rPr>
          <w:rFonts w:ascii="Courier New" w:hAnsi="Courier New" w:cs="Courier New"/>
          <w:sz w:val="22"/>
          <w:szCs w:val="22"/>
        </w:rPr>
      </w:pPr>
      <w:r w:rsidRPr="00493ABC">
        <w:rPr>
          <w:rFonts w:ascii="Courier New" w:hAnsi="Courier New" w:cs="Courier New"/>
          <w:i/>
          <w:iCs/>
          <w:sz w:val="22"/>
          <w:szCs w:val="22"/>
        </w:rPr>
        <w:t>(assinado digitalmente)</w:t>
      </w:r>
    </w:p>
    <w:p w:rsidR="00B36175" w:rsidRPr="00493ABC" w:rsidP="00D022E8" w14:paraId="1EEF621E" w14:textId="0C66E93E">
      <w:pPr>
        <w:spacing w:before="120" w:after="120" w:line="276" w:lineRule="auto"/>
        <w:jc w:val="center"/>
        <w:rPr>
          <w:rFonts w:ascii="Courier New" w:hAnsi="Courier New" w:cs="Courier New"/>
          <w:b/>
          <w:bCs/>
          <w:sz w:val="22"/>
          <w:szCs w:val="22"/>
        </w:rPr>
      </w:pPr>
      <w:r w:rsidRPr="00493ABC">
        <w:rPr>
          <w:rFonts w:ascii="Courier New" w:hAnsi="Courier New" w:cs="Courier New"/>
          <w:b/>
          <w:bCs/>
          <w:sz w:val="22"/>
          <w:szCs w:val="22"/>
        </w:rPr>
        <w:t>VEREADOR ERNANI LUIZ DONATTI GRAGNANELLO</w:t>
      </w:r>
      <w:r w:rsidRPr="00493ABC">
        <w:rPr>
          <w:rFonts w:ascii="Courier New" w:hAnsi="Courier New" w:cs="Courier New"/>
          <w:b/>
          <w:bCs/>
          <w:sz w:val="22"/>
          <w:szCs w:val="22"/>
        </w:rPr>
        <w:br/>
      </w:r>
      <w:r w:rsidRPr="00493ABC" w:rsidR="00D73096">
        <w:rPr>
          <w:rFonts w:ascii="Courier New" w:hAnsi="Courier New" w:cs="Courier New"/>
          <w:b/>
          <w:bCs/>
          <w:sz w:val="22"/>
          <w:szCs w:val="22"/>
        </w:rPr>
        <w:t>PARTIDO DOS TRABALHADORES (PT)</w:t>
      </w:r>
    </w:p>
    <w:p w:rsidR="00031FEB" w:rsidRPr="00493ABC" w:rsidP="00D022E8" w14:paraId="4D4D98F4" w14:textId="424428F6">
      <w:pPr>
        <w:suppressAutoHyphens w:val="0"/>
        <w:spacing w:before="120" w:after="120" w:line="276" w:lineRule="auto"/>
        <w:jc w:val="center"/>
        <w:rPr>
          <w:rFonts w:ascii="Courier New" w:hAnsi="Courier New" w:cs="Courier New"/>
          <w:bCs/>
          <w:kern w:val="3"/>
          <w:sz w:val="22"/>
          <w:szCs w:val="22"/>
        </w:rPr>
      </w:pPr>
      <w:r w:rsidRPr="00493ABC">
        <w:rPr>
          <w:rFonts w:ascii="Courier New" w:hAnsi="Courier New" w:cs="Courier New"/>
          <w:b/>
          <w:noProof/>
          <w:sz w:val="22"/>
          <w:szCs w:val="22"/>
        </w:rPr>
        <w:drawing>
          <wp:inline distT="0" distB="0" distL="0" distR="0">
            <wp:extent cx="2422144" cy="1123950"/>
            <wp:effectExtent l="0" t="0" r="0" b="0"/>
            <wp:docPr id="13892006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131346"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456363" cy="1139828"/>
                    </a:xfrm>
                    <a:prstGeom prst="rect">
                      <a:avLst/>
                    </a:prstGeom>
                    <a:noFill/>
                    <a:ln>
                      <a:noFill/>
                    </a:ln>
                  </pic:spPr>
                </pic:pic>
              </a:graphicData>
            </a:graphic>
          </wp:inline>
        </w:drawing>
      </w:r>
    </w:p>
    <w:sectPr w:rsidSect="002D25FF">
      <w:headerReference w:type="default" r:id="rId6"/>
      <w:footerReference w:type="default" r:id="rId7"/>
      <w:pgSz w:w="11906" w:h="16838" w:code="9"/>
      <w:pgMar w:top="1985" w:right="1134" w:bottom="1134"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962D1C" w:rsidRPr="00962D1C" w14:paraId="48CF8B76" w14:textId="77777777">
            <w:pPr>
              <w:pStyle w:val="Footer"/>
              <w:jc w:val="right"/>
              <w:rPr>
                <w:rFonts w:ascii="Courier New" w:hAnsi="Courier New" w:cs="Courier New"/>
                <w:color w:val="171717" w:themeColor="background2" w:themeShade="1A"/>
                <w:sz w:val="18"/>
                <w:szCs w:val="18"/>
              </w:rPr>
            </w:pPr>
          </w:p>
          <w:p w:rsidR="00245209" w:rsidRPr="00962D1C" w:rsidP="00962D1C" w14:paraId="6F3CD22F" w14:textId="38A2EE43">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3</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3</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8060C7" w:rsidRPr="00962D1C" w:rsidP="007E3DC3" w14:paraId="5C0BB8E6" w14:textId="31A5C5B3">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161111"/>
    <w:multiLevelType w:val="multilevel"/>
    <w:tmpl w:val="A542507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236744"/>
    <w:multiLevelType w:val="multilevel"/>
    <w:tmpl w:val="747C1CB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5316EB"/>
    <w:multiLevelType w:val="hybridMultilevel"/>
    <w:tmpl w:val="C644D84E"/>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43902D86"/>
    <w:multiLevelType w:val="multilevel"/>
    <w:tmpl w:val="3D46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0C7B16"/>
    <w:multiLevelType w:val="multilevel"/>
    <w:tmpl w:val="3CB08A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616D0D"/>
    <w:multiLevelType w:val="multilevel"/>
    <w:tmpl w:val="BA38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1">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11"/>
  </w:num>
  <w:num w:numId="2">
    <w:abstractNumId w:val="12"/>
  </w:num>
  <w:num w:numId="3">
    <w:abstractNumId w:val="8"/>
  </w:num>
  <w:num w:numId="4">
    <w:abstractNumId w:val="6"/>
  </w:num>
  <w:num w:numId="5">
    <w:abstractNumId w:val="0"/>
  </w:num>
  <w:num w:numId="6">
    <w:abstractNumId w:val="10"/>
  </w:num>
  <w:num w:numId="7">
    <w:abstractNumId w:val="5"/>
  </w:num>
  <w:num w:numId="8">
    <w:abstractNumId w:val="2"/>
  </w:num>
  <w:num w:numId="9">
    <w:abstractNumId w:val="3"/>
  </w:num>
  <w:num w:numId="10">
    <w:abstractNumId w:val="4"/>
  </w:num>
  <w:num w:numId="11">
    <w:abstractNumId w:val="9"/>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047BB"/>
    <w:rsid w:val="00031FEB"/>
    <w:rsid w:val="00037523"/>
    <w:rsid w:val="000428DB"/>
    <w:rsid w:val="00047CA0"/>
    <w:rsid w:val="00056D9C"/>
    <w:rsid w:val="000633AB"/>
    <w:rsid w:val="0008668B"/>
    <w:rsid w:val="000B4EDA"/>
    <w:rsid w:val="000B5735"/>
    <w:rsid w:val="000C72F2"/>
    <w:rsid w:val="000E658D"/>
    <w:rsid w:val="000F672F"/>
    <w:rsid w:val="00106142"/>
    <w:rsid w:val="00124163"/>
    <w:rsid w:val="001277C1"/>
    <w:rsid w:val="00135632"/>
    <w:rsid w:val="00153665"/>
    <w:rsid w:val="00156CD3"/>
    <w:rsid w:val="00156E23"/>
    <w:rsid w:val="001610A9"/>
    <w:rsid w:val="00166FA5"/>
    <w:rsid w:val="00180649"/>
    <w:rsid w:val="00182771"/>
    <w:rsid w:val="00183AF0"/>
    <w:rsid w:val="001949B0"/>
    <w:rsid w:val="001959EF"/>
    <w:rsid w:val="001B42BA"/>
    <w:rsid w:val="001C02EC"/>
    <w:rsid w:val="001F3309"/>
    <w:rsid w:val="00200F1C"/>
    <w:rsid w:val="002276B1"/>
    <w:rsid w:val="00241452"/>
    <w:rsid w:val="00243480"/>
    <w:rsid w:val="0024425A"/>
    <w:rsid w:val="00245209"/>
    <w:rsid w:val="00257241"/>
    <w:rsid w:val="0027575E"/>
    <w:rsid w:val="00294B4D"/>
    <w:rsid w:val="00296637"/>
    <w:rsid w:val="00296EA6"/>
    <w:rsid w:val="002C14C0"/>
    <w:rsid w:val="002C7842"/>
    <w:rsid w:val="002D16B7"/>
    <w:rsid w:val="002D25FF"/>
    <w:rsid w:val="002D2C82"/>
    <w:rsid w:val="002D68CE"/>
    <w:rsid w:val="002D704B"/>
    <w:rsid w:val="002D73EA"/>
    <w:rsid w:val="002F76C7"/>
    <w:rsid w:val="00307AFD"/>
    <w:rsid w:val="003226F4"/>
    <w:rsid w:val="00327030"/>
    <w:rsid w:val="003274BA"/>
    <w:rsid w:val="00332D04"/>
    <w:rsid w:val="0035370A"/>
    <w:rsid w:val="00355277"/>
    <w:rsid w:val="0036284A"/>
    <w:rsid w:val="00374AF7"/>
    <w:rsid w:val="003805F9"/>
    <w:rsid w:val="00386202"/>
    <w:rsid w:val="00395801"/>
    <w:rsid w:val="003A3A47"/>
    <w:rsid w:val="003E0416"/>
    <w:rsid w:val="00401038"/>
    <w:rsid w:val="00402140"/>
    <w:rsid w:val="0041397C"/>
    <w:rsid w:val="00422A0D"/>
    <w:rsid w:val="00426062"/>
    <w:rsid w:val="00426E1A"/>
    <w:rsid w:val="00451E52"/>
    <w:rsid w:val="00452524"/>
    <w:rsid w:val="004622A3"/>
    <w:rsid w:val="00466795"/>
    <w:rsid w:val="004706AB"/>
    <w:rsid w:val="00481B75"/>
    <w:rsid w:val="00493ABC"/>
    <w:rsid w:val="004C4CD8"/>
    <w:rsid w:val="004C7ED8"/>
    <w:rsid w:val="004D0063"/>
    <w:rsid w:val="004D7FB4"/>
    <w:rsid w:val="004E3B1E"/>
    <w:rsid w:val="004E4ADA"/>
    <w:rsid w:val="004F1BCE"/>
    <w:rsid w:val="004F7A40"/>
    <w:rsid w:val="00500810"/>
    <w:rsid w:val="00507EC7"/>
    <w:rsid w:val="00510DC1"/>
    <w:rsid w:val="00511DA2"/>
    <w:rsid w:val="00527739"/>
    <w:rsid w:val="00537FEA"/>
    <w:rsid w:val="00563209"/>
    <w:rsid w:val="00564B9E"/>
    <w:rsid w:val="0057381F"/>
    <w:rsid w:val="0059377F"/>
    <w:rsid w:val="005C48FE"/>
    <w:rsid w:val="005D014E"/>
    <w:rsid w:val="005D1A64"/>
    <w:rsid w:val="005E33D2"/>
    <w:rsid w:val="005E52D1"/>
    <w:rsid w:val="005F4015"/>
    <w:rsid w:val="005F4D88"/>
    <w:rsid w:val="005F7DF0"/>
    <w:rsid w:val="00605473"/>
    <w:rsid w:val="006267C8"/>
    <w:rsid w:val="006319D1"/>
    <w:rsid w:val="006355F0"/>
    <w:rsid w:val="006516C8"/>
    <w:rsid w:val="00657DB6"/>
    <w:rsid w:val="0066388F"/>
    <w:rsid w:val="0067287F"/>
    <w:rsid w:val="0068590A"/>
    <w:rsid w:val="006B2CD0"/>
    <w:rsid w:val="006B701B"/>
    <w:rsid w:val="006C3627"/>
    <w:rsid w:val="006C51EA"/>
    <w:rsid w:val="006D01AE"/>
    <w:rsid w:val="006D31CD"/>
    <w:rsid w:val="006D56EE"/>
    <w:rsid w:val="006E31FD"/>
    <w:rsid w:val="006F3588"/>
    <w:rsid w:val="00704898"/>
    <w:rsid w:val="00720772"/>
    <w:rsid w:val="007256BA"/>
    <w:rsid w:val="00727359"/>
    <w:rsid w:val="00744EB9"/>
    <w:rsid w:val="00744EFF"/>
    <w:rsid w:val="00747418"/>
    <w:rsid w:val="007571D2"/>
    <w:rsid w:val="0077650E"/>
    <w:rsid w:val="0078781A"/>
    <w:rsid w:val="00792F39"/>
    <w:rsid w:val="007A3234"/>
    <w:rsid w:val="007A702D"/>
    <w:rsid w:val="007C3AE5"/>
    <w:rsid w:val="007C6965"/>
    <w:rsid w:val="007C7F52"/>
    <w:rsid w:val="007D79C6"/>
    <w:rsid w:val="007E3DC3"/>
    <w:rsid w:val="007F5BB3"/>
    <w:rsid w:val="007F648B"/>
    <w:rsid w:val="00802B37"/>
    <w:rsid w:val="008060C7"/>
    <w:rsid w:val="00815F08"/>
    <w:rsid w:val="00826BB5"/>
    <w:rsid w:val="00830B3D"/>
    <w:rsid w:val="00831801"/>
    <w:rsid w:val="0083529F"/>
    <w:rsid w:val="0084452E"/>
    <w:rsid w:val="008844E4"/>
    <w:rsid w:val="008A7123"/>
    <w:rsid w:val="008C2FCC"/>
    <w:rsid w:val="008C42BB"/>
    <w:rsid w:val="008D10B2"/>
    <w:rsid w:val="008E2705"/>
    <w:rsid w:val="00923162"/>
    <w:rsid w:val="0094153C"/>
    <w:rsid w:val="00954EDC"/>
    <w:rsid w:val="00962D1C"/>
    <w:rsid w:val="00986774"/>
    <w:rsid w:val="00991752"/>
    <w:rsid w:val="009974FC"/>
    <w:rsid w:val="009A34E3"/>
    <w:rsid w:val="009A51F6"/>
    <w:rsid w:val="009B5BE4"/>
    <w:rsid w:val="009D1ECF"/>
    <w:rsid w:val="009F6628"/>
    <w:rsid w:val="00A23C0E"/>
    <w:rsid w:val="00A331D9"/>
    <w:rsid w:val="00A47FF5"/>
    <w:rsid w:val="00A56606"/>
    <w:rsid w:val="00A57636"/>
    <w:rsid w:val="00A72861"/>
    <w:rsid w:val="00A8211F"/>
    <w:rsid w:val="00A83754"/>
    <w:rsid w:val="00A946B4"/>
    <w:rsid w:val="00A95CC5"/>
    <w:rsid w:val="00A97D4E"/>
    <w:rsid w:val="00AA44DC"/>
    <w:rsid w:val="00AC38CC"/>
    <w:rsid w:val="00AC39E3"/>
    <w:rsid w:val="00AC4BBE"/>
    <w:rsid w:val="00AD4535"/>
    <w:rsid w:val="00AE6E36"/>
    <w:rsid w:val="00B11CFB"/>
    <w:rsid w:val="00B1217C"/>
    <w:rsid w:val="00B24068"/>
    <w:rsid w:val="00B244CB"/>
    <w:rsid w:val="00B30920"/>
    <w:rsid w:val="00B36175"/>
    <w:rsid w:val="00B61FB6"/>
    <w:rsid w:val="00B62CC6"/>
    <w:rsid w:val="00B638BB"/>
    <w:rsid w:val="00B75636"/>
    <w:rsid w:val="00B85B25"/>
    <w:rsid w:val="00B90DF4"/>
    <w:rsid w:val="00B97728"/>
    <w:rsid w:val="00BD12F2"/>
    <w:rsid w:val="00BD21C3"/>
    <w:rsid w:val="00BE3319"/>
    <w:rsid w:val="00C04FE4"/>
    <w:rsid w:val="00C211AD"/>
    <w:rsid w:val="00C2517C"/>
    <w:rsid w:val="00C31D75"/>
    <w:rsid w:val="00C372C4"/>
    <w:rsid w:val="00C421B1"/>
    <w:rsid w:val="00C7230D"/>
    <w:rsid w:val="00C95BB4"/>
    <w:rsid w:val="00C97C3B"/>
    <w:rsid w:val="00CA4CE7"/>
    <w:rsid w:val="00CC385D"/>
    <w:rsid w:val="00CE2081"/>
    <w:rsid w:val="00D022E8"/>
    <w:rsid w:val="00D06CAA"/>
    <w:rsid w:val="00D079E0"/>
    <w:rsid w:val="00D168E9"/>
    <w:rsid w:val="00D464E5"/>
    <w:rsid w:val="00D51EBC"/>
    <w:rsid w:val="00D550D7"/>
    <w:rsid w:val="00D60B68"/>
    <w:rsid w:val="00D64727"/>
    <w:rsid w:val="00D706B5"/>
    <w:rsid w:val="00D73096"/>
    <w:rsid w:val="00D80661"/>
    <w:rsid w:val="00D878CD"/>
    <w:rsid w:val="00DA1EBB"/>
    <w:rsid w:val="00DD1C8A"/>
    <w:rsid w:val="00DD547B"/>
    <w:rsid w:val="00DF249B"/>
    <w:rsid w:val="00E26DB0"/>
    <w:rsid w:val="00E4672A"/>
    <w:rsid w:val="00E46ECB"/>
    <w:rsid w:val="00E52FF0"/>
    <w:rsid w:val="00E66BA2"/>
    <w:rsid w:val="00E84798"/>
    <w:rsid w:val="00E86BC6"/>
    <w:rsid w:val="00E96597"/>
    <w:rsid w:val="00EA5CF5"/>
    <w:rsid w:val="00EB5B27"/>
    <w:rsid w:val="00EB727B"/>
    <w:rsid w:val="00EE21B7"/>
    <w:rsid w:val="00EE29C1"/>
    <w:rsid w:val="00EF46EB"/>
    <w:rsid w:val="00F07716"/>
    <w:rsid w:val="00F41235"/>
    <w:rsid w:val="00F518ED"/>
    <w:rsid w:val="00F554E4"/>
    <w:rsid w:val="00F65A30"/>
    <w:rsid w:val="00F87F27"/>
    <w:rsid w:val="00FA5381"/>
    <w:rsid w:val="00FC3520"/>
    <w:rsid w:val="00FC7119"/>
    <w:rsid w:val="00FD6CC8"/>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2E8"/>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1811</TotalTime>
  <Pages>3</Pages>
  <Words>780</Words>
  <Characters>4217</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34</cp:revision>
  <cp:lastPrinted>2026-06-19T17:29:52Z</cp:lastPrinted>
  <dcterms:created xsi:type="dcterms:W3CDTF">2026-01-09T01:35:00Z</dcterms:created>
  <dcterms:modified xsi:type="dcterms:W3CDTF">2026-06-18T14:40:00Z</dcterms:modified>
</cp:coreProperties>
</file>