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F2A80" w:rsidRPr="006F2A80" w:rsidP="006F2A80" w14:paraId="4C3ABFF6" w14:textId="77777777">
      <w:pPr>
        <w:spacing w:before="120" w:after="120"/>
        <w:jc w:val="center"/>
        <w:rPr>
          <w:rFonts w:ascii="Courier New" w:hAnsi="Courier New" w:cs="Courier New"/>
          <w:b/>
          <w:bCs/>
          <w:sz w:val="24"/>
          <w:szCs w:val="24"/>
        </w:rPr>
      </w:pPr>
      <w:r w:rsidRPr="006F2A80">
        <w:rPr>
          <w:rFonts w:ascii="Courier New" w:hAnsi="Courier New" w:cs="Courier New"/>
          <w:b/>
          <w:bCs/>
          <w:sz w:val="24"/>
          <w:szCs w:val="24"/>
        </w:rPr>
        <w:t>Projeto de Lei Nº 70/2026</w:t>
      </w:r>
      <w:r w:rsidRPr="006F2A80">
        <w:rPr>
          <w:rFonts w:ascii="Courier New" w:hAnsi="Courier New" w:cs="Courier New"/>
          <w:b/>
          <w:bCs/>
          <w:sz w:val="24"/>
          <w:szCs w:val="24"/>
        </w:rPr>
        <w:t>Projeto de Lei Nº 70/2026</w:t>
      </w:r>
    </w:p>
    <w:p w:rsidR="006F2A80" w:rsidRPr="006F2A80" w:rsidP="006F2A80" w14:paraId="04E3200E" w14:textId="77777777">
      <w:pPr>
        <w:spacing w:before="120" w:after="120" w:line="360" w:lineRule="auto"/>
        <w:jc w:val="both"/>
        <w:rPr>
          <w:rFonts w:ascii="Courier New" w:hAnsi="Courier New" w:cs="Courier New"/>
          <w:sz w:val="22"/>
          <w:szCs w:val="22"/>
        </w:rPr>
      </w:pPr>
    </w:p>
    <w:p w:rsidR="006F2A80" w:rsidRPr="006F2A80" w:rsidP="006F2A80" w14:paraId="18516AD7" w14:textId="77777777">
      <w:pPr>
        <w:spacing w:before="120" w:after="120"/>
        <w:ind w:left="3686"/>
        <w:jc w:val="both"/>
        <w:rPr>
          <w:rFonts w:ascii="Courier New" w:hAnsi="Courier New" w:cs="Courier New"/>
          <w:sz w:val="22"/>
          <w:szCs w:val="22"/>
        </w:rPr>
      </w:pPr>
      <w:r w:rsidRPr="006F2A80">
        <w:rPr>
          <w:rFonts w:ascii="Courier New" w:hAnsi="Courier New" w:cs="Courier New"/>
          <w:sz w:val="22"/>
          <w:szCs w:val="22"/>
        </w:rPr>
        <w:t>Altera e acrescenta dispositivos à Lei Municipal nº 6.392, de 17 de dezembro de 2021, que dispõe sobre a vedação à nomeação para cargos e funções públicas de pessoas condenadas nos casos que especifica, e dá outras providências.</w:t>
      </w:r>
    </w:p>
    <w:p w:rsidR="006F2A80" w:rsidRPr="006F2A80" w:rsidP="006F2A80" w14:paraId="067C84F6" w14:textId="77777777">
      <w:pPr>
        <w:spacing w:before="120" w:after="120" w:line="360" w:lineRule="auto"/>
        <w:jc w:val="both"/>
        <w:rPr>
          <w:rFonts w:ascii="Courier New" w:hAnsi="Courier New" w:cs="Courier New"/>
          <w:sz w:val="22"/>
          <w:szCs w:val="22"/>
        </w:rPr>
      </w:pPr>
    </w:p>
    <w:p w:rsidR="006F2A80" w:rsidRPr="006F2A80" w:rsidP="006F2A80" w14:paraId="72059673" w14:textId="77777777">
      <w:pPr>
        <w:spacing w:before="120" w:after="120" w:line="360" w:lineRule="auto"/>
        <w:jc w:val="both"/>
        <w:rPr>
          <w:rFonts w:ascii="Courier New" w:hAnsi="Courier New" w:cs="Courier New"/>
          <w:b/>
          <w:bCs/>
          <w:sz w:val="22"/>
          <w:szCs w:val="22"/>
        </w:rPr>
      </w:pPr>
      <w:r w:rsidRPr="006F2A80">
        <w:rPr>
          <w:rFonts w:ascii="Courier New" w:hAnsi="Courier New" w:cs="Courier New"/>
          <w:b/>
          <w:bCs/>
          <w:sz w:val="22"/>
          <w:szCs w:val="22"/>
        </w:rPr>
        <w:t>A CÂMARA MUNICIPAL DE MOGI MIRIM APROVA:</w:t>
      </w:r>
    </w:p>
    <w:p w:rsidR="006F2A80" w:rsidRPr="006F2A80" w:rsidP="006F2A80" w14:paraId="5B69A5BF" w14:textId="77777777">
      <w:pPr>
        <w:spacing w:before="120" w:after="120" w:line="360" w:lineRule="auto"/>
        <w:ind w:firstLine="284"/>
        <w:jc w:val="both"/>
        <w:rPr>
          <w:rFonts w:ascii="Courier New" w:hAnsi="Courier New" w:cs="Courier New"/>
          <w:sz w:val="22"/>
          <w:szCs w:val="22"/>
        </w:rPr>
      </w:pPr>
    </w:p>
    <w:p w:rsidR="006F2A80" w:rsidRPr="006F2A80" w:rsidP="006F2A80" w14:paraId="7F0886D8" w14:textId="1CB1E375">
      <w:pPr>
        <w:spacing w:before="120" w:after="120" w:line="360" w:lineRule="auto"/>
        <w:jc w:val="both"/>
        <w:rPr>
          <w:rFonts w:ascii="Courier New" w:hAnsi="Courier New" w:cs="Courier New"/>
          <w:sz w:val="22"/>
          <w:szCs w:val="22"/>
        </w:rPr>
      </w:pPr>
      <w:r w:rsidRPr="006F2A80">
        <w:rPr>
          <w:rFonts w:ascii="Courier New" w:hAnsi="Courier New" w:cs="Courier New"/>
          <w:b/>
          <w:bCs/>
          <w:sz w:val="22"/>
          <w:szCs w:val="22"/>
        </w:rPr>
        <w:t>Art. 1º</w:t>
      </w:r>
      <w:r w:rsidRPr="006F2A80">
        <w:rPr>
          <w:rFonts w:ascii="Courier New" w:hAnsi="Courier New" w:cs="Courier New"/>
          <w:sz w:val="22"/>
          <w:szCs w:val="22"/>
        </w:rPr>
        <w:t xml:space="preserve"> </w:t>
      </w:r>
      <w:r w:rsidRPr="0074377A" w:rsidR="0074377A">
        <w:rPr>
          <w:rFonts w:ascii="Courier New" w:hAnsi="Courier New" w:cs="Courier New"/>
          <w:sz w:val="22"/>
          <w:szCs w:val="22"/>
        </w:rPr>
        <w:t>Os arts. 1º, 2º e 3º da Lei Municipal</w:t>
      </w:r>
      <w:r w:rsidR="0074377A">
        <w:rPr>
          <w:rFonts w:ascii="Courier New" w:hAnsi="Courier New" w:cs="Courier New"/>
          <w:sz w:val="22"/>
          <w:szCs w:val="22"/>
        </w:rPr>
        <w:t xml:space="preserve"> </w:t>
      </w:r>
      <w:r w:rsidRPr="006F2A80">
        <w:rPr>
          <w:rFonts w:ascii="Courier New" w:hAnsi="Courier New" w:cs="Courier New"/>
          <w:sz w:val="22"/>
          <w:szCs w:val="22"/>
        </w:rPr>
        <w:t>nº 6.392, de 17 de dezembro de 2021, passam a vigorar com a seguinte redação:</w:t>
      </w:r>
    </w:p>
    <w:p w:rsidR="006F2A80" w:rsidRPr="006F2A80" w:rsidP="006F2A80" w14:paraId="052A1358"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sz w:val="22"/>
          <w:szCs w:val="22"/>
        </w:rPr>
        <w:t>"</w:t>
      </w:r>
      <w:r w:rsidRPr="006F2A80">
        <w:rPr>
          <w:rFonts w:ascii="Courier New" w:hAnsi="Courier New" w:cs="Courier New"/>
          <w:b/>
          <w:bCs/>
          <w:i/>
          <w:iCs/>
          <w:sz w:val="22"/>
          <w:szCs w:val="22"/>
        </w:rPr>
        <w:t>Art. 1º</w:t>
      </w:r>
      <w:r w:rsidRPr="006F2A80">
        <w:rPr>
          <w:rFonts w:ascii="Courier New" w:hAnsi="Courier New" w:cs="Courier New"/>
          <w:i/>
          <w:iCs/>
          <w:sz w:val="22"/>
          <w:szCs w:val="22"/>
        </w:rPr>
        <w:t xml:space="preserve"> Fica vedada, no âmbito da Administração Pública Direta e Indireta do Município de Mogi Mirim, bem como no Poder Legislativo Municipal, a nomeação, contratação ou investidura, a qualquer título, em cargos efetivos, empregos públicos, cargos em comissão, funções de confiança ou contratações temporárias, de pessoa condenada por decisão judicial transitada em julgado, pela prática dos crimes especificados nesta Lei, sendo:</w:t>
      </w:r>
    </w:p>
    <w:p w:rsidR="0074377A" w:rsidRPr="0074377A" w:rsidP="0074377A" w14:paraId="3E5CB86F" w14:textId="0BFEBE38">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I -</w:t>
      </w:r>
      <w:r w:rsidRPr="006F2A80">
        <w:rPr>
          <w:rFonts w:ascii="Courier New" w:hAnsi="Courier New" w:cs="Courier New"/>
          <w:i/>
          <w:iCs/>
          <w:sz w:val="22"/>
          <w:szCs w:val="22"/>
        </w:rPr>
        <w:t xml:space="preserve"> Crimes </w:t>
      </w:r>
      <w:r w:rsidRPr="0074377A">
        <w:rPr>
          <w:rFonts w:ascii="Courier New" w:hAnsi="Courier New" w:cs="Courier New"/>
          <w:i/>
          <w:iCs/>
          <w:sz w:val="22"/>
          <w:szCs w:val="22"/>
        </w:rPr>
        <w:t>praticados no contexto de violência doméstica e familiar contra a mulher, nos termos da Lei Federal nº 11.340, de 7 de agosto de 2006</w:t>
      </w:r>
      <w:r>
        <w:rPr>
          <w:rFonts w:ascii="Courier New" w:hAnsi="Courier New" w:cs="Courier New"/>
          <w:i/>
          <w:iCs/>
          <w:sz w:val="22"/>
          <w:szCs w:val="22"/>
        </w:rPr>
        <w:t xml:space="preserve"> </w:t>
      </w:r>
      <w:r w:rsidRPr="006F2A80">
        <w:rPr>
          <w:rFonts w:ascii="Courier New" w:hAnsi="Courier New" w:cs="Courier New"/>
          <w:i/>
          <w:iCs/>
          <w:sz w:val="22"/>
          <w:szCs w:val="22"/>
        </w:rPr>
        <w:t>(Lei Maria da Penha)</w:t>
      </w:r>
      <w:r w:rsidRPr="0074377A">
        <w:rPr>
          <w:rFonts w:ascii="Courier New" w:hAnsi="Courier New" w:cs="Courier New"/>
          <w:i/>
          <w:iCs/>
          <w:sz w:val="22"/>
          <w:szCs w:val="22"/>
        </w:rPr>
        <w:t xml:space="preserve">, </w:t>
      </w:r>
      <w:r w:rsidRPr="007B594F" w:rsidR="007B594F">
        <w:rPr>
          <w:rFonts w:ascii="Courier New" w:hAnsi="Courier New" w:cs="Courier New"/>
          <w:i/>
          <w:iCs/>
          <w:sz w:val="22"/>
          <w:szCs w:val="22"/>
        </w:rPr>
        <w:t xml:space="preserve">bem como feminicídio e demais crimes contra a vida, a integridade física, a liberdade pessoal ou a </w:t>
      </w:r>
      <w:r w:rsidRPr="007B594F" w:rsidR="007B594F">
        <w:rPr>
          <w:rFonts w:ascii="Courier New" w:hAnsi="Courier New" w:cs="Courier New"/>
          <w:i/>
          <w:iCs/>
          <w:sz w:val="22"/>
          <w:szCs w:val="22"/>
        </w:rPr>
        <w:t>dignidade sexual praticados</w:t>
      </w:r>
      <w:r w:rsidRPr="007B594F" w:rsidR="007B594F">
        <w:rPr>
          <w:rFonts w:ascii="Courier New" w:hAnsi="Courier New" w:cs="Courier New"/>
          <w:i/>
          <w:iCs/>
          <w:sz w:val="22"/>
          <w:szCs w:val="22"/>
        </w:rPr>
        <w:t xml:space="preserve"> contra a mulher em razão da condição do sexo feminino ou no referido contexto, conforme previstos no Decreto-Lei nº 2.848, de 7 de dezembro de 1940</w:t>
      </w:r>
      <w:r w:rsidRPr="0074377A">
        <w:rPr>
          <w:rFonts w:ascii="Courier New" w:hAnsi="Courier New" w:cs="Courier New"/>
          <w:i/>
          <w:iCs/>
          <w:sz w:val="22"/>
          <w:szCs w:val="22"/>
        </w:rPr>
        <w:t xml:space="preserve"> (Código Penal);</w:t>
      </w:r>
    </w:p>
    <w:p w:rsidR="006F2A80" w:rsidRPr="006F2A80" w:rsidP="006F2A80" w14:paraId="16024C31" w14:textId="1B710191">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 xml:space="preserve">II - </w:t>
      </w:r>
      <w:r w:rsidRPr="006F2A80">
        <w:rPr>
          <w:rFonts w:ascii="Courier New" w:hAnsi="Courier New" w:cs="Courier New"/>
          <w:i/>
          <w:iCs/>
          <w:sz w:val="22"/>
          <w:szCs w:val="22"/>
        </w:rPr>
        <w:t xml:space="preserve">Crimes contra criança </w:t>
      </w:r>
      <w:r w:rsidR="0074377A">
        <w:rPr>
          <w:rFonts w:ascii="Courier New" w:hAnsi="Courier New" w:cs="Courier New"/>
          <w:i/>
          <w:iCs/>
          <w:sz w:val="22"/>
          <w:szCs w:val="22"/>
        </w:rPr>
        <w:t>ou</w:t>
      </w:r>
      <w:r w:rsidRPr="006F2A80">
        <w:rPr>
          <w:rFonts w:ascii="Courier New" w:hAnsi="Courier New" w:cs="Courier New"/>
          <w:i/>
          <w:iCs/>
          <w:sz w:val="22"/>
          <w:szCs w:val="22"/>
        </w:rPr>
        <w:t xml:space="preserve"> adolescente, conforme tipificados nos arts. 121, 123, 134 e 136 do Decreto-Lei nº 2.848, de 7 de dezembro de 1940 (Código Penal) e arts. 240 a 244-B da Lei Federal nº 8.069, de 13 de julho de 1990 (ECA);</w:t>
      </w:r>
    </w:p>
    <w:p w:rsidR="006F2A80" w:rsidRPr="006F2A80" w:rsidP="006F2A80" w14:paraId="7131BD01"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III -</w:t>
      </w:r>
      <w:r w:rsidRPr="006F2A80">
        <w:rPr>
          <w:rFonts w:ascii="Courier New" w:hAnsi="Courier New" w:cs="Courier New"/>
          <w:i/>
          <w:iCs/>
          <w:sz w:val="22"/>
          <w:szCs w:val="22"/>
        </w:rPr>
        <w:t xml:space="preserve"> Crimes contra pessoas idosas, conforme tipificados no art. 140, §3º do Decreto-Lei nº 2.848, de 7 de dezembro de 1940 (Código </w:t>
      </w:r>
      <w:r w:rsidRPr="006F2A80">
        <w:rPr>
          <w:rFonts w:ascii="Courier New" w:hAnsi="Courier New" w:cs="Courier New"/>
          <w:i/>
          <w:iCs/>
          <w:sz w:val="22"/>
          <w:szCs w:val="22"/>
        </w:rPr>
        <w:t>Penal) e nos arts. 96 a 108 da Lei Federal nº 10.741, de 1º de outubro de 2003 (Estatuto do Idoso);</w:t>
      </w:r>
    </w:p>
    <w:p w:rsidR="006F2A80" w:rsidRPr="006F2A80" w:rsidP="006F2A80" w14:paraId="1C2CBAF6"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IV -</w:t>
      </w:r>
      <w:r w:rsidRPr="006F2A80">
        <w:rPr>
          <w:rFonts w:ascii="Courier New" w:hAnsi="Courier New" w:cs="Courier New"/>
          <w:i/>
          <w:iCs/>
          <w:sz w:val="22"/>
          <w:szCs w:val="22"/>
        </w:rPr>
        <w:t xml:space="preserve"> Crimes contra a pessoa em decorrência de racismo, conforme tipificados na Lei Federal nº 7.716, de 5 de janeiro de 1989 (Lei de Racismo);</w:t>
      </w:r>
    </w:p>
    <w:p w:rsidR="006F2A80" w:rsidRPr="006F2A80" w:rsidP="006F2A80" w14:paraId="7B0D42E9"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V -</w:t>
      </w:r>
      <w:r w:rsidRPr="006F2A80">
        <w:rPr>
          <w:rFonts w:ascii="Courier New" w:hAnsi="Courier New" w:cs="Courier New"/>
          <w:i/>
          <w:iCs/>
          <w:sz w:val="22"/>
          <w:szCs w:val="22"/>
        </w:rPr>
        <w:t xml:space="preserve"> Crime contra a dignidade sexual, conforme tipificados no Título VI do Decreto-Lei nº 2.848, de 7 de dezembro de 1940 (Código Penal);</w:t>
      </w:r>
    </w:p>
    <w:p w:rsidR="006F2A80" w:rsidRPr="006F2A80" w:rsidP="006F2A80" w14:paraId="46CCD2CA"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VI -</w:t>
      </w:r>
      <w:r w:rsidRPr="006F2A80">
        <w:rPr>
          <w:rFonts w:ascii="Courier New" w:hAnsi="Courier New" w:cs="Courier New"/>
          <w:i/>
          <w:iCs/>
          <w:sz w:val="22"/>
          <w:szCs w:val="22"/>
        </w:rPr>
        <w:t xml:space="preserve"> Crimes hediondos, nos termos da Lei Federal nº 8.072, de 25 de julho de 1990;</w:t>
      </w:r>
    </w:p>
    <w:p w:rsidR="006F2A80" w:rsidRPr="006F2A80" w:rsidP="006F2A80" w14:paraId="3ABF69D2"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VII -</w:t>
      </w:r>
      <w:r w:rsidRPr="006F2A80">
        <w:rPr>
          <w:rFonts w:ascii="Courier New" w:hAnsi="Courier New" w:cs="Courier New"/>
          <w:i/>
          <w:iCs/>
          <w:sz w:val="22"/>
          <w:szCs w:val="22"/>
        </w:rPr>
        <w:t xml:space="preserve"> Crime de tortura, tipificado na Lei Federal nº 9.455, de 7 de abril de 1997;</w:t>
      </w:r>
    </w:p>
    <w:p w:rsidR="006F2A80" w:rsidRPr="006F2A80" w:rsidP="006F2A80" w14:paraId="5C4B8058"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VIII -</w:t>
      </w:r>
      <w:r w:rsidRPr="006F2A80">
        <w:rPr>
          <w:rFonts w:ascii="Courier New" w:hAnsi="Courier New" w:cs="Courier New"/>
          <w:i/>
          <w:iCs/>
          <w:sz w:val="22"/>
          <w:szCs w:val="22"/>
        </w:rPr>
        <w:t xml:space="preserve"> Crimes contra animais, conforme tipificados no art. 32 da Lei Federal nº 9.605, de 12 de fevereiro de 1998.</w:t>
      </w:r>
    </w:p>
    <w:p w:rsidR="006F2A80" w:rsidRPr="006F2A80" w:rsidP="006F2A80" w14:paraId="57878EC0" w14:textId="77777777">
      <w:pPr>
        <w:spacing w:before="120" w:after="120" w:line="360" w:lineRule="auto"/>
        <w:ind w:left="567"/>
        <w:jc w:val="both"/>
        <w:rPr>
          <w:rFonts w:ascii="Courier New" w:hAnsi="Courier New" w:cs="Courier New"/>
          <w:i/>
          <w:iCs/>
          <w:sz w:val="22"/>
          <w:szCs w:val="22"/>
        </w:rPr>
      </w:pPr>
    </w:p>
    <w:p w:rsidR="006F2A80" w:rsidRPr="006F2A80" w:rsidP="006F2A80" w14:paraId="067C5357"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Art. 2º.</w:t>
      </w:r>
      <w:r w:rsidRPr="006F2A80">
        <w:rPr>
          <w:rFonts w:ascii="Courier New" w:hAnsi="Courier New" w:cs="Courier New"/>
          <w:i/>
          <w:iCs/>
          <w:sz w:val="22"/>
          <w:szCs w:val="22"/>
        </w:rPr>
        <w:t xml:space="preserve"> A vedação de que trata esta Lei inicia-se com o trânsito em julgado da condenação e perdurará até a extinção da punibilidade e, após esta, pelo prazo de 5 (cinco) anos, salvo reabilitação criminal, decisão judicial ou outra hipótese legal que afaste anteriormente o impedimento.</w:t>
      </w:r>
    </w:p>
    <w:p w:rsidR="006F2A80" w:rsidRPr="006F2A80" w:rsidP="006F2A80" w14:paraId="6A95E02F"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§1º</w:t>
      </w:r>
      <w:r w:rsidRPr="006F2A80">
        <w:rPr>
          <w:rFonts w:ascii="Courier New" w:hAnsi="Courier New" w:cs="Courier New"/>
          <w:i/>
          <w:iCs/>
          <w:sz w:val="22"/>
          <w:szCs w:val="22"/>
        </w:rPr>
        <w:t xml:space="preserve"> Para cargos efetivos e empregos públicos, a restrição prevista nesta Lei será apurada como requisito de investidura, no momento da posse ou contratação, não impedindo a inscrição ou a participação do candidato em concurso público ou processo seletivo, salvo disposição legal em sentido diverso.</w:t>
      </w:r>
    </w:p>
    <w:p w:rsidR="006F2A80" w:rsidRPr="006F2A80" w:rsidP="006F2A80" w14:paraId="12C65207"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§2º</w:t>
      </w:r>
      <w:r w:rsidRPr="006F2A80">
        <w:rPr>
          <w:rFonts w:ascii="Courier New" w:hAnsi="Courier New" w:cs="Courier New"/>
          <w:i/>
          <w:iCs/>
          <w:sz w:val="22"/>
          <w:szCs w:val="22"/>
        </w:rPr>
        <w:t xml:space="preserve"> No caso de pessoa já nomeada, contratada ou investida em cargo, emprego ou função pública, a aplicação desta Lei dependerá de apuração administrativa própria, assegurados o contraditório, a ampla defesa e a motivação da decisão.</w:t>
      </w:r>
    </w:p>
    <w:p w:rsidR="006F2A80" w:rsidRPr="006F2A80" w:rsidP="006F2A80" w14:paraId="5D45A00C"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§3º</w:t>
      </w:r>
      <w:r w:rsidRPr="006F2A80">
        <w:rPr>
          <w:rFonts w:ascii="Courier New" w:hAnsi="Courier New" w:cs="Courier New"/>
          <w:i/>
          <w:iCs/>
          <w:sz w:val="22"/>
          <w:szCs w:val="22"/>
        </w:rPr>
        <w:t xml:space="preserve"> Confirmada a incidência da vedação prevista nesta Lei, o ato de nomeação, contratação ou investidura será tornado sem efeito ou anulado, conforme o caso, sem prejuízo da apuração de outras responsabilidades cabíveis, nos termos da legislação vigente.</w:t>
      </w:r>
    </w:p>
    <w:p w:rsidR="006F2A80" w:rsidRPr="006F2A80" w:rsidP="006F2A80" w14:paraId="5319CD77" w14:textId="77777777">
      <w:pPr>
        <w:spacing w:before="120" w:after="120" w:line="360" w:lineRule="auto"/>
        <w:ind w:left="567"/>
        <w:jc w:val="both"/>
        <w:rPr>
          <w:rFonts w:ascii="Courier New" w:hAnsi="Courier New" w:cs="Courier New"/>
          <w:i/>
          <w:iCs/>
          <w:sz w:val="22"/>
          <w:szCs w:val="22"/>
        </w:rPr>
      </w:pPr>
    </w:p>
    <w:p w:rsidR="006F2A80" w:rsidRPr="006F2A80" w:rsidP="006F2A80" w14:paraId="1FEC37A8"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Art. 3º</w:t>
      </w:r>
      <w:r w:rsidRPr="006F2A80">
        <w:rPr>
          <w:rFonts w:ascii="Courier New" w:hAnsi="Courier New" w:cs="Courier New"/>
          <w:i/>
          <w:iCs/>
          <w:sz w:val="22"/>
          <w:szCs w:val="22"/>
        </w:rPr>
        <w:t xml:space="preserve"> A comprovação do atendimento ao disposto nesta Lei poderá ser realizada mediante apresentação de certidões, documentos oficiais ou declaração formal do interessado, aptos à verificação da existência de condenação impeditiva.</w:t>
      </w:r>
    </w:p>
    <w:p w:rsidR="006F2A80" w:rsidRPr="006F2A80" w:rsidP="006F2A80" w14:paraId="441FF150"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§1º</w:t>
      </w:r>
      <w:r w:rsidRPr="006F2A80">
        <w:rPr>
          <w:rFonts w:ascii="Courier New" w:hAnsi="Courier New" w:cs="Courier New"/>
          <w:i/>
          <w:iCs/>
          <w:sz w:val="22"/>
          <w:szCs w:val="22"/>
        </w:rPr>
        <w:t xml:space="preserve"> A existência de registros criminais, inquéritos policiais, investigações em andamento, ações penais sem decisão definitiva ou apontamentos que não correspondam a condenação transitada em julgado não impedirá, por si só, a nomeação, contratação ou investidura.</w:t>
      </w:r>
    </w:p>
    <w:p w:rsidR="006F2A80" w:rsidRPr="006F2A80" w:rsidP="006F2A80" w14:paraId="18795644"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§2º</w:t>
      </w:r>
      <w:r w:rsidRPr="006F2A80">
        <w:rPr>
          <w:rFonts w:ascii="Courier New" w:hAnsi="Courier New" w:cs="Courier New"/>
          <w:i/>
          <w:iCs/>
          <w:sz w:val="22"/>
          <w:szCs w:val="22"/>
        </w:rPr>
        <w:t xml:space="preserve"> Quando a incidência desta Lei depender da condição da vítima ou do contexto em que o crime foi praticado, a vedação somente será aplicada se tais circunstâncias constarem da decisão judicial, de certidão, de documento oficial ou de outro meio idôneo de comprovação.</w:t>
      </w:r>
    </w:p>
    <w:p w:rsidR="006F2A80" w:rsidRPr="006F2A80" w:rsidP="006F2A80" w14:paraId="01EF3E22"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§3º</w:t>
      </w:r>
      <w:r w:rsidRPr="006F2A80">
        <w:rPr>
          <w:rFonts w:ascii="Courier New" w:hAnsi="Courier New" w:cs="Courier New"/>
          <w:i/>
          <w:iCs/>
          <w:sz w:val="22"/>
          <w:szCs w:val="22"/>
        </w:rPr>
        <w:t xml:space="preserve"> Havendo dúvida objetiva sobre a incidência da vedação, poderão ser solicitados esclarecimentos ou documentos complementares antes de decisão desfavorável ao interessado.</w:t>
      </w:r>
      <w:r w:rsidRPr="006F2A80">
        <w:rPr>
          <w:rFonts w:ascii="Courier New" w:hAnsi="Courier New" w:cs="Courier New"/>
          <w:sz w:val="22"/>
          <w:szCs w:val="22"/>
        </w:rPr>
        <w:t>" (NR)</w:t>
      </w:r>
    </w:p>
    <w:p w:rsidR="006F2A80" w:rsidRPr="006F2A80" w:rsidP="006F2A80" w14:paraId="522F4025" w14:textId="77777777">
      <w:pPr>
        <w:spacing w:before="120" w:after="120" w:line="360" w:lineRule="auto"/>
        <w:ind w:firstLine="284"/>
        <w:jc w:val="both"/>
        <w:rPr>
          <w:rFonts w:ascii="Courier New" w:hAnsi="Courier New" w:cs="Courier New"/>
          <w:sz w:val="22"/>
          <w:szCs w:val="22"/>
        </w:rPr>
      </w:pPr>
    </w:p>
    <w:p w:rsidR="006F2A80" w:rsidRPr="006F2A80" w:rsidP="006F2A80" w14:paraId="79BCA235" w14:textId="77777777">
      <w:pPr>
        <w:spacing w:before="120" w:after="120" w:line="360" w:lineRule="auto"/>
        <w:jc w:val="both"/>
        <w:rPr>
          <w:rFonts w:ascii="Courier New" w:hAnsi="Courier New" w:cs="Courier New"/>
          <w:sz w:val="22"/>
          <w:szCs w:val="22"/>
        </w:rPr>
      </w:pPr>
      <w:r w:rsidRPr="006F2A80">
        <w:rPr>
          <w:rFonts w:ascii="Courier New" w:hAnsi="Courier New" w:cs="Courier New"/>
          <w:b/>
          <w:bCs/>
          <w:sz w:val="22"/>
          <w:szCs w:val="22"/>
        </w:rPr>
        <w:t>Art. 2º</w:t>
      </w:r>
      <w:r w:rsidRPr="006F2A80">
        <w:rPr>
          <w:rFonts w:ascii="Courier New" w:hAnsi="Courier New" w:cs="Courier New"/>
          <w:sz w:val="22"/>
          <w:szCs w:val="22"/>
        </w:rPr>
        <w:t xml:space="preserve"> A Lei Municipal nº 6.392, de 17 de dezembro de 2021, passa a vigorar acrescida dos seguintes artigos:</w:t>
      </w:r>
    </w:p>
    <w:p w:rsidR="006F2A80" w:rsidRPr="006F2A80" w:rsidP="006F2A80" w14:paraId="54A7C922"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i/>
          <w:iCs/>
          <w:sz w:val="22"/>
          <w:szCs w:val="22"/>
        </w:rPr>
        <w:t>"</w:t>
      </w:r>
      <w:r w:rsidRPr="006F2A80">
        <w:rPr>
          <w:rFonts w:ascii="Courier New" w:hAnsi="Courier New" w:cs="Courier New"/>
          <w:b/>
          <w:bCs/>
          <w:i/>
          <w:iCs/>
          <w:sz w:val="22"/>
          <w:szCs w:val="22"/>
        </w:rPr>
        <w:t>Art. 4º.</w:t>
      </w:r>
      <w:r w:rsidRPr="006F2A80">
        <w:rPr>
          <w:rFonts w:ascii="Courier New" w:hAnsi="Courier New" w:cs="Courier New"/>
          <w:i/>
          <w:iCs/>
          <w:sz w:val="22"/>
          <w:szCs w:val="22"/>
        </w:rPr>
        <w:t xml:space="preserve"> Para o provimento de cargos efetivos e empregos públicos, os editais de concurso público ou processo seletivo poderão indicar expressamente as vedações previstas nesta Lei como requisito de investidura.</w:t>
      </w:r>
    </w:p>
    <w:p w:rsidR="006F2A80" w:rsidRPr="006F2A80" w:rsidP="006F2A80" w14:paraId="43DBFD2F"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Parágrafo único.</w:t>
      </w:r>
      <w:r w:rsidRPr="006F2A80">
        <w:rPr>
          <w:rFonts w:ascii="Courier New" w:hAnsi="Courier New" w:cs="Courier New"/>
          <w:i/>
          <w:iCs/>
          <w:sz w:val="22"/>
          <w:szCs w:val="22"/>
        </w:rPr>
        <w:t xml:space="preserve"> A constatação de condenação impeditiva no momento da posse ou contratação implicará a impossibilidade de investidura do candidato, observados o contraditório, a ampla defesa e a convocação do próximo classificado, quando cabível.</w:t>
      </w:r>
    </w:p>
    <w:p w:rsidR="006F2A80" w:rsidRPr="006F2A80" w:rsidP="006F2A80" w14:paraId="698CDA20" w14:textId="77777777">
      <w:pPr>
        <w:spacing w:before="120" w:after="120" w:line="360" w:lineRule="auto"/>
        <w:ind w:left="567"/>
        <w:jc w:val="both"/>
        <w:rPr>
          <w:rFonts w:ascii="Courier New" w:hAnsi="Courier New" w:cs="Courier New"/>
          <w:i/>
          <w:iCs/>
          <w:sz w:val="22"/>
          <w:szCs w:val="22"/>
        </w:rPr>
      </w:pPr>
    </w:p>
    <w:p w:rsidR="006F2A80" w:rsidRPr="006F2A80" w:rsidP="006F2A80" w14:paraId="5B98E699"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Art. 5º</w:t>
      </w:r>
      <w:r w:rsidRPr="006F2A80">
        <w:rPr>
          <w:rFonts w:ascii="Courier New" w:hAnsi="Courier New" w:cs="Courier New"/>
          <w:i/>
          <w:iCs/>
          <w:sz w:val="22"/>
          <w:szCs w:val="22"/>
        </w:rPr>
        <w:t xml:space="preserve"> A omissão dolosa ou a falsidade de informação prestada pelo interessado, quando relacionada às hipóteses de impedimento previstas nesta Lei, poderá ensejar a anulação do ato de nomeação, </w:t>
      </w:r>
      <w:r w:rsidRPr="006F2A80">
        <w:rPr>
          <w:rFonts w:ascii="Courier New" w:hAnsi="Courier New" w:cs="Courier New"/>
          <w:i/>
          <w:iCs/>
          <w:sz w:val="22"/>
          <w:szCs w:val="22"/>
        </w:rPr>
        <w:t>contratação ou investidura, sem prejuízo da apuração das responsabilidades administrativa, civil e penal cabíveis.</w:t>
      </w:r>
    </w:p>
    <w:p w:rsidR="006F2A80" w:rsidRPr="006F2A80" w:rsidP="006F2A80" w14:paraId="13D367C8" w14:textId="77777777">
      <w:pPr>
        <w:spacing w:before="120" w:after="120" w:line="360" w:lineRule="auto"/>
        <w:ind w:left="567"/>
        <w:jc w:val="both"/>
        <w:rPr>
          <w:rFonts w:ascii="Courier New" w:hAnsi="Courier New" w:cs="Courier New"/>
          <w:i/>
          <w:iCs/>
          <w:sz w:val="22"/>
          <w:szCs w:val="22"/>
        </w:rPr>
      </w:pPr>
    </w:p>
    <w:p w:rsidR="006F2A80" w:rsidRPr="006F2A80" w:rsidP="006F2A80" w14:paraId="30412239"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Art. 6º</w:t>
      </w:r>
      <w:r w:rsidRPr="006F2A80">
        <w:rPr>
          <w:rFonts w:ascii="Courier New" w:hAnsi="Courier New" w:cs="Courier New"/>
          <w:i/>
          <w:iCs/>
          <w:sz w:val="22"/>
          <w:szCs w:val="22"/>
        </w:rPr>
        <w:t xml:space="preserve"> O descumprimento desta Lei poderá ser comunicado à autoridade competente, ao Poder Legislativo, ao Chefe do Poder Executivo ou ao Ministério Público, para adoção das providências cabíveis, nos limites de suas atribuições legais.</w:t>
      </w:r>
    </w:p>
    <w:p w:rsidR="006F2A80" w:rsidRPr="006F2A80" w:rsidP="006F2A80" w14:paraId="4DCAB1E2" w14:textId="77777777">
      <w:pPr>
        <w:spacing w:before="120" w:after="120" w:line="360" w:lineRule="auto"/>
        <w:ind w:left="567"/>
        <w:jc w:val="both"/>
        <w:rPr>
          <w:rFonts w:ascii="Courier New" w:hAnsi="Courier New" w:cs="Courier New"/>
          <w:i/>
          <w:iCs/>
          <w:sz w:val="22"/>
          <w:szCs w:val="22"/>
        </w:rPr>
      </w:pPr>
    </w:p>
    <w:p w:rsidR="006F2A80" w:rsidRPr="006F2A80" w:rsidP="006F2A80" w14:paraId="74170862"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Art. 7º</w:t>
      </w:r>
      <w:r w:rsidRPr="006F2A80">
        <w:rPr>
          <w:rFonts w:ascii="Courier New" w:hAnsi="Courier New" w:cs="Courier New"/>
          <w:i/>
          <w:iCs/>
          <w:sz w:val="22"/>
          <w:szCs w:val="22"/>
        </w:rPr>
        <w:t xml:space="preserve"> Os dados pessoais obtidos para o cumprimento desta Lei serão tratados exclusivamente para a verificação dos requisitos nela previstos, observadas a finalidade pública, a necessidade, a proporcionalidade, a segurança da informação e as disposições da Lei Federal nº 13.709, de 14 de agosto de 2018 (Lei Geral de Proteção de Dados Pessoais – LGPD).</w:t>
      </w:r>
    </w:p>
    <w:p w:rsidR="006F2A80" w:rsidRPr="006F2A80" w:rsidP="006F2A80" w14:paraId="32A99D46" w14:textId="77777777">
      <w:pPr>
        <w:spacing w:before="120" w:after="120" w:line="360" w:lineRule="auto"/>
        <w:ind w:left="567"/>
        <w:jc w:val="both"/>
        <w:rPr>
          <w:rFonts w:ascii="Courier New" w:hAnsi="Courier New" w:cs="Courier New"/>
          <w:i/>
          <w:iCs/>
          <w:sz w:val="22"/>
          <w:szCs w:val="22"/>
        </w:rPr>
      </w:pPr>
    </w:p>
    <w:p w:rsidR="006F2A80" w:rsidRPr="006F2A80" w:rsidP="006F2A80" w14:paraId="30036211" w14:textId="77777777">
      <w:pPr>
        <w:spacing w:before="120" w:after="120" w:line="360" w:lineRule="auto"/>
        <w:ind w:left="567"/>
        <w:jc w:val="both"/>
        <w:rPr>
          <w:rFonts w:ascii="Courier New" w:hAnsi="Courier New" w:cs="Courier New"/>
          <w:i/>
          <w:iCs/>
          <w:sz w:val="22"/>
          <w:szCs w:val="22"/>
        </w:rPr>
      </w:pPr>
      <w:r w:rsidRPr="006F2A80">
        <w:rPr>
          <w:rFonts w:ascii="Courier New" w:hAnsi="Courier New" w:cs="Courier New"/>
          <w:b/>
          <w:bCs/>
          <w:i/>
          <w:iCs/>
          <w:sz w:val="22"/>
          <w:szCs w:val="22"/>
        </w:rPr>
        <w:t>Art. 8º</w:t>
      </w:r>
      <w:r w:rsidRPr="006F2A80">
        <w:rPr>
          <w:rFonts w:ascii="Courier New" w:hAnsi="Courier New" w:cs="Courier New"/>
          <w:i/>
          <w:iCs/>
          <w:sz w:val="22"/>
          <w:szCs w:val="22"/>
        </w:rPr>
        <w:t xml:space="preserve"> As disposições desta Lei aplicam-se sem prejuízo das demais hipóteses de impedimento, requisitos de idoneidade e regras de moralidade administrativa previstas em legislação municipal específica, especialmente na Lei Municipal nº 6.927, de 1º de outubro de 2025.”</w:t>
      </w:r>
    </w:p>
    <w:p w:rsidR="006F2A80" w:rsidRPr="006F2A80" w:rsidP="006F2A80" w14:paraId="0CD605A3" w14:textId="77777777">
      <w:pPr>
        <w:spacing w:before="120" w:after="120" w:line="360" w:lineRule="auto"/>
        <w:ind w:left="567"/>
        <w:jc w:val="both"/>
        <w:rPr>
          <w:rFonts w:ascii="Courier New" w:hAnsi="Courier New" w:cs="Courier New"/>
          <w:i/>
          <w:iCs/>
          <w:sz w:val="22"/>
          <w:szCs w:val="22"/>
        </w:rPr>
      </w:pPr>
    </w:p>
    <w:p w:rsidR="006F2A80" w:rsidRPr="006F2A80" w:rsidP="006F2A80" w14:paraId="09A3016E" w14:textId="77777777">
      <w:pPr>
        <w:spacing w:before="120" w:after="120" w:line="360" w:lineRule="auto"/>
        <w:rPr>
          <w:rFonts w:ascii="Courier New" w:hAnsi="Courier New" w:cs="Courier New"/>
          <w:sz w:val="22"/>
          <w:szCs w:val="22"/>
        </w:rPr>
      </w:pPr>
      <w:r w:rsidRPr="006F2A80">
        <w:rPr>
          <w:rFonts w:ascii="Courier New" w:hAnsi="Courier New" w:cs="Courier New"/>
          <w:b/>
          <w:bCs/>
          <w:sz w:val="22"/>
          <w:szCs w:val="22"/>
        </w:rPr>
        <w:t>Art. 3º</w:t>
      </w:r>
      <w:r w:rsidRPr="006F2A80">
        <w:rPr>
          <w:rFonts w:ascii="Courier New" w:hAnsi="Courier New" w:cs="Courier New"/>
          <w:sz w:val="22"/>
          <w:szCs w:val="22"/>
        </w:rPr>
        <w:t xml:space="preserve"> Esta Lei entra em vigor na data de sua publicação.</w:t>
      </w:r>
    </w:p>
    <w:p w:rsidR="006F2A80" w:rsidRPr="006F2A80" w:rsidP="006F2A80" w14:paraId="4D7A89D0" w14:textId="77777777">
      <w:pPr>
        <w:spacing w:before="120" w:after="120" w:line="360" w:lineRule="auto"/>
        <w:rPr>
          <w:rFonts w:ascii="Courier New" w:hAnsi="Courier New" w:cs="Courier New"/>
          <w:sz w:val="22"/>
          <w:szCs w:val="22"/>
        </w:rPr>
      </w:pPr>
    </w:p>
    <w:p w:rsidR="006F2A80" w:rsidRPr="006F2A80" w:rsidP="006F2A80" w14:paraId="7105DAE2" w14:textId="0941D443">
      <w:pPr>
        <w:spacing w:before="120" w:after="120" w:line="360" w:lineRule="auto"/>
        <w:jc w:val="right"/>
        <w:rPr>
          <w:rFonts w:ascii="Courier New" w:hAnsi="Courier New" w:cs="Courier New"/>
          <w:i/>
          <w:iCs/>
          <w:sz w:val="22"/>
          <w:szCs w:val="22"/>
        </w:rPr>
      </w:pPr>
      <w:r w:rsidRPr="006F2A80">
        <w:rPr>
          <w:rFonts w:ascii="Courier New" w:hAnsi="Courier New" w:cs="Courier New"/>
          <w:i/>
          <w:iCs/>
          <w:sz w:val="22"/>
          <w:szCs w:val="22"/>
        </w:rPr>
        <w:t xml:space="preserve">Sala das Sessões “Vereador Santo </w:t>
      </w:r>
      <w:r w:rsidRPr="006F2A80">
        <w:rPr>
          <w:rFonts w:ascii="Courier New" w:hAnsi="Courier New" w:cs="Courier New"/>
          <w:i/>
          <w:iCs/>
          <w:sz w:val="22"/>
          <w:szCs w:val="22"/>
        </w:rPr>
        <w:t>Róttoli</w:t>
      </w:r>
      <w:r w:rsidRPr="006F2A80">
        <w:rPr>
          <w:rFonts w:ascii="Courier New" w:hAnsi="Courier New" w:cs="Courier New"/>
          <w:i/>
          <w:iCs/>
          <w:sz w:val="22"/>
          <w:szCs w:val="22"/>
        </w:rPr>
        <w:t xml:space="preserve">”, em </w:t>
      </w:r>
      <w:r w:rsidRPr="006F2A80">
        <w:rPr>
          <w:rFonts w:ascii="Courier New" w:hAnsi="Courier New" w:cs="Courier New"/>
          <w:i/>
          <w:iCs/>
          <w:sz w:val="22"/>
          <w:szCs w:val="22"/>
        </w:rPr>
        <w:fldChar w:fldCharType="begin"/>
      </w:r>
      <w:r w:rsidRPr="006F2A80">
        <w:rPr>
          <w:rFonts w:ascii="Courier New" w:hAnsi="Courier New" w:cs="Courier New"/>
          <w:i/>
          <w:iCs/>
          <w:sz w:val="22"/>
          <w:szCs w:val="22"/>
        </w:rPr>
        <w:instrText xml:space="preserve"> TIME \@ "d' de 'MMMM' de 'yyyy" </w:instrText>
      </w:r>
      <w:r w:rsidRPr="006F2A80">
        <w:rPr>
          <w:rFonts w:ascii="Courier New" w:hAnsi="Courier New" w:cs="Courier New"/>
          <w:i/>
          <w:iCs/>
          <w:sz w:val="22"/>
          <w:szCs w:val="22"/>
        </w:rPr>
        <w:fldChar w:fldCharType="separate"/>
      </w:r>
      <w:r w:rsidRPr="006F2A80">
        <w:rPr>
          <w:rFonts w:ascii="Courier New" w:hAnsi="Courier New" w:cs="Courier New"/>
          <w:i/>
          <w:iCs/>
          <w:sz w:val="22"/>
          <w:szCs w:val="22"/>
        </w:rPr>
        <w:t>26 de junho de 2026</w:t>
      </w:r>
      <w:r w:rsidRPr="006F2A80">
        <w:rPr>
          <w:rFonts w:ascii="Courier New" w:hAnsi="Courier New" w:cs="Courier New"/>
          <w:i/>
          <w:iCs/>
          <w:sz w:val="22"/>
          <w:szCs w:val="22"/>
        </w:rPr>
        <w:fldChar w:fldCharType="end"/>
      </w:r>
      <w:r w:rsidRPr="006F2A80">
        <w:rPr>
          <w:rFonts w:ascii="Courier New" w:hAnsi="Courier New" w:cs="Courier New"/>
          <w:i/>
          <w:iCs/>
          <w:sz w:val="22"/>
          <w:szCs w:val="22"/>
        </w:rPr>
        <w:t>.</w:t>
      </w:r>
    </w:p>
    <w:p w:rsidR="006F2A80" w:rsidRPr="006F2A80" w:rsidP="006F2A80" w14:paraId="491BA02E" w14:textId="77777777">
      <w:pPr>
        <w:spacing w:before="120" w:after="120" w:line="360" w:lineRule="auto"/>
        <w:jc w:val="both"/>
        <w:rPr>
          <w:rFonts w:ascii="Courier New" w:hAnsi="Courier New" w:cs="Courier New"/>
          <w:sz w:val="22"/>
          <w:szCs w:val="22"/>
        </w:rPr>
      </w:pPr>
    </w:p>
    <w:p w:rsidR="006F2A80" w:rsidRPr="006F2A80" w:rsidP="006F2A80" w14:paraId="242A82D8" w14:textId="77777777">
      <w:pPr>
        <w:spacing w:before="120" w:after="120" w:line="360" w:lineRule="auto"/>
        <w:jc w:val="center"/>
        <w:rPr>
          <w:rFonts w:ascii="Courier New" w:hAnsi="Courier New" w:cs="Courier New"/>
          <w:bCs/>
          <w:i/>
          <w:iCs/>
          <w:sz w:val="22"/>
          <w:szCs w:val="22"/>
        </w:rPr>
      </w:pPr>
      <w:r w:rsidRPr="006F2A80">
        <w:rPr>
          <w:rFonts w:ascii="Courier New" w:hAnsi="Courier New" w:cs="Courier New"/>
          <w:bCs/>
          <w:i/>
          <w:iCs/>
          <w:sz w:val="22"/>
          <w:szCs w:val="22"/>
        </w:rPr>
        <w:t>(assinado digitalmente)</w:t>
      </w:r>
    </w:p>
    <w:p w:rsidR="006F2A80" w:rsidRPr="006F2A80" w:rsidP="006F2A80" w14:paraId="0DEA53F7" w14:textId="77777777">
      <w:pPr>
        <w:overflowPunct w:val="0"/>
        <w:adjustRightInd w:val="0"/>
        <w:spacing w:before="120" w:after="120"/>
        <w:jc w:val="center"/>
        <w:rPr>
          <w:rFonts w:ascii="Courier New" w:hAnsi="Courier New" w:cs="Courier New"/>
          <w:b/>
          <w:sz w:val="22"/>
          <w:szCs w:val="22"/>
        </w:rPr>
      </w:pPr>
      <w:r w:rsidRPr="006F2A80">
        <w:rPr>
          <w:rFonts w:ascii="Courier New" w:hAnsi="Courier New" w:cs="Courier New"/>
          <w:b/>
          <w:sz w:val="22"/>
          <w:szCs w:val="22"/>
        </w:rPr>
        <w:t>VEREADOR ERNANI LUIZ DONATTI GRAGNANELLO</w:t>
      </w:r>
    </w:p>
    <w:p w:rsidR="006F2A80" w:rsidRPr="006F2A80" w:rsidP="006F2A80" w14:paraId="71A3E6BF" w14:textId="0A0527E6">
      <w:pPr>
        <w:spacing w:before="120" w:after="120" w:line="360" w:lineRule="auto"/>
        <w:jc w:val="center"/>
        <w:rPr>
          <w:rFonts w:ascii="Courier New" w:hAnsi="Courier New" w:cs="Courier New"/>
          <w:b/>
          <w:sz w:val="22"/>
          <w:szCs w:val="22"/>
        </w:rPr>
      </w:pPr>
      <w:r w:rsidRPr="006F2A80">
        <w:rPr>
          <w:rFonts w:ascii="Courier New" w:hAnsi="Courier New" w:cs="Courier New"/>
          <w:b/>
          <w:sz w:val="22"/>
          <w:szCs w:val="22"/>
        </w:rPr>
        <w:t>PARTIDO DOS TRABALHADORES (PT)</w:t>
      </w:r>
    </w:p>
    <w:p w:rsidR="00356057" w:rsidRPr="00BD50B9" w:rsidP="006F2A80" w14:paraId="082C9D1F" w14:textId="37D81A2F">
      <w:pPr>
        <w:suppressAutoHyphens w:val="0"/>
        <w:spacing w:before="120" w:after="120" w:line="360" w:lineRule="auto"/>
        <w:jc w:val="center"/>
        <w:rPr>
          <w:rFonts w:ascii="Courier New" w:hAnsi="Courier New" w:cs="Courier New"/>
          <w:bCs/>
          <w:kern w:val="3"/>
        </w:rPr>
      </w:pPr>
      <w:r w:rsidRPr="006F2A80">
        <w:rPr>
          <w:rFonts w:ascii="Courier New" w:hAnsi="Courier New" w:cs="Courier New"/>
          <w:b/>
          <w:noProof/>
          <w:sz w:val="24"/>
          <w:szCs w:val="24"/>
        </w:rPr>
        <w:drawing>
          <wp:inline distT="0" distB="0" distL="0" distR="0">
            <wp:extent cx="2119848" cy="983673"/>
            <wp:effectExtent l="0" t="0" r="0" b="6985"/>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48141" name="Imagem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170002" cy="1006946"/>
                    </a:xfrm>
                    <a:prstGeom prst="rect">
                      <a:avLst/>
                    </a:prstGeom>
                    <a:noFill/>
                    <a:ln>
                      <a:noFill/>
                    </a:ln>
                  </pic:spPr>
                </pic:pic>
              </a:graphicData>
            </a:graphic>
          </wp:inline>
        </w:drawing>
      </w:r>
      <w:r w:rsidRPr="00BD50B9">
        <w:rPr>
          <w:rFonts w:ascii="Courier New" w:hAnsi="Courier New" w:cs="Courier New"/>
          <w:bCs/>
          <w:kern w:val="3"/>
        </w:rPr>
        <w:br w:type="page"/>
      </w:r>
    </w:p>
    <w:p w:rsidR="006F2A80" w:rsidRPr="00FE7C26" w:rsidP="006F2A80" w14:paraId="4DE60B44" w14:textId="77777777">
      <w:pPr>
        <w:spacing w:before="120" w:after="120" w:line="360" w:lineRule="auto"/>
        <w:jc w:val="center"/>
        <w:rPr>
          <w:rFonts w:ascii="Courier New" w:hAnsi="Courier New" w:cs="Courier New"/>
          <w:b/>
          <w:bCs/>
          <w:sz w:val="22"/>
          <w:szCs w:val="22"/>
          <w:u w:val="single"/>
        </w:rPr>
      </w:pPr>
      <w:r w:rsidRPr="00FE7C26">
        <w:rPr>
          <w:rFonts w:ascii="Courier New" w:hAnsi="Courier New" w:cs="Courier New"/>
          <w:b/>
          <w:bCs/>
          <w:sz w:val="22"/>
          <w:szCs w:val="22"/>
          <w:u w:val="single"/>
        </w:rPr>
        <w:t>JUSTIFICAÇÃO</w:t>
      </w:r>
    </w:p>
    <w:p w:rsidR="006F2A80" w:rsidRPr="00FE7C26" w:rsidP="006F2A80" w14:paraId="0D4B1562" w14:textId="77777777">
      <w:pPr>
        <w:spacing w:before="120" w:after="120" w:line="360" w:lineRule="auto"/>
        <w:ind w:firstLine="567"/>
        <w:jc w:val="both"/>
        <w:rPr>
          <w:rFonts w:ascii="Courier New" w:hAnsi="Courier New" w:cs="Courier New"/>
          <w:sz w:val="22"/>
          <w:szCs w:val="22"/>
        </w:rPr>
      </w:pPr>
    </w:p>
    <w:p w:rsidR="006F2A80" w:rsidRPr="00FE7C26" w:rsidP="006F2A80" w14:paraId="148016BD" w14:textId="77777777">
      <w:pPr>
        <w:spacing w:before="120" w:after="120" w:line="360" w:lineRule="auto"/>
        <w:ind w:firstLine="567"/>
        <w:jc w:val="both"/>
        <w:rPr>
          <w:rFonts w:ascii="Courier New" w:hAnsi="Courier New" w:cs="Courier New"/>
          <w:b/>
          <w:bCs/>
          <w:sz w:val="22"/>
          <w:szCs w:val="22"/>
        </w:rPr>
      </w:pPr>
      <w:r w:rsidRPr="00FE7C26">
        <w:rPr>
          <w:rFonts w:ascii="Courier New" w:hAnsi="Courier New" w:cs="Courier New"/>
          <w:b/>
          <w:bCs/>
          <w:sz w:val="22"/>
          <w:szCs w:val="22"/>
        </w:rPr>
        <w:t>Aos cidadãos de Mogi Mirim, com o mais profundo respeito e compromisso público,</w:t>
      </w:r>
    </w:p>
    <w:p w:rsidR="006F2A80" w:rsidRPr="00FE7C26" w:rsidP="006F2A80" w14:paraId="10F504BD" w14:textId="280B4EED">
      <w:pPr>
        <w:spacing w:before="120" w:after="120" w:line="360" w:lineRule="auto"/>
        <w:ind w:firstLine="567"/>
        <w:jc w:val="both"/>
        <w:rPr>
          <w:rFonts w:ascii="Courier New" w:hAnsi="Courier New" w:cs="Courier New"/>
          <w:sz w:val="22"/>
          <w:szCs w:val="22"/>
        </w:rPr>
      </w:pPr>
      <w:r w:rsidRPr="0074377A">
        <w:rPr>
          <w:rFonts w:ascii="Courier New" w:hAnsi="Courier New" w:cs="Courier New"/>
          <w:sz w:val="22"/>
          <w:szCs w:val="22"/>
        </w:rPr>
        <w:t>O projeto tem por objeto atualizar a Lei Municipal nº 6.392, de 17 de dezembro de 2021, para aperfeiçoar a vedação à nomeação, contratação ou investidura, no âmbito da Administração Pública Direta e Indireta de Mogi Mirim e do Poder Legislativo Municipal, de pessoas condenadas por crimes de especial gravidade e manifesta incompatibilidade ética com o exercício de cargos, empregos e funções públicas.</w:t>
      </w:r>
      <w:r w:rsidRPr="00FE7C26">
        <w:rPr>
          <w:rFonts w:ascii="Courier New" w:hAnsi="Courier New" w:cs="Courier New"/>
          <w:sz w:val="22"/>
          <w:szCs w:val="22"/>
        </w:rPr>
        <w:t xml:space="preserve"> A matéria insere-se no campo de concretização dos princípios da Administração Pública (art. 37, caput, da Constituição Federal</w:t>
      </w:r>
      <w:r>
        <w:rPr>
          <w:rStyle w:val="FootnoteReference"/>
          <w:rFonts w:ascii="Courier New" w:hAnsi="Courier New" w:cs="Courier New"/>
          <w:sz w:val="22"/>
          <w:szCs w:val="22"/>
        </w:rPr>
        <w:footnoteReference w:id="2"/>
      </w:r>
      <w:r w:rsidRPr="00FE7C26">
        <w:rPr>
          <w:rFonts w:ascii="Courier New" w:hAnsi="Courier New" w:cs="Courier New"/>
          <w:sz w:val="22"/>
          <w:szCs w:val="22"/>
        </w:rPr>
        <w:t>) e do interesse local (art. 30, I, da CF</w:t>
      </w:r>
      <w:r>
        <w:rPr>
          <w:rStyle w:val="FootnoteReference"/>
          <w:rFonts w:ascii="Courier New" w:hAnsi="Courier New" w:cs="Courier New"/>
          <w:sz w:val="22"/>
          <w:szCs w:val="22"/>
        </w:rPr>
        <w:footnoteReference w:id="3"/>
      </w:r>
      <w:r w:rsidRPr="00FE7C26">
        <w:rPr>
          <w:rFonts w:ascii="Courier New" w:hAnsi="Courier New" w:cs="Courier New"/>
          <w:sz w:val="22"/>
          <w:szCs w:val="22"/>
        </w:rPr>
        <w:t>), permitindo ao Município estabelecer parâmetros éticos gerais de elegibilidade para o ingresso em cargos e empregos públicos, inclusive sob regime celetista.</w:t>
      </w:r>
    </w:p>
    <w:p w:rsidR="006F2A80" w:rsidRPr="00FE7C26" w:rsidP="006F2A80" w14:paraId="22C3835B" w14:textId="77777777">
      <w:pPr>
        <w:spacing w:before="120" w:after="120" w:line="360" w:lineRule="auto"/>
        <w:ind w:firstLine="567"/>
        <w:jc w:val="both"/>
        <w:rPr>
          <w:rFonts w:ascii="Courier New" w:hAnsi="Courier New" w:cs="Courier New"/>
          <w:b/>
          <w:bCs/>
          <w:sz w:val="22"/>
          <w:szCs w:val="22"/>
        </w:rPr>
      </w:pPr>
      <w:r w:rsidRPr="00FE7C26">
        <w:rPr>
          <w:rFonts w:ascii="Courier New" w:hAnsi="Courier New" w:cs="Courier New"/>
          <w:b/>
          <w:bCs/>
          <w:sz w:val="22"/>
          <w:szCs w:val="22"/>
        </w:rPr>
        <w:t xml:space="preserve">Recorda-se: </w:t>
      </w:r>
      <w:r w:rsidRPr="00FE7C26">
        <w:rPr>
          <w:rFonts w:ascii="Courier New" w:hAnsi="Courier New" w:cs="Courier New"/>
          <w:b/>
          <w:bCs/>
          <w:sz w:val="22"/>
          <w:szCs w:val="22"/>
        </w:rPr>
        <w:t>u</w:t>
      </w:r>
      <w:r w:rsidRPr="00FE7C26">
        <w:rPr>
          <w:rFonts w:ascii="Courier New" w:hAnsi="Courier New" w:cs="Courier New"/>
          <w:b/>
          <w:bCs/>
          <w:i/>
          <w:iCs/>
          <w:sz w:val="22"/>
          <w:szCs w:val="22"/>
        </w:rPr>
        <w:t>bi</w:t>
      </w:r>
      <w:r w:rsidRPr="00FE7C26">
        <w:rPr>
          <w:rFonts w:ascii="Courier New" w:hAnsi="Courier New" w:cs="Courier New"/>
          <w:b/>
          <w:bCs/>
          <w:i/>
          <w:iCs/>
          <w:sz w:val="22"/>
          <w:szCs w:val="22"/>
        </w:rPr>
        <w:t xml:space="preserve"> societas, </w:t>
      </w:r>
      <w:r w:rsidRPr="00FE7C26">
        <w:rPr>
          <w:rFonts w:ascii="Courier New" w:hAnsi="Courier New" w:cs="Courier New"/>
          <w:b/>
          <w:bCs/>
          <w:i/>
          <w:iCs/>
          <w:sz w:val="22"/>
          <w:szCs w:val="22"/>
        </w:rPr>
        <w:t>ibi</w:t>
      </w:r>
      <w:r w:rsidRPr="00FE7C26">
        <w:rPr>
          <w:rFonts w:ascii="Courier New" w:hAnsi="Courier New" w:cs="Courier New"/>
          <w:b/>
          <w:bCs/>
          <w:i/>
          <w:iCs/>
          <w:sz w:val="22"/>
          <w:szCs w:val="22"/>
        </w:rPr>
        <w:t xml:space="preserve"> jus</w:t>
      </w:r>
      <w:r w:rsidRPr="00FE7C26">
        <w:rPr>
          <w:rFonts w:ascii="Courier New" w:hAnsi="Courier New" w:cs="Courier New"/>
          <w:b/>
          <w:bCs/>
          <w:sz w:val="22"/>
          <w:szCs w:val="22"/>
        </w:rPr>
        <w:t xml:space="preserve"> (onde há sociedade, há direito).</w:t>
      </w:r>
    </w:p>
    <w:p w:rsidR="00EB2650" w:rsidRPr="00EB2650" w:rsidP="00EB2650" w14:paraId="511B2A1A" w14:textId="0B8B5774">
      <w:pPr>
        <w:spacing w:before="120" w:after="120" w:line="360" w:lineRule="auto"/>
        <w:ind w:firstLine="567"/>
        <w:jc w:val="both"/>
        <w:rPr>
          <w:rFonts w:ascii="Courier New" w:hAnsi="Courier New" w:cs="Courier New"/>
          <w:sz w:val="22"/>
          <w:szCs w:val="22"/>
        </w:rPr>
      </w:pPr>
      <w:r w:rsidRPr="00EB2650">
        <w:rPr>
          <w:rFonts w:ascii="Courier New" w:hAnsi="Courier New" w:cs="Courier New"/>
          <w:sz w:val="22"/>
          <w:szCs w:val="22"/>
        </w:rPr>
        <w:t>A</w:t>
      </w:r>
      <w:r>
        <w:rPr>
          <w:rFonts w:ascii="Courier New" w:hAnsi="Courier New" w:cs="Courier New"/>
          <w:sz w:val="22"/>
          <w:szCs w:val="22"/>
        </w:rPr>
        <w:t>ponta-se que a</w:t>
      </w:r>
      <w:r w:rsidRPr="00EB2650">
        <w:rPr>
          <w:rFonts w:ascii="Courier New" w:hAnsi="Courier New" w:cs="Courier New"/>
          <w:sz w:val="22"/>
          <w:szCs w:val="22"/>
        </w:rPr>
        <w:t xml:space="preserve"> alteração da Lei Municipal nº 6.392, de 17 de dezembro de 2021, mostra-se necessária não por desmerecimento de sua importância, mas para atualizá-la, aperfeiçoá-la e conferir maior segurança jurídica à sua aplicação. A norma vigente representou avanço relevante ao impedir a nomeação de pessoas condenadas por determinados crimes incompatíveis com o exercício da função pública; contudo, sua redação pode ser aprimorada para abranger de forma mais clara outras hipóteses de grave violação à dignidade humana, bem como para disciplinar aspectos práticos da verificação do impedimento, como a apresentação de certidões ou documentos aptos, a declaração do interessado, a proteção de dados pessoais, a observância do contraditório e da ampla defesa e a limitação temporal da restrição, evitando interpretações excessivas ou inseguras.</w:t>
      </w:r>
    </w:p>
    <w:p w:rsidR="00EB2650" w:rsidRPr="00EB2650" w:rsidP="00EB2650" w14:paraId="1A2B08C8" w14:textId="27606878">
      <w:pPr>
        <w:spacing w:before="120" w:after="120" w:line="360" w:lineRule="auto"/>
        <w:ind w:firstLine="567"/>
        <w:jc w:val="both"/>
        <w:rPr>
          <w:rFonts w:ascii="Courier New" w:hAnsi="Courier New" w:cs="Courier New"/>
          <w:sz w:val="22"/>
          <w:szCs w:val="22"/>
        </w:rPr>
      </w:pPr>
      <w:r w:rsidRPr="00EB2650">
        <w:rPr>
          <w:rFonts w:ascii="Courier New" w:hAnsi="Courier New" w:cs="Courier New"/>
          <w:sz w:val="22"/>
          <w:szCs w:val="22"/>
        </w:rPr>
        <w:t xml:space="preserve">Ressalte-se, ainda, que a presente proposição não prejudica, altera ou interfere na Lei Municipal nº 6.927, de 1º de outubro de 2025, que institui requisitos gerais de idoneidade para nomeação em </w:t>
      </w:r>
      <w:r w:rsidRPr="00EB2650">
        <w:rPr>
          <w:rFonts w:ascii="Courier New" w:hAnsi="Courier New" w:cs="Courier New"/>
          <w:sz w:val="22"/>
          <w:szCs w:val="22"/>
        </w:rPr>
        <w:t>cargos de livre provimento e em comissão. Ao contrário, a alteração ora proposta atua de forma complementar: enquanto a Lei nº 6.927/2025 estabelece um regime amplo de moralidade administrativa especialmente voltado aos cargos em comissão, a Lei nº 6.392/2021, ora aperfeiçoada, permanece como norma específica voltada à vedação de investidura, contratação ou nomeação de pessoas condenadas por crimes de especial gravidade e incompatibilidade ética com o serviço público municipal. Assim, as duas normas convivem harmonicamente, reforçando a proteção da Administração Pública e a confiança da população nas instituições municipais.</w:t>
      </w:r>
    </w:p>
    <w:p w:rsidR="006F2A80" w:rsidRPr="00FE7C26" w:rsidP="006F2A80" w14:paraId="4192F27B" w14:textId="6214C6F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E o direito existe para proteger as pessoas (</w:t>
      </w:r>
      <w:r w:rsidRPr="00FE7C26">
        <w:rPr>
          <w:rFonts w:ascii="Courier New" w:hAnsi="Courier New" w:cs="Courier New"/>
          <w:i/>
          <w:iCs/>
          <w:sz w:val="22"/>
          <w:szCs w:val="22"/>
        </w:rPr>
        <w:t>hominum</w:t>
      </w:r>
      <w:r w:rsidRPr="00FE7C26">
        <w:rPr>
          <w:rFonts w:ascii="Courier New" w:hAnsi="Courier New" w:cs="Courier New"/>
          <w:i/>
          <w:iCs/>
          <w:sz w:val="22"/>
          <w:szCs w:val="22"/>
        </w:rPr>
        <w:t xml:space="preserve"> causa </w:t>
      </w:r>
      <w:r w:rsidRPr="00FE7C26">
        <w:rPr>
          <w:rFonts w:ascii="Courier New" w:hAnsi="Courier New" w:cs="Courier New"/>
          <w:i/>
          <w:iCs/>
          <w:sz w:val="22"/>
          <w:szCs w:val="22"/>
        </w:rPr>
        <w:t>omne</w:t>
      </w:r>
      <w:r w:rsidRPr="00FE7C26">
        <w:rPr>
          <w:rFonts w:ascii="Courier New" w:hAnsi="Courier New" w:cs="Courier New"/>
          <w:i/>
          <w:iCs/>
          <w:sz w:val="22"/>
          <w:szCs w:val="22"/>
        </w:rPr>
        <w:t xml:space="preserve"> jus </w:t>
      </w:r>
      <w:r w:rsidRPr="00FE7C26">
        <w:rPr>
          <w:rFonts w:ascii="Courier New" w:hAnsi="Courier New" w:cs="Courier New"/>
          <w:i/>
          <w:iCs/>
          <w:sz w:val="22"/>
          <w:szCs w:val="22"/>
        </w:rPr>
        <w:t>constitutum</w:t>
      </w:r>
      <w:r w:rsidRPr="00FE7C26">
        <w:rPr>
          <w:rFonts w:ascii="Courier New" w:hAnsi="Courier New" w:cs="Courier New"/>
          <w:i/>
          <w:iCs/>
          <w:sz w:val="22"/>
          <w:szCs w:val="22"/>
        </w:rPr>
        <w:t xml:space="preserve"> est</w:t>
      </w:r>
      <w:r w:rsidRPr="00FE7C26">
        <w:rPr>
          <w:rFonts w:ascii="Courier New" w:hAnsi="Courier New" w:cs="Courier New"/>
          <w:sz w:val="22"/>
          <w:szCs w:val="22"/>
        </w:rPr>
        <w:t xml:space="preserve">) — aqui, com máxima atenção ao desestímulo à violência contra </w:t>
      </w:r>
      <w:r w:rsidR="0074377A">
        <w:rPr>
          <w:rFonts w:ascii="Courier New" w:hAnsi="Courier New" w:cs="Courier New"/>
          <w:sz w:val="22"/>
          <w:szCs w:val="22"/>
        </w:rPr>
        <w:t>a</w:t>
      </w:r>
      <w:r w:rsidRPr="00FE7C26">
        <w:rPr>
          <w:rFonts w:ascii="Courier New" w:hAnsi="Courier New" w:cs="Courier New"/>
          <w:sz w:val="22"/>
          <w:szCs w:val="22"/>
        </w:rPr>
        <w:t>s mulheres</w:t>
      </w:r>
      <w:r w:rsidR="00EB2650">
        <w:rPr>
          <w:rFonts w:ascii="Courier New" w:hAnsi="Courier New" w:cs="Courier New"/>
          <w:sz w:val="22"/>
          <w:szCs w:val="22"/>
        </w:rPr>
        <w:t xml:space="preserve"> e outras minorias</w:t>
      </w:r>
      <w:r w:rsidRPr="00FE7C26">
        <w:rPr>
          <w:rFonts w:ascii="Courier New" w:hAnsi="Courier New" w:cs="Courier New"/>
          <w:sz w:val="22"/>
          <w:szCs w:val="22"/>
        </w:rPr>
        <w:t>.</w:t>
      </w:r>
    </w:p>
    <w:p w:rsidR="006F2A80" w:rsidRPr="00FE7C26" w:rsidP="006F2A80" w14:paraId="3D6D29E8" w14:textId="7A009E5E">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Direcionando o olhar </w:t>
      </w:r>
      <w:r w:rsidR="0074377A">
        <w:rPr>
          <w:rFonts w:ascii="Courier New" w:hAnsi="Courier New" w:cs="Courier New"/>
          <w:sz w:val="22"/>
          <w:szCs w:val="22"/>
        </w:rPr>
        <w:t>à</w:t>
      </w:r>
      <w:r>
        <w:rPr>
          <w:rFonts w:ascii="Courier New" w:hAnsi="Courier New" w:cs="Courier New"/>
          <w:sz w:val="22"/>
          <w:szCs w:val="22"/>
        </w:rPr>
        <w:t>s mulheres, a</w:t>
      </w:r>
      <w:r w:rsidRPr="00FE7C26">
        <w:rPr>
          <w:rFonts w:ascii="Courier New" w:hAnsi="Courier New" w:cs="Courier New"/>
          <w:sz w:val="22"/>
          <w:szCs w:val="22"/>
        </w:rPr>
        <w:t xml:space="preserve"> realidade fática, em verdade, é alarmante e exige resposta imediata do Poder Legislativo. Os dados apresentados pelo </w:t>
      </w:r>
      <w:r w:rsidRPr="00FE7C26">
        <w:rPr>
          <w:rFonts w:ascii="Courier New" w:hAnsi="Courier New" w:cs="Courier New"/>
          <w:b/>
          <w:bCs/>
          <w:sz w:val="22"/>
          <w:szCs w:val="22"/>
        </w:rPr>
        <w:t>19º Anuário Brasileiro de Segurança Pública (2025)</w:t>
      </w:r>
      <w:r>
        <w:rPr>
          <w:rStyle w:val="FootnoteReference"/>
          <w:rFonts w:ascii="Courier New" w:hAnsi="Courier New" w:cs="Courier New"/>
          <w:b/>
          <w:bCs/>
          <w:sz w:val="22"/>
          <w:szCs w:val="22"/>
        </w:rPr>
        <w:footnoteReference w:id="4"/>
      </w:r>
      <w:r w:rsidRPr="00FE7C26">
        <w:rPr>
          <w:rFonts w:ascii="Courier New" w:hAnsi="Courier New" w:cs="Courier New"/>
          <w:sz w:val="22"/>
          <w:szCs w:val="22"/>
        </w:rPr>
        <w:t xml:space="preserve"> (os quais não consideram a cifra oculta), não mentem:</w:t>
      </w:r>
    </w:p>
    <w:p w:rsidR="006F2A80" w:rsidRPr="00FE7C26" w:rsidP="006F2A80" w14:paraId="1FED7F3A" w14:textId="77777777">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FE7C26">
        <w:rPr>
          <w:rFonts w:ascii="Courier New" w:hAnsi="Courier New" w:cs="Courier New"/>
          <w:b/>
          <w:bCs/>
          <w:sz w:val="22"/>
          <w:szCs w:val="22"/>
        </w:rPr>
        <w:t>A cada hora, dezessete mulheres são VIOLENTADAS;</w:t>
      </w:r>
    </w:p>
    <w:p w:rsidR="006F2A80" w:rsidRPr="00FE7C26" w:rsidP="006F2A80" w14:paraId="753694A8" w14:textId="77777777">
      <w:pPr>
        <w:spacing w:before="120" w:after="120"/>
        <w:ind w:left="1134" w:right="1183"/>
        <w:jc w:val="center"/>
        <w:rPr>
          <w:rFonts w:ascii="Courier New" w:hAnsi="Courier New" w:cs="Courier New"/>
          <w:sz w:val="22"/>
          <w:szCs w:val="22"/>
        </w:rPr>
      </w:pPr>
    </w:p>
    <w:p w:rsidR="006F2A80" w:rsidRPr="00FE7C26" w:rsidP="006F2A80" w14:paraId="49F1E0E6" w14:textId="77777777">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FE7C26">
        <w:rPr>
          <w:rFonts w:ascii="Courier New" w:hAnsi="Courier New" w:cs="Courier New"/>
          <w:b/>
          <w:bCs/>
          <w:sz w:val="22"/>
          <w:szCs w:val="22"/>
        </w:rPr>
        <w:t>A cada hora, nove mulheres são ESTUPRADAS;</w:t>
      </w:r>
    </w:p>
    <w:p w:rsidR="006F2A80" w:rsidRPr="00FE7C26" w:rsidP="006F2A80" w14:paraId="5F4DB8BC" w14:textId="77777777">
      <w:pPr>
        <w:spacing w:before="120" w:after="120"/>
        <w:ind w:left="1134" w:right="1183"/>
        <w:jc w:val="center"/>
        <w:rPr>
          <w:rFonts w:ascii="Courier New" w:hAnsi="Courier New" w:cs="Courier New"/>
          <w:sz w:val="22"/>
          <w:szCs w:val="22"/>
        </w:rPr>
      </w:pPr>
    </w:p>
    <w:p w:rsidR="006F2A80" w:rsidRPr="00FE7C26" w:rsidP="006F2A80" w14:paraId="43B4F4B0" w14:textId="77777777">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FE7C26">
        <w:rPr>
          <w:rFonts w:ascii="Courier New" w:hAnsi="Courier New" w:cs="Courier New"/>
          <w:b/>
          <w:bCs/>
          <w:sz w:val="22"/>
          <w:szCs w:val="22"/>
        </w:rPr>
        <w:t>A cada seis horas, uma mulher é MORTA;</w:t>
      </w:r>
    </w:p>
    <w:p w:rsidR="006F2A80" w:rsidRPr="00FE7C26" w:rsidP="006F2A80" w14:paraId="101BEF76" w14:textId="77777777">
      <w:pPr>
        <w:spacing w:before="120" w:after="120"/>
        <w:ind w:left="1134" w:right="900" w:hanging="283"/>
        <w:jc w:val="both"/>
        <w:rPr>
          <w:rFonts w:ascii="Courier New" w:hAnsi="Courier New" w:cs="Courier New"/>
          <w:sz w:val="22"/>
          <w:szCs w:val="22"/>
        </w:rPr>
      </w:pPr>
    </w:p>
    <w:p w:rsidR="006F2A80" w:rsidRPr="00FE7C26" w:rsidP="006F2A80" w14:paraId="1ABE4E72"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Ainda segundo o </w:t>
      </w:r>
      <w:r w:rsidRPr="00FE7C26">
        <w:rPr>
          <w:rFonts w:ascii="Courier New" w:hAnsi="Courier New" w:cs="Courier New"/>
          <w:b/>
          <w:bCs/>
          <w:sz w:val="22"/>
          <w:szCs w:val="22"/>
        </w:rPr>
        <w:t>19º Anuário Brasileiro de Segurança Pública (2025)</w:t>
      </w:r>
      <w:r w:rsidRPr="00FE7C26">
        <w:rPr>
          <w:rFonts w:ascii="Courier New" w:hAnsi="Courier New" w:cs="Courier New"/>
          <w:sz w:val="22"/>
          <w:szCs w:val="22"/>
        </w:rPr>
        <w:t xml:space="preserve">, o Brasil registrou em 2024 o maior número de estupros de sua história, com </w:t>
      </w:r>
      <w:r w:rsidRPr="00FE7C26">
        <w:rPr>
          <w:rFonts w:ascii="Courier New" w:hAnsi="Courier New" w:cs="Courier New"/>
          <w:b/>
          <w:bCs/>
          <w:sz w:val="22"/>
          <w:szCs w:val="22"/>
        </w:rPr>
        <w:t>87.545 ocorrências</w:t>
      </w:r>
      <w:r w:rsidRPr="00FE7C26">
        <w:rPr>
          <w:rFonts w:ascii="Courier New" w:hAnsi="Courier New" w:cs="Courier New"/>
          <w:sz w:val="22"/>
          <w:szCs w:val="22"/>
        </w:rPr>
        <w:t>. O mesmo relatório aponta que os casos de feminicídio atingiram a marca recorde de 1.492 vítimas em 2024, enquanto as tentativas de feminicídio cresceram 19%.</w:t>
      </w:r>
    </w:p>
    <w:p w:rsidR="006F2A80" w:rsidRPr="00FE7C26" w:rsidP="006F2A80" w14:paraId="11D43752"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No cenário estadual, a situação não é diferente. O Estado de São Paulo registrou recorde de feminicídios em 2025</w:t>
      </w:r>
      <w:r>
        <w:rPr>
          <w:rStyle w:val="FootnoteReference"/>
          <w:rFonts w:ascii="Courier New" w:hAnsi="Courier New" w:cs="Courier New"/>
          <w:sz w:val="22"/>
          <w:szCs w:val="22"/>
        </w:rPr>
        <w:footnoteReference w:id="5"/>
      </w:r>
      <w:r w:rsidRPr="00FE7C26">
        <w:rPr>
          <w:rFonts w:ascii="Courier New" w:hAnsi="Courier New" w:cs="Courier New"/>
          <w:sz w:val="22"/>
          <w:szCs w:val="22"/>
        </w:rPr>
        <w:t xml:space="preserve">, com </w:t>
      </w:r>
      <w:r w:rsidRPr="00FE7C26">
        <w:rPr>
          <w:rFonts w:ascii="Courier New" w:hAnsi="Courier New" w:cs="Courier New"/>
          <w:b/>
          <w:bCs/>
          <w:sz w:val="22"/>
          <w:szCs w:val="22"/>
        </w:rPr>
        <w:t>270 casos</w:t>
      </w:r>
      <w:r w:rsidRPr="00FE7C26">
        <w:rPr>
          <w:rFonts w:ascii="Courier New" w:hAnsi="Courier New" w:cs="Courier New"/>
          <w:sz w:val="22"/>
          <w:szCs w:val="22"/>
        </w:rPr>
        <w:t xml:space="preserve">, representando um aumento de 6,7% em relação ao ano anterior. Além disso, apenas no primeiro semestre de 2025, os pedidos de medidas </w:t>
      </w:r>
      <w:r w:rsidRPr="00FE7C26">
        <w:rPr>
          <w:rFonts w:ascii="Courier New" w:hAnsi="Courier New" w:cs="Courier New"/>
          <w:sz w:val="22"/>
          <w:szCs w:val="22"/>
        </w:rPr>
        <w:t xml:space="preserve">protetivas de urgência em solo paulista cresceram </w:t>
      </w:r>
      <w:r w:rsidRPr="00FE7C26">
        <w:rPr>
          <w:rFonts w:ascii="Courier New" w:hAnsi="Courier New" w:cs="Courier New"/>
          <w:b/>
          <w:bCs/>
          <w:sz w:val="22"/>
          <w:szCs w:val="22"/>
        </w:rPr>
        <w:t>22,3%</w:t>
      </w:r>
      <w:r w:rsidRPr="00FE7C26">
        <w:rPr>
          <w:rFonts w:ascii="Courier New" w:hAnsi="Courier New" w:cs="Courier New"/>
          <w:sz w:val="22"/>
          <w:szCs w:val="22"/>
        </w:rPr>
        <w:t>, totalizando quase 68 mil solicitações.</w:t>
      </w:r>
    </w:p>
    <w:p w:rsidR="006F2A80" w:rsidP="006F2A80" w14:paraId="155AF858"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Especificamente em </w:t>
      </w:r>
      <w:r w:rsidRPr="00FE7C26">
        <w:rPr>
          <w:rFonts w:ascii="Courier New" w:hAnsi="Courier New" w:cs="Courier New"/>
          <w:b/>
          <w:bCs/>
          <w:sz w:val="22"/>
          <w:szCs w:val="22"/>
        </w:rPr>
        <w:t>Mogi Mirim</w:t>
      </w:r>
      <w:r w:rsidRPr="00FE7C26">
        <w:rPr>
          <w:rFonts w:ascii="Courier New" w:hAnsi="Courier New" w:cs="Courier New"/>
          <w:sz w:val="22"/>
          <w:szCs w:val="22"/>
        </w:rPr>
        <w:t>, dados das Secretarias de Segurança Pública e Defesa Civil</w:t>
      </w:r>
      <w:r>
        <w:rPr>
          <w:rStyle w:val="FootnoteReference"/>
          <w:rFonts w:ascii="Courier New" w:hAnsi="Courier New" w:cs="Courier New"/>
          <w:sz w:val="22"/>
          <w:szCs w:val="22"/>
        </w:rPr>
        <w:footnoteReference w:id="6"/>
      </w:r>
      <w:r w:rsidRPr="00FE7C26">
        <w:rPr>
          <w:rFonts w:ascii="Courier New" w:hAnsi="Courier New" w:cs="Courier New"/>
          <w:sz w:val="22"/>
          <w:szCs w:val="22"/>
        </w:rPr>
        <w:t xml:space="preserve"> revelam que a cidade não está imune a essa onda de violência. Tanto assim o é, que em 2024 acabaram por ser identificadas 122 ocorrências (também ignorando a cifra oculta existente), das quais cinco foram por estupro e 73 (setenta e três) por violência doméstica.</w:t>
      </w:r>
    </w:p>
    <w:p w:rsidR="00372468" w:rsidRPr="00FE7C26" w:rsidP="006F2A80" w14:paraId="7FEBE4C0" w14:textId="2A77039F">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 xml:space="preserve">Indo além, </w:t>
      </w:r>
      <w:r w:rsidRPr="00372468">
        <w:rPr>
          <w:rFonts w:ascii="Courier New" w:hAnsi="Courier New" w:cs="Courier New"/>
          <w:b/>
          <w:bCs/>
          <w:sz w:val="22"/>
          <w:szCs w:val="22"/>
        </w:rPr>
        <w:t>os números são ainda piores quando observados em referência às mulheres pretas.</w:t>
      </w:r>
    </w:p>
    <w:p w:rsidR="006F2A80" w:rsidRPr="00FE7C26" w:rsidP="006F2A80" w14:paraId="5DF5FA3E"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Para além, deve-se frisar que o presente projeto não parte de “achismo”, mas da própria jurisprudência que tem, reiteradamente, reconhecido a constitucionalidade de leis municipais de iniciativa parlamentar que impõem regras de moralidade para investidura, por não versarem sobre regime jurídico de servidores, mas sobre condições éticas gerais de acesso.</w:t>
      </w:r>
    </w:p>
    <w:p w:rsidR="006F2A80" w:rsidRPr="00FE7C26" w:rsidP="006F2A80" w14:paraId="408E1828"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Faz-se saber que o STF tem afirmado que leis locais que concretizam a moralidade administrativa em matéria de investidura não padecem de vício de iniciativa, por derivarem diretamente de mandamentos constitucionais.</w:t>
      </w:r>
    </w:p>
    <w:p w:rsidR="006F2A80" w:rsidRPr="00FE7C26" w:rsidP="006F2A80" w14:paraId="26418522" w14:textId="77777777">
      <w:pPr>
        <w:spacing w:before="120" w:after="120" w:line="360" w:lineRule="auto"/>
        <w:ind w:firstLine="567"/>
        <w:jc w:val="both"/>
        <w:rPr>
          <w:rFonts w:ascii="Courier New" w:hAnsi="Courier New" w:cs="Courier New"/>
          <w:sz w:val="22"/>
          <w:szCs w:val="22"/>
        </w:rPr>
      </w:pPr>
    </w:p>
    <w:p w:rsidR="006F2A80" w:rsidRPr="00840E86" w:rsidP="006F2A80" w14:paraId="3A9D3195"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AGRAVO REGIMENTAL EM RECURSO EXTRAORDINÁRIO. CONSTITUCIONAL. AÇÃO DIRETA DE INCONSTITUCIONALIDADE NO TRIBUNAL DE JUSTIÇA. REGRAS DE MORALIDADE ADMINISTRATIVA PARA INVESTIDURA DE AGENTES PÚBLICOS. INEXISTÊNCIA DE OFENSA À INICIATIVA PRIVATIVA DO CHEFE DO PODER EXECUTIVO. TEMA 917 DA REPERCUSSÃO GERAL. INAPLICÁVEL. DESPROVIMENTO DO AGRAVO REGIMENTAL. 1. Lei que impõe regras gerais de moralidade administrativa para investidura dos agentes públicos no âmbito da Administração direta e indireta do município limita-se a dar concretude aos princípios elencados no caput do art. 37 da Constituição Federal, cuja aplicabilidade é imediata. 2. Não há falar em vício de iniciativa de lei que impõe obrigação que deriva automaticamente da própria Constituição da República. 3. Agravo regimental a que se nega provimento. (</w:t>
      </w:r>
      <w:r w:rsidRPr="00372468">
        <w:rPr>
          <w:rFonts w:ascii="Courier New" w:hAnsi="Courier New" w:cs="Courier New"/>
          <w:b/>
          <w:bCs/>
        </w:rPr>
        <w:t>STF</w:t>
      </w:r>
      <w:r w:rsidRPr="00840E86">
        <w:rPr>
          <w:rFonts w:ascii="Courier New" w:hAnsi="Courier New" w:cs="Courier New"/>
        </w:rPr>
        <w:t xml:space="preserve"> - RE: 1273372 SP, Relator: Min. EDSON FACHIN, Data de Julgamento: 15/05/2023, Segunda Turma, Data de Publicação: PROCESSO ELETRÔNICO </w:t>
      </w:r>
      <w:r w:rsidRPr="00840E86">
        <w:rPr>
          <w:rFonts w:ascii="Courier New" w:hAnsi="Courier New" w:cs="Courier New"/>
        </w:rPr>
        <w:t>DJe</w:t>
      </w:r>
      <w:r w:rsidRPr="00840E86">
        <w:rPr>
          <w:rFonts w:ascii="Courier New" w:hAnsi="Courier New" w:cs="Courier New"/>
        </w:rPr>
        <w:t xml:space="preserve">-s/n </w:t>
      </w:r>
      <w:r w:rsidRPr="00840E86">
        <w:rPr>
          <w:rFonts w:ascii="Courier New" w:hAnsi="Courier New" w:cs="Courier New"/>
        </w:rPr>
        <w:t>DIVULG</w:t>
      </w:r>
      <w:r w:rsidRPr="00840E86">
        <w:rPr>
          <w:rFonts w:ascii="Courier New" w:hAnsi="Courier New" w:cs="Courier New"/>
        </w:rPr>
        <w:t xml:space="preserve"> 31-05-2023 </w:t>
      </w:r>
      <w:r w:rsidRPr="00840E86">
        <w:rPr>
          <w:rFonts w:ascii="Courier New" w:hAnsi="Courier New" w:cs="Courier New"/>
        </w:rPr>
        <w:t>PUBLIC</w:t>
      </w:r>
      <w:r w:rsidRPr="00840E86">
        <w:rPr>
          <w:rFonts w:ascii="Courier New" w:hAnsi="Courier New" w:cs="Courier New"/>
        </w:rPr>
        <w:t xml:space="preserve"> 01-06-2023)</w:t>
      </w:r>
    </w:p>
    <w:p w:rsidR="006F2A80" w:rsidRPr="00FE7C26" w:rsidP="006F2A80" w14:paraId="3B83FEDD" w14:textId="77777777">
      <w:pPr>
        <w:spacing w:before="120" w:after="120" w:line="360" w:lineRule="auto"/>
        <w:ind w:firstLine="567"/>
        <w:jc w:val="both"/>
        <w:rPr>
          <w:rFonts w:ascii="Courier New" w:hAnsi="Courier New" w:cs="Courier New"/>
          <w:sz w:val="22"/>
          <w:szCs w:val="22"/>
        </w:rPr>
      </w:pPr>
    </w:p>
    <w:p w:rsidR="006F2A80" w:rsidRPr="00FE7C26" w:rsidP="006F2A80" w14:paraId="51D5470A"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O </w:t>
      </w:r>
      <w:r w:rsidRPr="00FE7C26">
        <w:rPr>
          <w:rFonts w:ascii="Courier New" w:hAnsi="Courier New" w:cs="Courier New"/>
          <w:sz w:val="22"/>
          <w:szCs w:val="22"/>
        </w:rPr>
        <w:t>TJ-SP</w:t>
      </w:r>
      <w:r w:rsidRPr="00FE7C26">
        <w:rPr>
          <w:rFonts w:ascii="Courier New" w:hAnsi="Courier New" w:cs="Courier New"/>
          <w:sz w:val="22"/>
          <w:szCs w:val="22"/>
        </w:rPr>
        <w:t xml:space="preserve"> tem reiterado tais fundamentos em casos similares, inclusive relativos à Lei Maria da Penha. A exemplo:</w:t>
      </w:r>
    </w:p>
    <w:p w:rsidR="006F2A80" w:rsidRPr="00FE7C26" w:rsidP="006F2A80" w14:paraId="7E1333E7" w14:textId="77777777">
      <w:pPr>
        <w:spacing w:before="120" w:after="120" w:line="360" w:lineRule="auto"/>
        <w:ind w:firstLine="567"/>
        <w:jc w:val="both"/>
        <w:rPr>
          <w:rFonts w:ascii="Courier New" w:hAnsi="Courier New" w:cs="Courier New"/>
          <w:sz w:val="22"/>
          <w:szCs w:val="22"/>
        </w:rPr>
      </w:pPr>
    </w:p>
    <w:p w:rsidR="006F2A80" w:rsidRPr="00840E86" w:rsidP="006F2A80" w14:paraId="41BB2CFD"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1. AÇÃO DIRETA DE INCONSTITUCIONALIDADE. Município de Santo André. Lei n. 10.283, de 18 de fevereiro de 2020, de iniciativa parlamentar, que proíbe a ocupação de cargos públicos por pessoas condenadas pela prática de (i) crimes de violência física, psicológica ou sexual contra mulher; (</w:t>
      </w:r>
      <w:r w:rsidRPr="00840E86">
        <w:rPr>
          <w:rFonts w:ascii="Courier New" w:hAnsi="Courier New" w:cs="Courier New"/>
        </w:rPr>
        <w:t>ii</w:t>
      </w:r>
      <w:r w:rsidRPr="00840E86">
        <w:rPr>
          <w:rFonts w:ascii="Courier New" w:hAnsi="Courier New" w:cs="Courier New"/>
        </w:rPr>
        <w:t>) crimes de violência sexual contra crianças e adolescentes; e (</w:t>
      </w:r>
      <w:r w:rsidRPr="00840E86">
        <w:rPr>
          <w:rFonts w:ascii="Courier New" w:hAnsi="Courier New" w:cs="Courier New"/>
        </w:rPr>
        <w:t>iii</w:t>
      </w:r>
      <w:r w:rsidRPr="00840E86">
        <w:rPr>
          <w:rFonts w:ascii="Courier New" w:hAnsi="Courier New" w:cs="Courier New"/>
        </w:rPr>
        <w:t xml:space="preserve">) crimes previstos no Estatuto do Idoso. 2. Alegação de vício de iniciativa, ofensa ao </w:t>
      </w:r>
      <w:r w:rsidRPr="00372468">
        <w:rPr>
          <w:rFonts w:ascii="Courier New" w:hAnsi="Courier New" w:cs="Courier New"/>
        </w:rPr>
        <w:t>princípio da separação dos poderes, violação do pacto federativo e incompatibilidade com o artigo 111 da Constituição Estadual. Rejeição. Norma impugnada que não versa sobre regime jurídico dos servidores</w:t>
      </w:r>
      <w:r w:rsidRPr="00840E86">
        <w:rPr>
          <w:rFonts w:ascii="Courier New" w:hAnsi="Courier New" w:cs="Courier New"/>
        </w:rPr>
        <w:t xml:space="preserve"> ou sobre regras de direito penal ou direito político, e sim (e antes de tudo) sobre parâmetros éticos relacionados à aptidão para ocupação de cargos públicos [...] 3. Hipótese de ofensa aos princípios da legalidade e isonomia. Rejeição. [...] É importante considerar, entretanto, que o legislador municipal, no caso, não fez nenhuma distinção (e muito menos distinção arbitrária) entre as condenações pelos crimes especificados (indicados no item "1" acima) e as condenações por crimes de outra natureza. [...] Objetivo do legislador que, nesse caso, longe de criar distinção e permitir nomeações de pessoas condenadas por outros crimes (não especificados na norma impugnada), foi somente conferir concretude ao princípio da moralidade administrativa, sinalizando que, além dos efeitos penais, a prática daquelas condutas, objeto de preocupação específica da sociedade civil, encontrarão consequências também na esfera administrativa, mediante proibição de acesso a cargos públicos (por questão de moralidade). [...] a moralidade administrativa, como destacou o Supremo Tribunal Federal, decorre diretamente da Constituição Federal e, como tal, deve ser observada (obrigatoriamente) pelos agentes públicos, independentemente da existência, ou não, de lei expressa tratando da questão. [...] daí não existir vício de inconstitucionalidade no destaque de apenas alguns crimes para conferir efetividade expressa à moralidade administrativa, sobretudo quando não existe fator de discriminação ou favorecimento em relação aos condenados pelos demais crimes, como ocorre no presente caso. 4 - Ação julgada improcedente. (</w:t>
      </w:r>
      <w:r w:rsidRPr="00372468">
        <w:rPr>
          <w:rFonts w:ascii="Courier New" w:hAnsi="Courier New" w:cs="Courier New"/>
          <w:b/>
          <w:bCs/>
        </w:rPr>
        <w:t>TJ-SP</w:t>
      </w:r>
      <w:r w:rsidRPr="00840E86">
        <w:rPr>
          <w:rFonts w:ascii="Courier New" w:hAnsi="Courier New" w:cs="Courier New"/>
        </w:rPr>
        <w:t xml:space="preserve"> - Direta de Inconstitucionalidade: 2018103-55.2022.8.26.0000 São Paulo, Relator: Ferreira Rodrigues, Data de Julgamento: 01/02/2023, Órgão Especial, Data de Publicação: 17/02/2023)</w:t>
      </w:r>
    </w:p>
    <w:p w:rsidR="006F2A80" w:rsidRPr="00840E86" w:rsidP="006F2A80" w14:paraId="44B9BA5B" w14:textId="77777777">
      <w:pPr>
        <w:ind w:firstLine="567"/>
        <w:jc w:val="both"/>
        <w:rPr>
          <w:rFonts w:ascii="Courier New" w:hAnsi="Courier New" w:cs="Courier New"/>
        </w:rPr>
      </w:pPr>
    </w:p>
    <w:p w:rsidR="006F2A80" w:rsidRPr="00840E86" w:rsidP="006F2A80" w14:paraId="242F03BC" w14:textId="77777777">
      <w:pPr>
        <w:ind w:firstLine="567"/>
        <w:jc w:val="both"/>
        <w:rPr>
          <w:rFonts w:ascii="Courier New" w:hAnsi="Courier New" w:cs="Courier New"/>
        </w:rPr>
      </w:pPr>
    </w:p>
    <w:p w:rsidR="006F2A80" w:rsidRPr="00840E86" w:rsidP="006F2A80" w14:paraId="3AAF127F"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Ação direta de inconstitucionalidade da Lei nº 10.148, de 6 de maio de 2024, do Município de Jundiaí, que "Veda acesso a cargos públicos de provimento efetivo a pessoas condenadas por violência contra a mulher com base na Lei Maria da Penha" […] Inexistência de vício de iniciativa […] impõe parâmetro ético relacionado à aptidão para a ocupação de cargos públicos de provimento efetivo […] A lei não viola o princípio da moralidade administrativa; ao contrário, pretende dar-lhe concretude […] Pedido improcedente. (</w:t>
      </w:r>
      <w:r w:rsidRPr="00372468">
        <w:rPr>
          <w:rFonts w:ascii="Courier New" w:hAnsi="Courier New" w:cs="Courier New"/>
          <w:b/>
          <w:bCs/>
        </w:rPr>
        <w:t>TJ-SP</w:t>
      </w:r>
      <w:r w:rsidRPr="00840E86">
        <w:rPr>
          <w:rFonts w:ascii="Courier New" w:hAnsi="Courier New" w:cs="Courier New"/>
        </w:rPr>
        <w:t xml:space="preserve"> - Direta de Inconstitucionalidade: 22430546120248260000 São Paulo, </w:t>
      </w:r>
      <w:r w:rsidRPr="00840E86">
        <w:rPr>
          <w:rFonts w:ascii="Courier New" w:hAnsi="Courier New" w:cs="Courier New"/>
        </w:rPr>
        <w:t>Relator: Silvia Rocha, Data de Julgamento: 30/10/2024, Órgão Especial, Data de Publicação: 31/10/2024)</w:t>
      </w:r>
    </w:p>
    <w:p w:rsidR="006F2A80" w:rsidRPr="00840E86" w:rsidP="006F2A80" w14:paraId="69656BC0" w14:textId="77777777">
      <w:pPr>
        <w:ind w:firstLine="567"/>
        <w:jc w:val="both"/>
        <w:rPr>
          <w:rFonts w:ascii="Courier New" w:hAnsi="Courier New" w:cs="Courier New"/>
        </w:rPr>
      </w:pPr>
    </w:p>
    <w:p w:rsidR="006F2A80" w:rsidRPr="00840E86" w:rsidP="006F2A80" w14:paraId="72E387E1" w14:textId="77777777">
      <w:pPr>
        <w:ind w:firstLine="567"/>
        <w:jc w:val="both"/>
        <w:rPr>
          <w:rFonts w:ascii="Courier New" w:hAnsi="Courier New" w:cs="Courier New"/>
        </w:rPr>
      </w:pPr>
    </w:p>
    <w:p w:rsidR="006F2A80" w:rsidRPr="00840E86" w:rsidP="006F2A80" w14:paraId="1DE0A87E"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AÇÃO DIRETA DE INCONSTITUCIONALIDADE – Lei nº 2.615 de 26 de março de 2015, do Município de Tanabi – Legislação, de iniciativa parlamentar, que dispõe sobre restrições similares às da "Lei Ficha Limpa" – Possibilidade – Ausência de vício no processo legislativo ou de ofensa à Constituição do Estado de São Paulo – Ação direta julgada improcedente. (</w:t>
      </w:r>
      <w:r w:rsidRPr="00372468">
        <w:rPr>
          <w:rFonts w:ascii="Courier New" w:hAnsi="Courier New" w:cs="Courier New"/>
          <w:b/>
          <w:bCs/>
        </w:rPr>
        <w:t>TJ-SP</w:t>
      </w:r>
      <w:r w:rsidRPr="00840E86">
        <w:rPr>
          <w:rFonts w:ascii="Courier New" w:hAnsi="Courier New" w:cs="Courier New"/>
        </w:rPr>
        <w:t xml:space="preserve"> - Direta de Inconstitucionalidade: 2236990-06.2022.8.26.0000 São Paulo, Relator: Ademir Benedito, Data de Julgamento: 29/03/2023, Órgão Especial, Data de Publicação: 03/04/2023)</w:t>
      </w:r>
    </w:p>
    <w:p w:rsidR="006F2A80" w:rsidRPr="00FE7C26" w:rsidP="006F2A80" w14:paraId="4EACB706" w14:textId="77777777">
      <w:pPr>
        <w:spacing w:before="120" w:after="120"/>
        <w:ind w:firstLine="567"/>
        <w:jc w:val="both"/>
        <w:rPr>
          <w:rFonts w:ascii="Courier New" w:hAnsi="Courier New" w:cs="Courier New"/>
          <w:sz w:val="22"/>
          <w:szCs w:val="22"/>
        </w:rPr>
      </w:pPr>
    </w:p>
    <w:p w:rsidR="006F2A80" w:rsidRPr="00FE7C26" w:rsidP="006F2A80" w14:paraId="52F6456F" w14:textId="5E136874">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A regra nuclear do projeto, ao impedir a investidura de condenados por violência, materializa o princípio da moralidade administrativa e é compatível com a competência municipal para estabelecer condições éticas gerais de elegibilidade.</w:t>
      </w:r>
    </w:p>
    <w:p w:rsidR="006F2A80" w:rsidRPr="00FE7C26" w:rsidP="006F2A80" w14:paraId="4CD28E83"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Essa é a </w:t>
      </w:r>
      <w:r w:rsidRPr="00FE7C26">
        <w:rPr>
          <w:rFonts w:ascii="Courier New" w:hAnsi="Courier New" w:cs="Courier New"/>
          <w:i/>
          <w:iCs/>
          <w:sz w:val="22"/>
          <w:szCs w:val="22"/>
        </w:rPr>
        <w:t>ratio</w:t>
      </w:r>
      <w:r w:rsidRPr="00FE7C26">
        <w:rPr>
          <w:rFonts w:ascii="Courier New" w:hAnsi="Courier New" w:cs="Courier New"/>
          <w:i/>
          <w:iCs/>
          <w:sz w:val="22"/>
          <w:szCs w:val="22"/>
        </w:rPr>
        <w:t xml:space="preserve"> </w:t>
      </w:r>
      <w:r w:rsidRPr="00FE7C26">
        <w:rPr>
          <w:rFonts w:ascii="Courier New" w:hAnsi="Courier New" w:cs="Courier New"/>
          <w:i/>
          <w:iCs/>
          <w:sz w:val="22"/>
          <w:szCs w:val="22"/>
        </w:rPr>
        <w:t>decidendi</w:t>
      </w:r>
      <w:r w:rsidRPr="00FE7C26">
        <w:rPr>
          <w:rFonts w:ascii="Courier New" w:hAnsi="Courier New" w:cs="Courier New"/>
          <w:sz w:val="22"/>
          <w:szCs w:val="22"/>
        </w:rPr>
        <w:t xml:space="preserve"> dos precedentes acima, bem como de outros julgados do </w:t>
      </w:r>
      <w:r w:rsidRPr="00FE7C26">
        <w:rPr>
          <w:rFonts w:ascii="Courier New" w:hAnsi="Courier New" w:cs="Courier New"/>
          <w:sz w:val="22"/>
          <w:szCs w:val="22"/>
        </w:rPr>
        <w:t>TJ-SP</w:t>
      </w:r>
      <w:r w:rsidRPr="00FE7C26">
        <w:rPr>
          <w:rFonts w:ascii="Courier New" w:hAnsi="Courier New" w:cs="Courier New"/>
          <w:sz w:val="22"/>
          <w:szCs w:val="22"/>
        </w:rPr>
        <w:t xml:space="preserve"> que afastam vício de iniciativa e reconhecem a legitimidade da vedação.</w:t>
      </w:r>
    </w:p>
    <w:p w:rsidR="006F2A80" w:rsidRPr="00FE7C26" w:rsidP="006F2A80" w14:paraId="44B2139A"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Observa-se:</w:t>
      </w:r>
    </w:p>
    <w:p w:rsidR="006F2A80" w:rsidRPr="00FE7C26" w:rsidP="006F2A80" w14:paraId="7EA6D6E1" w14:textId="77777777">
      <w:pPr>
        <w:spacing w:before="120" w:after="120" w:line="360" w:lineRule="auto"/>
        <w:ind w:firstLine="567"/>
        <w:jc w:val="both"/>
        <w:rPr>
          <w:rFonts w:ascii="Courier New" w:hAnsi="Courier New" w:cs="Courier New"/>
          <w:sz w:val="22"/>
          <w:szCs w:val="22"/>
        </w:rPr>
      </w:pPr>
    </w:p>
    <w:p w:rsidR="006F2A80" w:rsidRPr="00840E86" w:rsidP="006F2A80" w14:paraId="618E7112"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AÇÃO DIRETA DE INCONSTITUCIONALIDADE – Lei nº 4.415, […] do Município de Ubatuba, de iniciativa parlamentar, que "proíbe a nomeação para todos os cargos em comissão […] de pessoas condenadas com trânsito em julgado pelos crimes que especifica" […] Alegação de afronta ao princípio da separação de Poderes – Inexistência […] Vedação […] atende as regras gerais da moralidade administrativa […] AÇÃO JULGADA IMPROCEDENTE. (</w:t>
      </w:r>
      <w:r w:rsidRPr="00372468">
        <w:rPr>
          <w:rFonts w:ascii="Courier New" w:hAnsi="Courier New" w:cs="Courier New"/>
          <w:b/>
          <w:bCs/>
        </w:rPr>
        <w:t>TJ-SP</w:t>
      </w:r>
      <w:r w:rsidRPr="00840E86">
        <w:rPr>
          <w:rFonts w:ascii="Courier New" w:hAnsi="Courier New" w:cs="Courier New"/>
        </w:rPr>
        <w:t xml:space="preserve"> — Direta de Inconstitucionalidade nº 2018514-98.2022.8.26.0000 — Publicado em 06/02/2023)</w:t>
      </w:r>
    </w:p>
    <w:p w:rsidR="006F2A80" w:rsidRPr="00840E86" w:rsidP="006F2A80" w14:paraId="309498C8" w14:textId="77777777">
      <w:pPr>
        <w:ind w:firstLine="567"/>
        <w:jc w:val="both"/>
        <w:rPr>
          <w:rFonts w:ascii="Courier New" w:hAnsi="Courier New" w:cs="Courier New"/>
        </w:rPr>
      </w:pPr>
    </w:p>
    <w:p w:rsidR="006F2A80" w:rsidRPr="00840E86" w:rsidP="006F2A80" w14:paraId="4FB5F0F2" w14:textId="77777777">
      <w:pPr>
        <w:ind w:firstLine="567"/>
        <w:jc w:val="both"/>
        <w:rPr>
          <w:rFonts w:ascii="Courier New" w:hAnsi="Courier New" w:cs="Courier New"/>
        </w:rPr>
      </w:pPr>
    </w:p>
    <w:p w:rsidR="006F2A80" w:rsidRPr="00840E86" w:rsidP="006F2A80" w14:paraId="11E947E9"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Ação direta de inconstitucionalidade […] "a vedação de nomeação para cargos em comissão de pessoas que tenham sido condenadas por violência, abuso ou exploração de menores" […] Vício de iniciativa e ofensa ao princípio da separação dos poderes não configurados […] Proposição legislativa relacionada aos princípios da moralidade e interesse público […] Ação improcedente. (</w:t>
      </w:r>
      <w:r w:rsidRPr="00372468">
        <w:rPr>
          <w:rFonts w:ascii="Courier New" w:hAnsi="Courier New" w:cs="Courier New"/>
          <w:b/>
          <w:bCs/>
        </w:rPr>
        <w:t>TJ-SP</w:t>
      </w:r>
      <w:r w:rsidRPr="00840E86">
        <w:rPr>
          <w:rFonts w:ascii="Courier New" w:hAnsi="Courier New" w:cs="Courier New"/>
        </w:rPr>
        <w:t xml:space="preserve"> — Direta de Inconstitucionalidade nº 2256459-38.2022.8.26.0000 — Publicado em 04/04/2023)</w:t>
      </w:r>
    </w:p>
    <w:p w:rsidR="006F2A80" w:rsidRPr="00840E86" w:rsidP="006F2A80" w14:paraId="3D7880DF" w14:textId="77777777">
      <w:pPr>
        <w:spacing w:before="120" w:after="120" w:line="360" w:lineRule="auto"/>
        <w:ind w:firstLine="567"/>
        <w:jc w:val="both"/>
        <w:rPr>
          <w:rFonts w:ascii="Courier New" w:hAnsi="Courier New" w:cs="Courier New"/>
        </w:rPr>
      </w:pPr>
    </w:p>
    <w:p w:rsidR="006F2A80" w:rsidRPr="00FE7C26" w:rsidP="006F2A80" w14:paraId="52F4D2F0"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Ainda, a previsão de duração limitada da restrição é essencial para evitar sanções de caráter perpétuo, vedadas pelo art. 5º, </w:t>
      </w:r>
      <w:r w:rsidRPr="00FE7C26">
        <w:rPr>
          <w:rFonts w:ascii="Courier New" w:hAnsi="Courier New" w:cs="Courier New"/>
          <w:sz w:val="22"/>
          <w:szCs w:val="22"/>
        </w:rPr>
        <w:t>XLVII</w:t>
      </w:r>
      <w:r w:rsidRPr="00FE7C26">
        <w:rPr>
          <w:rFonts w:ascii="Courier New" w:hAnsi="Courier New" w:cs="Courier New"/>
          <w:sz w:val="22"/>
          <w:szCs w:val="22"/>
        </w:rPr>
        <w:t xml:space="preserve">, </w:t>
      </w:r>
      <w:r w:rsidRPr="00FE7C26">
        <w:rPr>
          <w:rFonts w:ascii="Courier New" w:hAnsi="Courier New" w:cs="Courier New"/>
          <w:sz w:val="22"/>
          <w:szCs w:val="22"/>
        </w:rPr>
        <w:t>b, da CF</w:t>
      </w:r>
      <w:r>
        <w:rPr>
          <w:rStyle w:val="FootnoteReference"/>
          <w:rFonts w:ascii="Courier New" w:hAnsi="Courier New" w:cs="Courier New"/>
          <w:sz w:val="22"/>
          <w:szCs w:val="22"/>
        </w:rPr>
        <w:footnoteReference w:id="7"/>
      </w:r>
      <w:r w:rsidRPr="00FE7C26">
        <w:rPr>
          <w:rFonts w:ascii="Courier New" w:hAnsi="Courier New" w:cs="Courier New"/>
          <w:sz w:val="22"/>
          <w:szCs w:val="22"/>
        </w:rPr>
        <w:t>. O STF tem declarado inconstitucionais normas que, na esfera administrativa, estabelecem impedimentos indefinidos de retorno ao serviço público, fixando a necessidade de prazo razoável e de vedação não perpétua:</w:t>
      </w:r>
    </w:p>
    <w:p w:rsidR="006F2A80" w:rsidRPr="00FE7C26" w:rsidP="006F2A80" w14:paraId="154D188F" w14:textId="77777777">
      <w:pPr>
        <w:spacing w:line="360" w:lineRule="auto"/>
        <w:ind w:firstLine="567"/>
        <w:jc w:val="both"/>
        <w:rPr>
          <w:rFonts w:ascii="Courier New" w:hAnsi="Courier New" w:cs="Courier New"/>
          <w:sz w:val="22"/>
          <w:szCs w:val="22"/>
        </w:rPr>
      </w:pPr>
    </w:p>
    <w:p w:rsidR="006F2A80" w:rsidRPr="00840E86" w:rsidP="006F2A80" w14:paraId="49B3D17B"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 xml:space="preserve">[…] PENALIDADE DE CARÁTER PERPÉTUO. IMPOSSIBILIDADE (CF, ART. 5º, </w:t>
      </w:r>
      <w:r w:rsidRPr="00840E86">
        <w:rPr>
          <w:rFonts w:ascii="Courier New" w:hAnsi="Courier New" w:cs="Courier New"/>
        </w:rPr>
        <w:t>XLVII</w:t>
      </w:r>
      <w:r w:rsidRPr="00840E86">
        <w:rPr>
          <w:rFonts w:ascii="Courier New" w:hAnsi="Courier New" w:cs="Courier New"/>
        </w:rPr>
        <w:t>, B). […] a norma […] introduz previsão de penalidade administrativa de caráter perpétuo, o que é inadmissível […] fixação provisória do prazo de 5 (cinco) anos […]. (</w:t>
      </w:r>
      <w:r w:rsidRPr="00372468">
        <w:rPr>
          <w:rFonts w:ascii="Courier New" w:hAnsi="Courier New" w:cs="Courier New"/>
          <w:b/>
          <w:bCs/>
        </w:rPr>
        <w:t>STF</w:t>
      </w:r>
      <w:r w:rsidRPr="00840E86">
        <w:rPr>
          <w:rFonts w:ascii="Courier New" w:hAnsi="Courier New" w:cs="Courier New"/>
        </w:rPr>
        <w:t xml:space="preserve"> — ADI 2893/PE — Publicado em 03/07/2024)</w:t>
      </w:r>
    </w:p>
    <w:p w:rsidR="006F2A80" w:rsidRPr="00FE7C26" w:rsidP="006F2A80" w14:paraId="127849FB" w14:textId="77777777">
      <w:pPr>
        <w:spacing w:before="120" w:after="120" w:line="360" w:lineRule="auto"/>
        <w:ind w:firstLine="567"/>
        <w:jc w:val="both"/>
        <w:rPr>
          <w:rFonts w:ascii="Courier New" w:hAnsi="Courier New" w:cs="Courier New"/>
          <w:sz w:val="22"/>
          <w:szCs w:val="22"/>
        </w:rPr>
      </w:pPr>
    </w:p>
    <w:p w:rsidR="006F2A80" w:rsidRPr="00FE7C26" w:rsidP="006F2A80" w14:paraId="2BBAE40C"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A propósito, também o STF, ao analisar a constitucionalidade de leis que vedam inscrição/posse por violência doméstica, também reconheceu que tais vedações devem observar, em regra, o trânsito em julgado e limites temporais razoáveis, sempre evitando a perpetuidade:</w:t>
      </w:r>
    </w:p>
    <w:p w:rsidR="006F2A80" w:rsidRPr="00FE7C26" w:rsidP="006F2A80" w14:paraId="3BCB6D3D" w14:textId="77777777">
      <w:pPr>
        <w:spacing w:before="120" w:after="120" w:line="360" w:lineRule="auto"/>
        <w:ind w:firstLine="567"/>
        <w:jc w:val="both"/>
        <w:rPr>
          <w:rFonts w:ascii="Courier New" w:hAnsi="Courier New" w:cs="Courier New"/>
          <w:sz w:val="22"/>
          <w:szCs w:val="22"/>
        </w:rPr>
      </w:pPr>
    </w:p>
    <w:p w:rsidR="006F2A80" w:rsidRPr="00840E86" w:rsidP="006F2A80" w14:paraId="062A7E94"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 Lei do Distrito Federal, de iniciativa parlamentar, que “institui políticas de proteção à mulher […]” […] proibição de participação em concursos públicos de pessoas condenadas por violência doméstica […] Não há que se falar em usurpação da competência da União […] regra atinente à moralidade administrativa […] interpretação conforme […] (i) restringir, em regra, a condenações com trânsito em julgado […] (</w:t>
      </w:r>
      <w:r w:rsidRPr="00840E86">
        <w:rPr>
          <w:rFonts w:ascii="Courier New" w:hAnsi="Courier New" w:cs="Courier New"/>
        </w:rPr>
        <w:t>ii</w:t>
      </w:r>
      <w:r w:rsidRPr="00840E86">
        <w:rPr>
          <w:rFonts w:ascii="Courier New" w:hAnsi="Courier New" w:cs="Courier New"/>
        </w:rPr>
        <w:t>) poderá incidir para além do período de tempo de cumprimento da pena […] desde que […] não perdure de forma perpétua, devendo ser limitado a período razoável […]. (</w:t>
      </w:r>
      <w:r w:rsidRPr="00372468">
        <w:rPr>
          <w:rFonts w:ascii="Courier New" w:hAnsi="Courier New" w:cs="Courier New"/>
          <w:b/>
          <w:bCs/>
        </w:rPr>
        <w:t>STF</w:t>
      </w:r>
      <w:r w:rsidRPr="00840E86">
        <w:rPr>
          <w:rFonts w:ascii="Courier New" w:hAnsi="Courier New" w:cs="Courier New"/>
        </w:rPr>
        <w:t xml:space="preserve"> — RE 1.563.184/DF (Agravo Interno no RE) — Publicado em 25/11/2025)</w:t>
      </w:r>
    </w:p>
    <w:p w:rsidR="006F2A80" w:rsidRPr="00FE7C26" w:rsidP="006F2A80" w14:paraId="274696D5" w14:textId="77777777">
      <w:pPr>
        <w:spacing w:before="120" w:after="120" w:line="360" w:lineRule="auto"/>
        <w:ind w:firstLine="567"/>
        <w:jc w:val="both"/>
        <w:rPr>
          <w:rFonts w:ascii="Courier New" w:hAnsi="Courier New" w:cs="Courier New"/>
          <w:sz w:val="22"/>
          <w:szCs w:val="22"/>
        </w:rPr>
      </w:pPr>
    </w:p>
    <w:p w:rsidR="006F2A80" w:rsidRPr="00FE7C26" w:rsidP="006F2A80" w14:paraId="5A154384"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Indo além, a Administração possui poder-dever de verificar a legalidade dos atos de investidura e de exercer a autotutela quanto a atos eivados de vício, respeitado o devido processo administrativo. A exigência de certidões é </w:t>
      </w:r>
      <w:r w:rsidRPr="00FE7C26">
        <w:rPr>
          <w:rFonts w:ascii="Courier New" w:hAnsi="Courier New" w:cs="Courier New"/>
          <w:sz w:val="22"/>
          <w:szCs w:val="22"/>
        </w:rPr>
        <w:t>meio idôneo e proporcional</w:t>
      </w:r>
      <w:r w:rsidRPr="00FE7C26">
        <w:rPr>
          <w:rFonts w:ascii="Courier New" w:hAnsi="Courier New" w:cs="Courier New"/>
          <w:sz w:val="22"/>
          <w:szCs w:val="22"/>
        </w:rPr>
        <w:t xml:space="preserve"> para aferir o cumprimento dos requisitos legais.</w:t>
      </w:r>
    </w:p>
    <w:p w:rsidR="006F2A80" w:rsidRPr="00FE7C26" w:rsidP="006F2A80" w14:paraId="7CCC0C7F" w14:textId="77777777">
      <w:pPr>
        <w:spacing w:before="120" w:after="120" w:line="360" w:lineRule="auto"/>
        <w:ind w:firstLine="567"/>
        <w:jc w:val="both"/>
        <w:rPr>
          <w:rFonts w:ascii="Courier New" w:hAnsi="Courier New" w:cs="Courier New"/>
          <w:sz w:val="22"/>
          <w:szCs w:val="22"/>
        </w:rPr>
      </w:pPr>
    </w:p>
    <w:p w:rsidR="006F2A80" w:rsidRPr="00840E86" w:rsidP="006F2A80" w14:paraId="3B085368" w14:textId="77777777">
      <w:pPr>
        <w:pBdr>
          <w:left w:val="single" w:sz="4" w:space="4" w:color="auto"/>
          <w:right w:val="single" w:sz="4" w:space="4" w:color="auto"/>
        </w:pBdr>
        <w:ind w:left="1701"/>
        <w:jc w:val="both"/>
        <w:rPr>
          <w:rFonts w:ascii="Courier New" w:hAnsi="Courier New" w:cs="Courier New"/>
          <w:b/>
          <w:bCs/>
        </w:rPr>
      </w:pPr>
      <w:r w:rsidRPr="00840E86">
        <w:rPr>
          <w:rFonts w:ascii="Courier New" w:hAnsi="Courier New" w:cs="Courier New"/>
          <w:b/>
          <w:bCs/>
        </w:rPr>
        <w:t>STF — SÚMULA 473</w:t>
      </w:r>
    </w:p>
    <w:p w:rsidR="006F2A80" w:rsidRPr="00840E86" w:rsidP="006F2A80" w14:paraId="49748C94"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 xml:space="preserve">ADMINISTRATIVO. A administração pode anular seus próprios atos, quando eivados de vícios que os tornam ilegais, porque </w:t>
      </w:r>
      <w:r w:rsidRPr="00840E86">
        <w:rPr>
          <w:rFonts w:ascii="Courier New" w:hAnsi="Courier New" w:cs="Courier New"/>
        </w:rPr>
        <w:t>dêles</w:t>
      </w:r>
      <w:r w:rsidRPr="00840E86">
        <w:rPr>
          <w:rFonts w:ascii="Courier New" w:hAnsi="Courier New" w:cs="Courier New"/>
        </w:rPr>
        <w:t xml:space="preserve"> não se originam direitos; ou revogá-los, por motivo de conveniência ou oportunidade, respeitados os direitos </w:t>
      </w:r>
      <w:r w:rsidRPr="00840E86">
        <w:rPr>
          <w:rFonts w:ascii="Courier New" w:hAnsi="Courier New" w:cs="Courier New"/>
        </w:rPr>
        <w:t>adquiridos, e ressalvada, em todos os casos, a apreciação judicial.</w:t>
      </w:r>
    </w:p>
    <w:p w:rsidR="006F2A80" w:rsidRPr="00FE7C26" w:rsidP="006F2A80" w14:paraId="1741F4C4" w14:textId="77777777">
      <w:pPr>
        <w:spacing w:before="120" w:after="120" w:line="360" w:lineRule="auto"/>
        <w:ind w:firstLine="567"/>
        <w:jc w:val="both"/>
        <w:rPr>
          <w:rFonts w:ascii="Courier New" w:hAnsi="Courier New" w:cs="Courier New"/>
          <w:sz w:val="22"/>
          <w:szCs w:val="22"/>
        </w:rPr>
      </w:pPr>
    </w:p>
    <w:p w:rsidR="006F2A80" w:rsidRPr="00FE7C26" w:rsidP="006F2A80" w14:paraId="5857C55D"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Também, o princípio da vinculação ao edital impõe que as regras do certame sejam claras e previamente estabelecidas, vinculando Administração e candidatos. A exigência de previsão explícita da vedação no edital robustece a segurança jurídica.</w:t>
      </w:r>
    </w:p>
    <w:p w:rsidR="006F2A80" w:rsidRPr="00FE7C26" w:rsidP="006F2A80" w14:paraId="3A3B6989" w14:textId="168EA61A">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Eis o julgado que embas</w:t>
      </w:r>
      <w:r w:rsidR="0074377A">
        <w:rPr>
          <w:rFonts w:ascii="Courier New" w:hAnsi="Courier New" w:cs="Courier New"/>
          <w:sz w:val="22"/>
          <w:szCs w:val="22"/>
        </w:rPr>
        <w:t>a</w:t>
      </w:r>
      <w:r w:rsidRPr="00FE7C26">
        <w:rPr>
          <w:rFonts w:ascii="Courier New" w:hAnsi="Courier New" w:cs="Courier New"/>
          <w:sz w:val="22"/>
          <w:szCs w:val="22"/>
        </w:rPr>
        <w:t xml:space="preserve"> o tema:</w:t>
      </w:r>
    </w:p>
    <w:p w:rsidR="006F2A80" w:rsidRPr="00FE7C26" w:rsidP="006F2A80" w14:paraId="144C8410" w14:textId="77777777">
      <w:pPr>
        <w:spacing w:before="120" w:after="120" w:line="360" w:lineRule="auto"/>
        <w:ind w:firstLine="567"/>
        <w:jc w:val="both"/>
        <w:rPr>
          <w:rFonts w:ascii="Courier New" w:hAnsi="Courier New" w:cs="Courier New"/>
          <w:sz w:val="22"/>
          <w:szCs w:val="22"/>
        </w:rPr>
      </w:pPr>
    </w:p>
    <w:p w:rsidR="006F2A80" w:rsidRPr="00840E86" w:rsidP="006F2A80" w14:paraId="567324BD"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rPr>
        <w:t xml:space="preserve">[…] EXIGÊNCIA DE APRESENTAÇÃO DE DIPLOMA NO ATO DA POSSE […] ANULAÇÃO DO ATO […] INSTAURAÇÃO DE PROCESSO ADMINISTRATIVO […] EFEITOS </w:t>
      </w:r>
      <w:r w:rsidRPr="00840E86">
        <w:rPr>
          <w:rFonts w:ascii="Courier New" w:hAnsi="Courier New" w:cs="Courier New"/>
        </w:rPr>
        <w:t>EX</w:t>
      </w:r>
      <w:r w:rsidRPr="00840E86">
        <w:rPr>
          <w:rFonts w:ascii="Courier New" w:hAnsi="Courier New" w:cs="Courier New"/>
        </w:rPr>
        <w:t xml:space="preserve"> </w:t>
      </w:r>
      <w:r w:rsidRPr="00840E86">
        <w:rPr>
          <w:rFonts w:ascii="Courier New" w:hAnsi="Courier New" w:cs="Courier New"/>
        </w:rPr>
        <w:t>TUNC</w:t>
      </w:r>
      <w:r w:rsidRPr="00840E86">
        <w:rPr>
          <w:rFonts w:ascii="Courier New" w:hAnsi="Courier New" w:cs="Courier New"/>
        </w:rPr>
        <w:t xml:space="preserve"> […] (</w:t>
      </w:r>
      <w:r w:rsidRPr="00372468">
        <w:rPr>
          <w:rFonts w:ascii="Courier New" w:hAnsi="Courier New" w:cs="Courier New"/>
          <w:b/>
          <w:bCs/>
        </w:rPr>
        <w:t>STJ</w:t>
      </w:r>
      <w:r w:rsidRPr="00840E86">
        <w:rPr>
          <w:rFonts w:ascii="Courier New" w:hAnsi="Courier New" w:cs="Courier New"/>
        </w:rPr>
        <w:t xml:space="preserve"> — </w:t>
      </w:r>
      <w:r w:rsidRPr="00840E86">
        <w:rPr>
          <w:rFonts w:ascii="Courier New" w:hAnsi="Courier New" w:cs="Courier New"/>
        </w:rPr>
        <w:t>AgRg</w:t>
      </w:r>
      <w:r w:rsidRPr="00840E86">
        <w:rPr>
          <w:rFonts w:ascii="Courier New" w:hAnsi="Courier New" w:cs="Courier New"/>
        </w:rPr>
        <w:t xml:space="preserve"> no RMS 12.924/RS — Publicado em 05/06/2014)</w:t>
      </w:r>
    </w:p>
    <w:p w:rsidR="006F2A80" w:rsidRPr="00FE7C26" w:rsidP="006F2A80" w14:paraId="1A555914" w14:textId="77777777">
      <w:pPr>
        <w:spacing w:before="120" w:after="120" w:line="360" w:lineRule="auto"/>
        <w:ind w:firstLine="567"/>
        <w:jc w:val="both"/>
        <w:rPr>
          <w:rFonts w:ascii="Courier New" w:hAnsi="Courier New" w:cs="Courier New"/>
          <w:sz w:val="22"/>
          <w:szCs w:val="22"/>
        </w:rPr>
      </w:pPr>
    </w:p>
    <w:p w:rsidR="006F2A80" w:rsidRPr="00FE7C26" w:rsidP="006F2A80" w14:paraId="574715C0"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Ora, o dever funcional de comunicar irregularidades e o controle de legalidade do ato administrativo decorrem do poder de autotutela e do princípio da legalidade. A doutrina e a jurisprudência reconhecem a oficialidade da atuação administrativa em processos sancionatórios e de correção de ilegalidades. Ao mesmo passo que a nulidade por vício de legalidade, com apuração de responsabilidade, é corolário da autotutela e da moralidade administrativa.</w:t>
      </w:r>
    </w:p>
    <w:p w:rsidR="006F2A80" w:rsidRPr="00FE7C26" w:rsidP="006F2A80" w14:paraId="5D1A5D83" w14:textId="77777777">
      <w:pPr>
        <w:spacing w:before="120" w:after="120" w:line="360" w:lineRule="auto"/>
        <w:ind w:firstLine="567"/>
        <w:jc w:val="both"/>
        <w:rPr>
          <w:rFonts w:ascii="Courier New" w:hAnsi="Courier New" w:cs="Courier New"/>
          <w:sz w:val="22"/>
          <w:szCs w:val="22"/>
        </w:rPr>
      </w:pPr>
      <w:r w:rsidRPr="00372468">
        <w:rPr>
          <w:rFonts w:ascii="Courier New" w:hAnsi="Courier New" w:cs="Courier New"/>
          <w:b/>
          <w:bCs/>
          <w:sz w:val="22"/>
          <w:szCs w:val="22"/>
        </w:rPr>
        <w:t>Maria Sylvia Zanella Di Pietro</w:t>
      </w:r>
      <w:r w:rsidRPr="00FE7C26">
        <w:rPr>
          <w:rFonts w:ascii="Courier New" w:hAnsi="Courier New" w:cs="Courier New"/>
          <w:sz w:val="22"/>
          <w:szCs w:val="22"/>
        </w:rPr>
        <w:t>, ao tratar do princípio da oficialidade em processos administrativos sancionatórios e do poder de autotutela, ensina: “</w:t>
      </w:r>
      <w:r w:rsidRPr="00372468">
        <w:rPr>
          <w:rFonts w:ascii="Courier New" w:hAnsi="Courier New" w:cs="Courier New"/>
          <w:b/>
          <w:bCs/>
          <w:i/>
          <w:iCs/>
          <w:sz w:val="22"/>
          <w:szCs w:val="22"/>
        </w:rPr>
        <w:t>Trata-se de aplicação do poder de autotutela sobre os atos administrativos, reconhecido pela Súmula nº 473 do STF (…) que, em última análise, decorre do princípio da legalidade</w:t>
      </w:r>
      <w:r w:rsidRPr="00FE7C26">
        <w:rPr>
          <w:rFonts w:ascii="Courier New" w:hAnsi="Courier New" w:cs="Courier New"/>
          <w:sz w:val="22"/>
          <w:szCs w:val="22"/>
        </w:rPr>
        <w:t>” (PIETRO, Maria Sylvia Zanella Di. Direito Administrativo. 38ª ed. Rio de Janeiro: Forense, 2025, p. 723).</w:t>
      </w:r>
    </w:p>
    <w:p w:rsidR="006F2A80" w:rsidRPr="00FE7C26" w:rsidP="006F2A80" w14:paraId="5782409B"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Agora, o artigo que versa sobre a proteção de dados, assegura que a coleta e o tratamento de informações pessoais para verificação dos requisitos de investidura atendam à finalidade pública específica e aos princípios da Lei nº 13.709/2018 (LGPD), reforçando legalidade, necessidade e proporcionalidade. Embora não haja, no conjunto de decisões aqui recolhido, precedentes específicos sobre LGPD aplicados a exigência de certidões pré-posse, a inserção da cláusula é alinhada </w:t>
      </w:r>
      <w:r w:rsidRPr="00FE7C26">
        <w:rPr>
          <w:rFonts w:ascii="Courier New" w:hAnsi="Courier New" w:cs="Courier New"/>
          <w:sz w:val="22"/>
          <w:szCs w:val="22"/>
        </w:rPr>
        <w:t>ao parâmetro federal de tratamento de dados e mitiga riscos de impugnação por violação à privacidade.</w:t>
      </w:r>
    </w:p>
    <w:p w:rsidR="006F2A80" w:rsidRPr="00FE7C26" w:rsidP="006F2A80" w14:paraId="3AF5683B"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Ainda, no que tange à inclusão dos crimes resultantes de preconceito de raça ou de cor (Lei Federal nº 7.716/1989), a medida encontra eco nos pilares da ordem internacional de proteção aos direitos humanos.</w:t>
      </w:r>
    </w:p>
    <w:p w:rsidR="006F2A80" w:rsidRPr="00FE7C26" w:rsidP="006F2A80" w14:paraId="73AC64D0"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 </w:t>
      </w:r>
      <w:r w:rsidRPr="00FE7C26">
        <w:rPr>
          <w:rFonts w:ascii="Courier New" w:hAnsi="Courier New" w:cs="Courier New"/>
          <w:b/>
          <w:bCs/>
          <w:sz w:val="22"/>
          <w:szCs w:val="22"/>
        </w:rPr>
        <w:t>Declaração Universal dos Direitos Humanos</w:t>
      </w:r>
      <w:r w:rsidRPr="00FE7C26">
        <w:rPr>
          <w:rFonts w:ascii="Courier New" w:hAnsi="Courier New" w:cs="Courier New"/>
          <w:sz w:val="22"/>
          <w:szCs w:val="22"/>
        </w:rPr>
        <w:t>, em seus artigos 1º e 2º, estabelece que todos os seres humanos nascem livres e iguais em dignidade, sendo inadmissível qualquer distinção fundamentada em raça ou cor:</w:t>
      </w:r>
    </w:p>
    <w:p w:rsidR="006F2A80" w:rsidRPr="00FE7C26" w:rsidP="006F2A80" w14:paraId="37A48769" w14:textId="77777777">
      <w:pPr>
        <w:spacing w:before="120" w:after="120" w:line="360" w:lineRule="auto"/>
        <w:ind w:firstLine="567"/>
        <w:jc w:val="both"/>
        <w:rPr>
          <w:rFonts w:ascii="Courier New" w:hAnsi="Courier New" w:cs="Courier New"/>
          <w:sz w:val="22"/>
          <w:szCs w:val="22"/>
        </w:rPr>
      </w:pPr>
    </w:p>
    <w:p w:rsidR="006F2A80" w:rsidRPr="00840E86" w:rsidP="006F2A80" w14:paraId="3DEB86C2" w14:textId="77777777">
      <w:pPr>
        <w:pBdr>
          <w:left w:val="single" w:sz="4" w:space="4" w:color="auto"/>
          <w:right w:val="single" w:sz="4" w:space="4" w:color="auto"/>
        </w:pBdr>
        <w:ind w:left="1701"/>
        <w:jc w:val="both"/>
        <w:rPr>
          <w:rFonts w:ascii="Courier New" w:hAnsi="Courier New" w:cs="Courier New"/>
          <w:b/>
          <w:bCs/>
        </w:rPr>
      </w:pPr>
      <w:r w:rsidRPr="00840E86">
        <w:rPr>
          <w:rFonts w:ascii="Courier New" w:hAnsi="Courier New" w:cs="Courier New"/>
          <w:b/>
          <w:bCs/>
        </w:rPr>
        <w:t>Declaração Universal dos Direitos Humanos</w:t>
      </w:r>
    </w:p>
    <w:p w:rsidR="006F2A80" w:rsidRPr="00840E86" w:rsidP="006F2A80" w14:paraId="0F9DA27C"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b/>
          <w:bCs/>
        </w:rPr>
        <w:t xml:space="preserve">Artigo 1°. </w:t>
      </w:r>
      <w:r w:rsidRPr="00840E86">
        <w:rPr>
          <w:rFonts w:ascii="Courier New" w:hAnsi="Courier New" w:cs="Courier New"/>
        </w:rPr>
        <w:t>Todos os seres humanos nascem livres e iguais em dignidade e em direitos. Dotados de razão e de consciência, devem agir uns para com os outros em espírito de fraternidade.</w:t>
      </w:r>
    </w:p>
    <w:p w:rsidR="006F2A80" w:rsidRPr="00840E86" w:rsidP="006F2A80" w14:paraId="2D6F3901" w14:textId="77777777">
      <w:pPr>
        <w:pBdr>
          <w:left w:val="single" w:sz="4" w:space="4" w:color="auto"/>
          <w:right w:val="single" w:sz="4" w:space="4" w:color="auto"/>
        </w:pBdr>
        <w:ind w:left="1701"/>
        <w:jc w:val="both"/>
        <w:rPr>
          <w:rFonts w:ascii="Courier New" w:hAnsi="Courier New" w:cs="Courier New"/>
        </w:rPr>
      </w:pPr>
      <w:r w:rsidRPr="00840E86">
        <w:rPr>
          <w:rFonts w:ascii="Courier New" w:hAnsi="Courier New" w:cs="Courier New"/>
          <w:b/>
          <w:bCs/>
        </w:rPr>
        <w:t xml:space="preserve">Artigo 2°. </w:t>
      </w:r>
      <w:r w:rsidRPr="00840E86">
        <w:rPr>
          <w:rFonts w:ascii="Courier New" w:hAnsi="Courier New" w:cs="Courier New"/>
        </w:rPr>
        <w:t>Todos os seres humanos podem invocar os direitos e as liberdades proclamados na presente Declaração, sem distinção alguma, nomeadamente de raça, de cor, de sexo, de língua, de religião, de opinião política ou outra, de origem nacional ou social, de fortuna, de nascimento ou de qualquer outra situação. Além disso, não será feita nenhuma distinção fundada no estatuto político, jurídico ou internacional do país ou do território da naturalidade da pessoa, seja esse país ou território independente, sob tutela, autônomo ou sujeito a alguma limitação de soberania.</w:t>
      </w:r>
    </w:p>
    <w:p w:rsidR="006F2A80" w:rsidRPr="00FE7C26" w:rsidP="006F2A80" w14:paraId="1EEA998E" w14:textId="77777777">
      <w:pPr>
        <w:spacing w:before="120" w:after="120" w:line="360" w:lineRule="auto"/>
        <w:ind w:firstLine="567"/>
        <w:jc w:val="both"/>
        <w:rPr>
          <w:rFonts w:ascii="Courier New" w:hAnsi="Courier New" w:cs="Courier New"/>
          <w:sz w:val="22"/>
          <w:szCs w:val="22"/>
        </w:rPr>
      </w:pPr>
    </w:p>
    <w:p w:rsidR="006F2A80" w:rsidRPr="00FE7C26" w:rsidP="006F2A80" w14:paraId="2911AD49"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Ao vedar o ingresso de condenados por tais práticas nos quadros públicos, esta Casa Legislativa reafirma o compromisso de Mogi Mirim com o </w:t>
      </w:r>
      <w:r w:rsidRPr="00FE7C26">
        <w:rPr>
          <w:rFonts w:ascii="Courier New" w:hAnsi="Courier New" w:cs="Courier New"/>
          <w:b/>
          <w:bCs/>
          <w:sz w:val="22"/>
          <w:szCs w:val="22"/>
        </w:rPr>
        <w:t>Princípio da Igualdade Material</w:t>
      </w:r>
      <w:r w:rsidRPr="00FE7C26">
        <w:rPr>
          <w:rFonts w:ascii="Courier New" w:hAnsi="Courier New" w:cs="Courier New"/>
          <w:sz w:val="22"/>
          <w:szCs w:val="22"/>
        </w:rPr>
        <w:t>, assegurando que a estrutura administrativa municipal seja um território livre de práticas segregacionistas que ferem o cerne do pacto civilizatório e do pluralismo democrático.</w:t>
      </w:r>
    </w:p>
    <w:p w:rsidR="006F2A80" w:rsidRPr="00FE7C26" w:rsidP="006F2A80" w14:paraId="2631950D"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Sob o prisma da legislação internacional vinculante, o Brasil é signatário da </w:t>
      </w:r>
      <w:r w:rsidRPr="00FE7C26">
        <w:rPr>
          <w:rFonts w:ascii="Courier New" w:hAnsi="Courier New" w:cs="Courier New"/>
          <w:b/>
          <w:bCs/>
          <w:sz w:val="22"/>
          <w:szCs w:val="22"/>
        </w:rPr>
        <w:t>Convenção Interamericana contra o Racismo, a Discriminação Racial e Formas Correlatas de Intolerância</w:t>
      </w:r>
      <w:r w:rsidRPr="00FE7C26">
        <w:rPr>
          <w:rFonts w:ascii="Courier New" w:hAnsi="Courier New" w:cs="Courier New"/>
          <w:sz w:val="22"/>
          <w:szCs w:val="22"/>
        </w:rPr>
        <w:t xml:space="preserve"> (Convenção de Guatemala), internalizada em nosso ordenamento jurídico com </w:t>
      </w:r>
      <w:r w:rsidRPr="00FE7C26">
        <w:rPr>
          <w:rFonts w:ascii="Courier New" w:hAnsi="Courier New" w:cs="Courier New"/>
          <w:b/>
          <w:bCs/>
          <w:sz w:val="22"/>
          <w:szCs w:val="22"/>
        </w:rPr>
        <w:t>status de Emenda Constitucional</w:t>
      </w:r>
      <w:r w:rsidRPr="00FE7C26">
        <w:rPr>
          <w:rFonts w:ascii="Courier New" w:hAnsi="Courier New" w:cs="Courier New"/>
          <w:sz w:val="22"/>
          <w:szCs w:val="22"/>
        </w:rPr>
        <w:t xml:space="preserve"> por meio do Decreto nº 10.932/2022. Tal diploma internacional impõe ao Poder Público o dever de adotar medidas preventivas e punitivas contra o racismo em todas as suas dimensões — seja ela institucional, estrutural ou social.</w:t>
      </w:r>
    </w:p>
    <w:p w:rsidR="006F2A80" w:rsidRPr="00FE7C26" w:rsidP="006F2A80" w14:paraId="572FCACB"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Assim, a proibição de nomeação para cargos públicos de indivíduos condenados por racismo materializa o dever de proteção do Estado, agindo </w:t>
      </w:r>
      <w:r w:rsidRPr="00FE7C26">
        <w:rPr>
          <w:rFonts w:ascii="Courier New" w:hAnsi="Courier New" w:cs="Courier New"/>
          <w:i/>
          <w:iCs/>
          <w:sz w:val="22"/>
          <w:szCs w:val="22"/>
        </w:rPr>
        <w:t>ad cautelam</w:t>
      </w:r>
      <w:r w:rsidRPr="00FE7C26">
        <w:rPr>
          <w:rFonts w:ascii="Courier New" w:hAnsi="Courier New" w:cs="Courier New"/>
          <w:sz w:val="22"/>
          <w:szCs w:val="22"/>
        </w:rPr>
        <w:t xml:space="preserve"> para preservar a integridade das instituições frente a condutas que a comunidade internacional classifica como das mais graves violações à convivência humana.</w:t>
      </w:r>
    </w:p>
    <w:p w:rsidR="006F2A80" w:rsidRPr="00FE7C26" w:rsidP="006F2A80" w14:paraId="5F83BAFD"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Logo, é imperativo destacar que o racismo, enquanto conceito jurídico amplo e socialmente reprovável, representa o oposto exato do que se espera de um agente público imbuído do </w:t>
      </w:r>
      <w:r w:rsidRPr="00FE7C26">
        <w:rPr>
          <w:rFonts w:ascii="Courier New" w:hAnsi="Courier New" w:cs="Courier New"/>
          <w:b/>
          <w:bCs/>
          <w:sz w:val="22"/>
          <w:szCs w:val="22"/>
        </w:rPr>
        <w:t>Princípio da Impessoalidade</w:t>
      </w:r>
      <w:r w:rsidRPr="00FE7C26">
        <w:rPr>
          <w:rFonts w:ascii="Courier New" w:hAnsi="Courier New" w:cs="Courier New"/>
          <w:sz w:val="22"/>
          <w:szCs w:val="22"/>
        </w:rPr>
        <w:t xml:space="preserve"> e da </w:t>
      </w:r>
      <w:r w:rsidRPr="00FE7C26">
        <w:rPr>
          <w:rFonts w:ascii="Courier New" w:hAnsi="Courier New" w:cs="Courier New"/>
          <w:b/>
          <w:bCs/>
          <w:sz w:val="22"/>
          <w:szCs w:val="22"/>
        </w:rPr>
        <w:t>Moralidade Administrativa</w:t>
      </w:r>
      <w:r w:rsidRPr="00FE7C26">
        <w:rPr>
          <w:rFonts w:ascii="Courier New" w:hAnsi="Courier New" w:cs="Courier New"/>
          <w:sz w:val="22"/>
          <w:szCs w:val="22"/>
        </w:rPr>
        <w:t xml:space="preserve">; admitir em seus quadros quem foi condenado por condutas discriminatórias constituiria </w:t>
      </w:r>
      <w:r w:rsidRPr="00FE7C26">
        <w:rPr>
          <w:rFonts w:ascii="Courier New" w:hAnsi="Courier New" w:cs="Courier New"/>
          <w:sz w:val="22"/>
          <w:szCs w:val="22"/>
        </w:rPr>
        <w:t>uma flagrante</w:t>
      </w:r>
      <w:r w:rsidRPr="00FE7C26">
        <w:rPr>
          <w:rFonts w:ascii="Courier New" w:hAnsi="Courier New" w:cs="Courier New"/>
          <w:sz w:val="22"/>
          <w:szCs w:val="22"/>
        </w:rPr>
        <w:t xml:space="preserve"> ofensa à confiança que o cidadão deposita no Estado.</w:t>
      </w:r>
    </w:p>
    <w:p w:rsidR="006F2A80" w:rsidRPr="00FE7C26" w:rsidP="006F2A80" w14:paraId="5BA975AB"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Indo além, tem-se que no que tange à proteção da infância e da juventude, a proposição materializa o </w:t>
      </w:r>
      <w:r w:rsidRPr="00FE7C26">
        <w:rPr>
          <w:rFonts w:ascii="Courier New" w:hAnsi="Courier New" w:cs="Courier New"/>
          <w:b/>
          <w:bCs/>
          <w:sz w:val="22"/>
          <w:szCs w:val="22"/>
        </w:rPr>
        <w:t>Princípio da Proteção Integral</w:t>
      </w:r>
      <w:r w:rsidRPr="00FE7C26">
        <w:rPr>
          <w:rFonts w:ascii="Courier New" w:hAnsi="Courier New" w:cs="Courier New"/>
          <w:sz w:val="22"/>
          <w:szCs w:val="22"/>
        </w:rPr>
        <w:t xml:space="preserve"> e o </w:t>
      </w:r>
      <w:r w:rsidRPr="00FE7C26">
        <w:rPr>
          <w:rFonts w:ascii="Courier New" w:hAnsi="Courier New" w:cs="Courier New"/>
          <w:b/>
          <w:bCs/>
          <w:sz w:val="22"/>
          <w:szCs w:val="22"/>
        </w:rPr>
        <w:t>Postulado da Prioridade Absoluta</w:t>
      </w:r>
      <w:r w:rsidRPr="00FE7C26">
        <w:rPr>
          <w:rFonts w:ascii="Courier New" w:hAnsi="Courier New" w:cs="Courier New"/>
          <w:sz w:val="22"/>
          <w:szCs w:val="22"/>
        </w:rPr>
        <w:t>, insculpidos no art. 227 da Carta Magna e na Lei nº 8.069/1990 (ECA). A vedação imposta àqueles condenados por crimes de homicídio, lesão corporal grave, abandono e maus-tratos contra crianças e adolescentes (Arts. 121, 123, 134 e 136 do Código Penal) justifica-se pela absoluta incompatibilidade entre a conduta do agressor e o exercício do múnus público.</w:t>
      </w:r>
    </w:p>
    <w:p w:rsidR="006F2A80" w:rsidRPr="00FE7C26" w:rsidP="006F2A80" w14:paraId="0F140155"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Como preceitua a doutrina, o agente público deve ser o garantidor dos direitos fundamentais, sendo um contrassenso jurídico permitir que indivíduos que atentaram contra a vida e a integridade de seres em desenvolvimento gerenciem a coisa pública. Sob o prisma do </w:t>
      </w:r>
      <w:r w:rsidRPr="00FE7C26">
        <w:rPr>
          <w:rFonts w:ascii="Courier New" w:hAnsi="Courier New" w:cs="Courier New"/>
          <w:i/>
          <w:iCs/>
          <w:sz w:val="22"/>
          <w:szCs w:val="22"/>
        </w:rPr>
        <w:t>salus</w:t>
      </w:r>
      <w:r w:rsidRPr="00FE7C26">
        <w:rPr>
          <w:rFonts w:ascii="Courier New" w:hAnsi="Courier New" w:cs="Courier New"/>
          <w:i/>
          <w:iCs/>
          <w:sz w:val="22"/>
          <w:szCs w:val="22"/>
        </w:rPr>
        <w:t xml:space="preserve"> </w:t>
      </w:r>
      <w:r w:rsidRPr="00FE7C26">
        <w:rPr>
          <w:rFonts w:ascii="Courier New" w:hAnsi="Courier New" w:cs="Courier New"/>
          <w:i/>
          <w:iCs/>
          <w:sz w:val="22"/>
          <w:szCs w:val="22"/>
        </w:rPr>
        <w:t>populi</w:t>
      </w:r>
      <w:r w:rsidRPr="00FE7C26">
        <w:rPr>
          <w:rFonts w:ascii="Courier New" w:hAnsi="Courier New" w:cs="Courier New"/>
          <w:i/>
          <w:iCs/>
          <w:sz w:val="22"/>
          <w:szCs w:val="22"/>
        </w:rPr>
        <w:t xml:space="preserve"> suprema </w:t>
      </w:r>
      <w:r w:rsidRPr="00FE7C26">
        <w:rPr>
          <w:rFonts w:ascii="Courier New" w:hAnsi="Courier New" w:cs="Courier New"/>
          <w:i/>
          <w:iCs/>
          <w:sz w:val="22"/>
          <w:szCs w:val="22"/>
        </w:rPr>
        <w:t>lex</w:t>
      </w:r>
      <w:r w:rsidRPr="00FE7C26">
        <w:rPr>
          <w:rFonts w:ascii="Courier New" w:hAnsi="Courier New" w:cs="Courier New"/>
          <w:i/>
          <w:iCs/>
          <w:sz w:val="22"/>
          <w:szCs w:val="22"/>
        </w:rPr>
        <w:t xml:space="preserve"> </w:t>
      </w:r>
      <w:r w:rsidRPr="00FE7C26">
        <w:rPr>
          <w:rFonts w:ascii="Courier New" w:hAnsi="Courier New" w:cs="Courier New"/>
          <w:i/>
          <w:iCs/>
          <w:sz w:val="22"/>
          <w:szCs w:val="22"/>
        </w:rPr>
        <w:t>esto</w:t>
      </w:r>
      <w:r w:rsidRPr="00FE7C26">
        <w:rPr>
          <w:rFonts w:ascii="Courier New" w:hAnsi="Courier New" w:cs="Courier New"/>
          <w:sz w:val="22"/>
          <w:szCs w:val="22"/>
        </w:rPr>
        <w:t xml:space="preserve"> (a saúde/bem-estar do povo seja a lei suprema), a fiscalização rigorosa nos processos de investidura atua como barreira ética indispensável para a salvaguarda das futuras gerações.</w:t>
      </w:r>
    </w:p>
    <w:p w:rsidR="006F2A80" w:rsidRPr="00FE7C26" w:rsidP="006F2A80" w14:paraId="0D83D60D"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De igual modo, a tutela da pessoa idosa é elevada a patamar de centralidade nesta reforma legislativa, em estrita observância ao </w:t>
      </w:r>
      <w:r w:rsidRPr="00FE7C26">
        <w:rPr>
          <w:rFonts w:ascii="Courier New" w:hAnsi="Courier New" w:cs="Courier New"/>
          <w:b/>
          <w:bCs/>
          <w:sz w:val="22"/>
          <w:szCs w:val="22"/>
        </w:rPr>
        <w:t>Princípio da Dignidade da Pessoa Humana</w:t>
      </w:r>
      <w:r w:rsidRPr="00FE7C26">
        <w:rPr>
          <w:rFonts w:ascii="Courier New" w:hAnsi="Courier New" w:cs="Courier New"/>
          <w:sz w:val="22"/>
          <w:szCs w:val="22"/>
        </w:rPr>
        <w:t>. A criminalização da injúria qualificada pelo preconceito e dos abusos previstos nos arts. 96 a 108 do Estatuto do Idoso reflete a necessidade de expelir da administração aqueles que demonstram desapreço pela vulnerabilidade alheia.</w:t>
      </w:r>
    </w:p>
    <w:p w:rsidR="006F2A80" w:rsidRPr="00FE7C26" w:rsidP="006F2A80" w14:paraId="15B75EBB" w14:textId="0B3F1BB2">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 Administração Pública, regida pelo </w:t>
      </w:r>
      <w:r w:rsidRPr="00FE7C26">
        <w:rPr>
          <w:rFonts w:ascii="Courier New" w:hAnsi="Courier New" w:cs="Courier New"/>
          <w:b/>
          <w:bCs/>
          <w:sz w:val="22"/>
          <w:szCs w:val="22"/>
        </w:rPr>
        <w:t>Princípio da Moralidade</w:t>
      </w:r>
      <w:r w:rsidRPr="00FE7C26">
        <w:rPr>
          <w:rFonts w:ascii="Courier New" w:hAnsi="Courier New" w:cs="Courier New"/>
          <w:sz w:val="22"/>
          <w:szCs w:val="22"/>
        </w:rPr>
        <w:t xml:space="preserve">, não pode </w:t>
      </w:r>
      <w:r w:rsidRPr="0074377A" w:rsidR="0074377A">
        <w:rPr>
          <w:rFonts w:ascii="Courier New" w:hAnsi="Courier New" w:cs="Courier New"/>
          <w:sz w:val="22"/>
          <w:szCs w:val="22"/>
        </w:rPr>
        <w:t>compactuar</w:t>
      </w:r>
      <w:r w:rsidR="0074377A">
        <w:rPr>
          <w:rFonts w:ascii="Courier New" w:hAnsi="Courier New" w:cs="Courier New"/>
          <w:sz w:val="22"/>
          <w:szCs w:val="22"/>
        </w:rPr>
        <w:t xml:space="preserve"> </w:t>
      </w:r>
      <w:r w:rsidRPr="00FE7C26">
        <w:rPr>
          <w:rFonts w:ascii="Courier New" w:hAnsi="Courier New" w:cs="Courier New"/>
          <w:sz w:val="22"/>
          <w:szCs w:val="22"/>
        </w:rPr>
        <w:t xml:space="preserve">com o ingresso de agentes que violaram o dever de solidariedade geracional. Atua-se aqui sob a égide do brocardo </w:t>
      </w:r>
      <w:r w:rsidRPr="00FE7C26">
        <w:rPr>
          <w:rFonts w:ascii="Courier New" w:hAnsi="Courier New" w:cs="Courier New"/>
          <w:i/>
          <w:iCs/>
          <w:sz w:val="22"/>
          <w:szCs w:val="22"/>
        </w:rPr>
        <w:t xml:space="preserve">honeste </w:t>
      </w:r>
      <w:r w:rsidRPr="00FE7C26">
        <w:rPr>
          <w:rFonts w:ascii="Courier New" w:hAnsi="Courier New" w:cs="Courier New"/>
          <w:i/>
          <w:iCs/>
          <w:sz w:val="22"/>
          <w:szCs w:val="22"/>
        </w:rPr>
        <w:t>vivere</w:t>
      </w:r>
      <w:r w:rsidRPr="00FE7C26">
        <w:rPr>
          <w:rFonts w:ascii="Courier New" w:hAnsi="Courier New" w:cs="Courier New"/>
          <w:sz w:val="22"/>
          <w:szCs w:val="22"/>
        </w:rPr>
        <w:t>, exigindo que a biografia do servidor seja condizente com o respeito devido àqueles que já contribuíram para a construção da sociedade e que merecem a proteção especial do Estado contra qualquer forma de exploração ou negligência.</w:t>
      </w:r>
    </w:p>
    <w:p w:rsidR="006F2A80" w:rsidRPr="00FE7C26" w:rsidP="006F2A80" w14:paraId="36B9F3A4"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 ampliação do rol para abranger os crimes contra a dignidade sexual, notadamente o estupro e o estupro de vulnerável (Arts. 213 e 217-A do Código Penal), constitui um marco civilizatório inegociável. Tais delitos, por sua natureza abjeta, ferem o âmago da liberdade individual e da autodeterminação, tornando o condenado </w:t>
      </w:r>
      <w:r w:rsidRPr="00FE7C26">
        <w:rPr>
          <w:rFonts w:ascii="Courier New" w:hAnsi="Courier New" w:cs="Courier New"/>
          <w:i/>
          <w:iCs/>
          <w:sz w:val="22"/>
          <w:szCs w:val="22"/>
        </w:rPr>
        <w:t>indignus</w:t>
      </w:r>
      <w:r w:rsidRPr="00FE7C26">
        <w:rPr>
          <w:rFonts w:ascii="Courier New" w:hAnsi="Courier New" w:cs="Courier New"/>
          <w:i/>
          <w:iCs/>
          <w:sz w:val="22"/>
          <w:szCs w:val="22"/>
        </w:rPr>
        <w:t xml:space="preserve"> </w:t>
      </w:r>
      <w:r w:rsidRPr="00FE7C26">
        <w:rPr>
          <w:rFonts w:ascii="Courier New" w:hAnsi="Courier New" w:cs="Courier New"/>
          <w:i/>
          <w:iCs/>
          <w:sz w:val="22"/>
          <w:szCs w:val="22"/>
        </w:rPr>
        <w:t>officio</w:t>
      </w:r>
      <w:r w:rsidRPr="00FE7C26">
        <w:rPr>
          <w:rFonts w:ascii="Courier New" w:hAnsi="Courier New" w:cs="Courier New"/>
          <w:sz w:val="22"/>
          <w:szCs w:val="22"/>
        </w:rPr>
        <w:t xml:space="preserve"> (indigno do cargo).</w:t>
      </w:r>
    </w:p>
    <w:p w:rsidR="006F2A80" w:rsidRPr="00FE7C26" w:rsidP="006F2A80" w14:paraId="16C4ADE7"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No mesmo diapasão, a inclusão dos crimes hediondos e do crime de tortura (Leis nº 8.072/1990 e nº 9.455/1997) alinha o município de Mogi Mirim aos mais altos padrões internacionais de direitos humanos.</w:t>
      </w:r>
    </w:p>
    <w:p w:rsidR="006F2A80" w:rsidRPr="00FE7C26" w:rsidP="006F2A80" w14:paraId="125029CC"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A tortura, enquanto prática visceralmente repelida pela </w:t>
      </w:r>
      <w:r w:rsidRPr="00FE7C26">
        <w:rPr>
          <w:rFonts w:ascii="Courier New" w:hAnsi="Courier New" w:cs="Courier New"/>
          <w:b/>
          <w:bCs/>
          <w:sz w:val="22"/>
          <w:szCs w:val="22"/>
        </w:rPr>
        <w:t>Convenção das Nações Unidas contra a Tortura</w:t>
      </w:r>
      <w:r w:rsidRPr="00FE7C26">
        <w:rPr>
          <w:rFonts w:ascii="Courier New" w:hAnsi="Courier New" w:cs="Courier New"/>
          <w:sz w:val="22"/>
          <w:szCs w:val="22"/>
        </w:rPr>
        <w:t xml:space="preserve">, representa a antítese do serviço público. A vedação fundamenta-se no </w:t>
      </w:r>
      <w:r w:rsidRPr="00FE7C26">
        <w:rPr>
          <w:rFonts w:ascii="Courier New" w:hAnsi="Courier New" w:cs="Courier New"/>
          <w:b/>
          <w:bCs/>
          <w:sz w:val="22"/>
          <w:szCs w:val="22"/>
        </w:rPr>
        <w:t>Princípio da Supremacia do Interesse Público</w:t>
      </w:r>
      <w:r w:rsidRPr="00FE7C26">
        <w:rPr>
          <w:rFonts w:ascii="Courier New" w:hAnsi="Courier New" w:cs="Courier New"/>
          <w:sz w:val="22"/>
          <w:szCs w:val="22"/>
        </w:rPr>
        <w:t xml:space="preserve">, impedindo que indivíduos que demonstraram periculosidade social e desrespeito à integridade física humana tenham acesso à estrutura de poder do Estado. É o exercício do </w:t>
      </w:r>
      <w:r w:rsidRPr="00FE7C26">
        <w:rPr>
          <w:rFonts w:ascii="Courier New" w:hAnsi="Courier New" w:cs="Courier New"/>
          <w:b/>
          <w:bCs/>
          <w:sz w:val="22"/>
          <w:szCs w:val="22"/>
        </w:rPr>
        <w:t>Poder de Autotutela</w:t>
      </w:r>
      <w:r w:rsidRPr="00FE7C26">
        <w:rPr>
          <w:rFonts w:ascii="Courier New" w:hAnsi="Courier New" w:cs="Courier New"/>
          <w:sz w:val="22"/>
          <w:szCs w:val="22"/>
        </w:rPr>
        <w:t xml:space="preserve"> administrativa, que visa prevenir danos à imagem e à eficiência do Poder Público, assegurando que o aparato estatal não seja instrumentalizado por quem renegou os valores mais básicos da convivência civilizada.</w:t>
      </w:r>
    </w:p>
    <w:p w:rsidR="00372468" w:rsidP="006F2A80" w14:paraId="5AD7A78F"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Por fim, a proteção aos animais, tipificada no art. 32 da Lei Federal nº 9.605/1998, é integrada a este diploma sob o fundamento da </w:t>
      </w:r>
      <w:r w:rsidRPr="00FE7C26">
        <w:rPr>
          <w:rFonts w:ascii="Courier New" w:hAnsi="Courier New" w:cs="Courier New"/>
          <w:b/>
          <w:bCs/>
          <w:sz w:val="22"/>
          <w:szCs w:val="22"/>
        </w:rPr>
        <w:t>Teoria do Elo</w:t>
      </w:r>
      <w:r w:rsidRPr="00FE7C26">
        <w:rPr>
          <w:rFonts w:ascii="Courier New" w:hAnsi="Courier New" w:cs="Courier New"/>
          <w:sz w:val="22"/>
          <w:szCs w:val="22"/>
        </w:rPr>
        <w:t xml:space="preserve">, amplamente reconhecida pela doutrina jurídica contemporânea. Estudos demonstram que a violência contra seres sencientes é, muitas vezes, um preditor de condutas violentas contra seres humanos. Ao vedar a nomeação de agressores de animais, o legislador municipal atua </w:t>
      </w:r>
      <w:r w:rsidRPr="00FE7C26">
        <w:rPr>
          <w:rFonts w:ascii="Courier New" w:hAnsi="Courier New" w:cs="Courier New"/>
          <w:i/>
          <w:iCs/>
          <w:sz w:val="22"/>
          <w:szCs w:val="22"/>
        </w:rPr>
        <w:t>ex</w:t>
      </w:r>
      <w:r w:rsidRPr="00FE7C26">
        <w:rPr>
          <w:rFonts w:ascii="Courier New" w:hAnsi="Courier New" w:cs="Courier New"/>
          <w:i/>
          <w:iCs/>
          <w:sz w:val="22"/>
          <w:szCs w:val="22"/>
        </w:rPr>
        <w:t xml:space="preserve"> </w:t>
      </w:r>
      <w:r w:rsidRPr="00FE7C26">
        <w:rPr>
          <w:rFonts w:ascii="Courier New" w:hAnsi="Courier New" w:cs="Courier New"/>
          <w:i/>
          <w:iCs/>
          <w:sz w:val="22"/>
          <w:szCs w:val="22"/>
        </w:rPr>
        <w:t>abundanti</w:t>
      </w:r>
      <w:r w:rsidRPr="00FE7C26">
        <w:rPr>
          <w:rFonts w:ascii="Courier New" w:hAnsi="Courier New" w:cs="Courier New"/>
          <w:i/>
          <w:iCs/>
          <w:sz w:val="22"/>
          <w:szCs w:val="22"/>
        </w:rPr>
        <w:t xml:space="preserve"> cautela</w:t>
      </w:r>
      <w:r w:rsidRPr="00FE7C26">
        <w:rPr>
          <w:rFonts w:ascii="Courier New" w:hAnsi="Courier New" w:cs="Courier New"/>
          <w:sz w:val="22"/>
          <w:szCs w:val="22"/>
        </w:rPr>
        <w:t xml:space="preserve"> (por cautela abundante), promovendo uma cultura de paz e empatia no serviço público.</w:t>
      </w:r>
    </w:p>
    <w:p w:rsidR="006F2A80" w:rsidRPr="00FE7C26" w:rsidP="006F2A80" w14:paraId="0E3A180D" w14:textId="1E43EE12">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Tal medida corrobora o </w:t>
      </w:r>
      <w:r w:rsidRPr="00FE7C26">
        <w:rPr>
          <w:rFonts w:ascii="Courier New" w:hAnsi="Courier New" w:cs="Courier New"/>
          <w:b/>
          <w:bCs/>
          <w:sz w:val="22"/>
          <w:szCs w:val="22"/>
        </w:rPr>
        <w:t>Princípio da Moralidade Qualificada</w:t>
      </w:r>
      <w:r w:rsidRPr="00FE7C26">
        <w:rPr>
          <w:rFonts w:ascii="Courier New" w:hAnsi="Courier New" w:cs="Courier New"/>
          <w:sz w:val="22"/>
          <w:szCs w:val="22"/>
        </w:rPr>
        <w:t xml:space="preserve">, reafirmando que a ética pública não admite compartimentações: quem se mostra capaz de infligir sofrimento injustificado a animais domésticos ou silvestres carece do perfil humanístico exigido para o exercício </w:t>
      </w:r>
      <w:r w:rsidRPr="00FE7C26">
        <w:rPr>
          <w:rFonts w:ascii="Courier New" w:hAnsi="Courier New" w:cs="Courier New"/>
          <w:sz w:val="22"/>
          <w:szCs w:val="22"/>
        </w:rPr>
        <w:t>de cargos e funções que demandam sensibilidade e compromisso com o bem-estar coletivo.</w:t>
      </w:r>
    </w:p>
    <w:p w:rsidR="006F2A80" w:rsidRPr="00FE7C26" w:rsidP="006F2A80" w14:paraId="65B975F3" w14:textId="77777777">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 xml:space="preserve">Portanto, a medida aqui proposta atende ao mandamento constitucional de repressão ao racismo e aos princípios internacionais de proteção, consolidando um marco ético inegociável para a gestão pública mogimiriana, em estrita observância ao brocardo </w:t>
      </w:r>
      <w:r w:rsidRPr="00FE7C26">
        <w:rPr>
          <w:rFonts w:ascii="Courier New" w:hAnsi="Courier New" w:cs="Courier New"/>
          <w:i/>
          <w:iCs/>
          <w:sz w:val="22"/>
          <w:szCs w:val="22"/>
        </w:rPr>
        <w:t xml:space="preserve">honeste </w:t>
      </w:r>
      <w:r w:rsidRPr="00FE7C26">
        <w:rPr>
          <w:rFonts w:ascii="Courier New" w:hAnsi="Courier New" w:cs="Courier New"/>
          <w:i/>
          <w:iCs/>
          <w:sz w:val="22"/>
          <w:szCs w:val="22"/>
        </w:rPr>
        <w:t>vivere</w:t>
      </w:r>
      <w:r w:rsidRPr="00FE7C26">
        <w:rPr>
          <w:rFonts w:ascii="Courier New" w:hAnsi="Courier New" w:cs="Courier New"/>
          <w:sz w:val="22"/>
          <w:szCs w:val="22"/>
        </w:rPr>
        <w:t xml:space="preserve"> (viver honestamente).</w:t>
      </w:r>
    </w:p>
    <w:p w:rsidR="006F2A80" w:rsidRPr="00FE7C26" w:rsidP="006F2A80" w14:paraId="16EED335" w14:textId="77777777">
      <w:pPr>
        <w:spacing w:before="120" w:after="120" w:line="360" w:lineRule="auto"/>
        <w:ind w:firstLine="567"/>
        <w:jc w:val="both"/>
        <w:rPr>
          <w:rFonts w:ascii="Courier New" w:hAnsi="Courier New" w:cs="Courier New"/>
          <w:b/>
          <w:bCs/>
          <w:sz w:val="22"/>
          <w:szCs w:val="22"/>
        </w:rPr>
      </w:pPr>
      <w:r w:rsidRPr="00FE7C26">
        <w:rPr>
          <w:rFonts w:ascii="Courier New" w:hAnsi="Courier New" w:cs="Courier New"/>
          <w:sz w:val="22"/>
          <w:szCs w:val="22"/>
        </w:rPr>
        <w:t xml:space="preserve">Por assim ser, </w:t>
      </w:r>
      <w:r w:rsidRPr="00FE7C26">
        <w:rPr>
          <w:rFonts w:ascii="Courier New" w:hAnsi="Courier New" w:cs="Courier New"/>
          <w:b/>
          <w:bCs/>
          <w:sz w:val="22"/>
          <w:szCs w:val="22"/>
        </w:rPr>
        <w:t>sua aprovação representará um marco civilizatório para Mogi Mirim, reafirmando que a cidade protege suas mulheres e demais cidadãos e reconhece que o espaço público lhes pertence.</w:t>
      </w:r>
    </w:p>
    <w:p w:rsidR="00356057" w:rsidRPr="00FE7C26" w:rsidP="006F2A80" w14:paraId="0520EECA" w14:textId="64880B36">
      <w:pPr>
        <w:spacing w:before="120" w:after="120" w:line="360" w:lineRule="auto"/>
        <w:ind w:firstLine="567"/>
        <w:jc w:val="both"/>
        <w:rPr>
          <w:rFonts w:ascii="Courier New" w:hAnsi="Courier New" w:cs="Courier New"/>
          <w:sz w:val="22"/>
          <w:szCs w:val="22"/>
        </w:rPr>
      </w:pPr>
      <w:r w:rsidRPr="00FE7C26">
        <w:rPr>
          <w:rFonts w:ascii="Courier New" w:hAnsi="Courier New" w:cs="Courier New"/>
          <w:sz w:val="22"/>
          <w:szCs w:val="22"/>
        </w:rPr>
        <w:t>Submetemos a esta Casa Legislativa a presente proposição, confiante no espírito público dos nobres Pares e na prioridade que a proteção das mulheres deve ocupar em nossa agenda comum.</w:t>
      </w:r>
    </w:p>
    <w:sectPr w:rsidSect="002D25FF">
      <w:headerReference w:type="default" r:id="rId7"/>
      <w:footerReference w:type="default" r:id="rId8"/>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15</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15</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34E0" w14:paraId="3273485C" w14:textId="77777777">
      <w:r>
        <w:separator/>
      </w:r>
    </w:p>
  </w:footnote>
  <w:footnote w:type="continuationSeparator" w:id="1">
    <w:p w:rsidR="008334E0" w14:paraId="554061F0" w14:textId="77777777">
      <w:r>
        <w:continuationSeparator/>
      </w:r>
    </w:p>
  </w:footnote>
  <w:footnote w:id="2">
    <w:p w:rsidR="006F2A80" w:rsidRPr="00EB2650" w:rsidP="00EB2650" w14:paraId="41EC3AE0" w14:textId="77777777">
      <w:pPr>
        <w:pStyle w:val="FootnoteText"/>
        <w:jc w:val="both"/>
        <w:rPr>
          <w:rFonts w:ascii="Courier New" w:hAnsi="Courier New" w:cs="Courier New"/>
          <w:sz w:val="16"/>
          <w:szCs w:val="16"/>
        </w:rPr>
      </w:pPr>
      <w:r w:rsidRPr="00EB2650">
        <w:rPr>
          <w:rStyle w:val="FootnoteReference"/>
          <w:rFonts w:ascii="Courier New" w:hAnsi="Courier New" w:cs="Courier New"/>
          <w:sz w:val="16"/>
          <w:szCs w:val="16"/>
        </w:rPr>
        <w:footnoteRef/>
      </w:r>
      <w:r w:rsidRPr="00EB2650">
        <w:rPr>
          <w:rFonts w:ascii="Courier New" w:hAnsi="Courier New" w:cs="Courier New"/>
          <w:sz w:val="16"/>
          <w:szCs w:val="16"/>
        </w:rPr>
        <w:t xml:space="preserve"> </w:t>
      </w:r>
      <w:r w:rsidRPr="00EB2650">
        <w:rPr>
          <w:rFonts w:ascii="Courier New" w:hAnsi="Courier New" w:cs="Courier New"/>
          <w:b/>
          <w:sz w:val="16"/>
          <w:szCs w:val="16"/>
        </w:rPr>
        <w:t>Art. 37.</w:t>
      </w:r>
      <w:r w:rsidRPr="00EB2650">
        <w:rPr>
          <w:rFonts w:ascii="Courier New" w:hAnsi="Courier New" w:cs="Courier New"/>
          <w:sz w:val="16"/>
          <w:szCs w:val="16"/>
        </w:rPr>
        <w:t xml:space="preserve"> A administração pública direta e indireta de qualquer dos Poderes da União, dos Estados, do Distrito Federal e dos Municípios obedecerá aos princípios de legalidade, impessoalidade, moralidade, publicidade e eficiência e, também, ao seguinte [...]</w:t>
      </w:r>
    </w:p>
  </w:footnote>
  <w:footnote w:id="3">
    <w:p w:rsidR="006F2A80" w:rsidRPr="00EB2650" w:rsidP="00EB2650" w14:paraId="1E9B6B4F" w14:textId="77777777">
      <w:pPr>
        <w:pStyle w:val="FootnoteText"/>
        <w:jc w:val="both"/>
        <w:rPr>
          <w:rFonts w:ascii="Courier New" w:hAnsi="Courier New" w:cs="Courier New"/>
          <w:sz w:val="16"/>
          <w:szCs w:val="16"/>
        </w:rPr>
      </w:pPr>
      <w:r w:rsidRPr="00EB2650">
        <w:rPr>
          <w:rStyle w:val="FootnoteReference"/>
          <w:rFonts w:ascii="Courier New" w:hAnsi="Courier New" w:cs="Courier New"/>
          <w:sz w:val="16"/>
          <w:szCs w:val="16"/>
        </w:rPr>
        <w:footnoteRef/>
      </w:r>
      <w:r w:rsidRPr="00EB2650">
        <w:rPr>
          <w:rFonts w:ascii="Courier New" w:hAnsi="Courier New" w:cs="Courier New"/>
          <w:sz w:val="16"/>
          <w:szCs w:val="16"/>
        </w:rPr>
        <w:t xml:space="preserve"> </w:t>
      </w:r>
      <w:r w:rsidRPr="00EB2650">
        <w:rPr>
          <w:rFonts w:ascii="Courier New" w:hAnsi="Courier New" w:cs="Courier New"/>
          <w:b/>
          <w:bCs/>
          <w:sz w:val="16"/>
          <w:szCs w:val="16"/>
        </w:rPr>
        <w:t>Art. 30.</w:t>
      </w:r>
      <w:r w:rsidRPr="00EB2650">
        <w:rPr>
          <w:rFonts w:ascii="Courier New" w:hAnsi="Courier New" w:cs="Courier New"/>
          <w:sz w:val="16"/>
          <w:szCs w:val="16"/>
        </w:rPr>
        <w:t xml:space="preserve"> Compete aos Municípios: </w:t>
      </w:r>
      <w:r w:rsidRPr="00EB2650">
        <w:rPr>
          <w:rFonts w:ascii="Courier New" w:hAnsi="Courier New" w:cs="Courier New"/>
          <w:b/>
          <w:bCs/>
          <w:sz w:val="16"/>
          <w:szCs w:val="16"/>
        </w:rPr>
        <w:t>I -</w:t>
      </w:r>
      <w:r w:rsidRPr="00EB2650">
        <w:rPr>
          <w:rFonts w:ascii="Courier New" w:hAnsi="Courier New" w:cs="Courier New"/>
          <w:sz w:val="16"/>
          <w:szCs w:val="16"/>
        </w:rPr>
        <w:t xml:space="preserve"> legislar sobre assuntos de interesse local;</w:t>
      </w:r>
    </w:p>
  </w:footnote>
  <w:footnote w:id="4">
    <w:p w:rsidR="006F2A80" w:rsidRPr="00EB2650" w:rsidP="00EB2650" w14:paraId="4B707790" w14:textId="77777777">
      <w:pPr>
        <w:pStyle w:val="FootnoteText"/>
        <w:jc w:val="both"/>
        <w:rPr>
          <w:rFonts w:ascii="Courier New" w:hAnsi="Courier New" w:cs="Courier New"/>
          <w:sz w:val="16"/>
          <w:szCs w:val="16"/>
        </w:rPr>
      </w:pPr>
      <w:r w:rsidRPr="00EB2650">
        <w:rPr>
          <w:rStyle w:val="FootnoteReference"/>
          <w:rFonts w:ascii="Courier New" w:hAnsi="Courier New" w:cs="Courier New"/>
          <w:sz w:val="16"/>
          <w:szCs w:val="16"/>
        </w:rPr>
        <w:footnoteRef/>
      </w:r>
      <w:r w:rsidRPr="00EB2650">
        <w:rPr>
          <w:rFonts w:ascii="Courier New" w:hAnsi="Courier New" w:cs="Courier New"/>
          <w:sz w:val="16"/>
          <w:szCs w:val="16"/>
        </w:rPr>
        <w:t xml:space="preserve"> https://bit.ly/4cv4Y3V</w:t>
      </w:r>
    </w:p>
  </w:footnote>
  <w:footnote w:id="5">
    <w:p w:rsidR="006F2A80" w:rsidRPr="00EB2650" w:rsidP="00EB2650" w14:paraId="34A79C31" w14:textId="77777777">
      <w:pPr>
        <w:pStyle w:val="FootnoteText"/>
        <w:jc w:val="both"/>
        <w:rPr>
          <w:rFonts w:ascii="Courier New" w:hAnsi="Courier New" w:cs="Courier New"/>
          <w:sz w:val="16"/>
          <w:szCs w:val="16"/>
        </w:rPr>
      </w:pPr>
      <w:r w:rsidRPr="00EB2650">
        <w:rPr>
          <w:rStyle w:val="FootnoteReference"/>
          <w:rFonts w:ascii="Courier New" w:hAnsi="Courier New" w:cs="Courier New"/>
          <w:sz w:val="16"/>
          <w:szCs w:val="16"/>
        </w:rPr>
        <w:footnoteRef/>
      </w:r>
      <w:r w:rsidRPr="00EB2650">
        <w:rPr>
          <w:rFonts w:ascii="Courier New" w:hAnsi="Courier New" w:cs="Courier New"/>
          <w:sz w:val="16"/>
          <w:szCs w:val="16"/>
        </w:rPr>
        <w:t xml:space="preserve"> https://bit.ly/4cIO9SS</w:t>
      </w:r>
    </w:p>
  </w:footnote>
  <w:footnote w:id="6">
    <w:p w:rsidR="006F2A80" w:rsidRPr="00EB2650" w:rsidP="00EB2650" w14:paraId="1D1FC537" w14:textId="77777777">
      <w:pPr>
        <w:pStyle w:val="FootnoteText"/>
        <w:jc w:val="both"/>
        <w:rPr>
          <w:rFonts w:ascii="Courier New" w:hAnsi="Courier New" w:cs="Courier New"/>
          <w:sz w:val="16"/>
          <w:szCs w:val="16"/>
        </w:rPr>
      </w:pPr>
      <w:r w:rsidRPr="00EB2650">
        <w:rPr>
          <w:rStyle w:val="FootnoteReference"/>
          <w:rFonts w:ascii="Courier New" w:hAnsi="Courier New" w:cs="Courier New"/>
          <w:sz w:val="16"/>
          <w:szCs w:val="16"/>
        </w:rPr>
        <w:footnoteRef/>
      </w:r>
      <w:r w:rsidRPr="00EB2650">
        <w:rPr>
          <w:rFonts w:ascii="Courier New" w:hAnsi="Courier New" w:cs="Courier New"/>
          <w:sz w:val="16"/>
          <w:szCs w:val="16"/>
        </w:rPr>
        <w:t xml:space="preserve"> https://bit.ly/4cv5DCr</w:t>
      </w:r>
    </w:p>
  </w:footnote>
  <w:footnote w:id="7">
    <w:p w:rsidR="006F2A80" w:rsidRPr="00EB2650" w:rsidP="00EB2650" w14:paraId="66DD9868" w14:textId="77777777">
      <w:pPr>
        <w:jc w:val="both"/>
        <w:rPr>
          <w:rFonts w:ascii="Courier New" w:hAnsi="Courier New" w:cs="Courier New"/>
          <w:sz w:val="16"/>
          <w:szCs w:val="16"/>
        </w:rPr>
      </w:pPr>
      <w:r w:rsidRPr="00EB2650">
        <w:rPr>
          <w:rStyle w:val="FootnoteReference"/>
          <w:rFonts w:ascii="Courier New" w:hAnsi="Courier New" w:cs="Courier New"/>
          <w:sz w:val="16"/>
          <w:szCs w:val="16"/>
        </w:rPr>
        <w:footnoteRef/>
      </w:r>
      <w:r w:rsidRPr="00EB2650">
        <w:rPr>
          <w:rFonts w:ascii="Courier New" w:hAnsi="Courier New" w:cs="Courier New"/>
          <w:sz w:val="16"/>
          <w:szCs w:val="16"/>
        </w:rPr>
        <w:t xml:space="preserve"> </w:t>
      </w:r>
      <w:r w:rsidRPr="00EB2650">
        <w:rPr>
          <w:rFonts w:ascii="Courier New" w:hAnsi="Courier New" w:cs="Courier New"/>
          <w:b/>
          <w:bCs/>
          <w:sz w:val="16"/>
          <w:szCs w:val="16"/>
        </w:rPr>
        <w:t>Art. 5º</w:t>
      </w:r>
      <w:r w:rsidRPr="00EB2650">
        <w:rPr>
          <w:rFonts w:ascii="Courier New" w:hAnsi="Courier New" w:cs="Courier New"/>
          <w:sz w:val="16"/>
          <w:szCs w:val="16"/>
        </w:rPr>
        <w:t xml:space="preserve"> Todos são iguais perante a lei, sem distinção de qualquer natureza, garantindo-se aos brasileiros e aos estrangeiros residentes no País a inviolabilidade do direito à vida, à liberdade, à igualdade, à segurança e à propriedade, nos termos seguintes: [...] </w:t>
      </w:r>
      <w:r w:rsidRPr="00EB2650">
        <w:rPr>
          <w:rFonts w:ascii="Courier New" w:hAnsi="Courier New" w:cs="Courier New"/>
          <w:b/>
          <w:bCs/>
          <w:sz w:val="16"/>
          <w:szCs w:val="16"/>
        </w:rPr>
        <w:t>XLVII</w:t>
      </w:r>
      <w:r w:rsidRPr="00EB2650">
        <w:rPr>
          <w:rFonts w:ascii="Courier New" w:hAnsi="Courier New" w:cs="Courier New"/>
          <w:b/>
          <w:bCs/>
          <w:sz w:val="16"/>
          <w:szCs w:val="16"/>
        </w:rPr>
        <w:t xml:space="preserve"> -</w:t>
      </w:r>
      <w:r w:rsidRPr="00EB2650">
        <w:rPr>
          <w:rFonts w:ascii="Courier New" w:hAnsi="Courier New" w:cs="Courier New"/>
          <w:sz w:val="16"/>
          <w:szCs w:val="16"/>
        </w:rPr>
        <w:t xml:space="preserve"> não haverá penas: [...] </w:t>
      </w:r>
      <w:r w:rsidRPr="00EB2650">
        <w:rPr>
          <w:rFonts w:ascii="Courier New" w:hAnsi="Courier New" w:cs="Courier New"/>
          <w:b/>
          <w:bCs/>
          <w:sz w:val="16"/>
          <w:szCs w:val="16"/>
        </w:rPr>
        <w:t xml:space="preserve">b) </w:t>
      </w:r>
      <w:r w:rsidRPr="00EB2650">
        <w:rPr>
          <w:rFonts w:ascii="Courier New" w:hAnsi="Courier New" w:cs="Courier New"/>
          <w:sz w:val="16"/>
          <w:szCs w:val="16"/>
        </w:rPr>
        <w:t>de caráter perpétuo;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581084536" name="Imagem 58108453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54765"/>
    <w:multiLevelType w:val="multilevel"/>
    <w:tmpl w:val="485E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B326A6"/>
    <w:multiLevelType w:val="hybridMultilevel"/>
    <w:tmpl w:val="B99C2BDA"/>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3927CD"/>
    <w:multiLevelType w:val="multilevel"/>
    <w:tmpl w:val="23D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172849"/>
    <w:multiLevelType w:val="hybridMultilevel"/>
    <w:tmpl w:val="7CAAE6C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9">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9"/>
  </w:num>
  <w:num w:numId="2">
    <w:abstractNumId w:val="10"/>
  </w:num>
  <w:num w:numId="3">
    <w:abstractNumId w:val="6"/>
  </w:num>
  <w:num w:numId="4">
    <w:abstractNumId w:val="4"/>
  </w:num>
  <w:num w:numId="5">
    <w:abstractNumId w:val="1"/>
  </w:num>
  <w:num w:numId="6">
    <w:abstractNumId w:val="8"/>
  </w:num>
  <w:num w:numId="7">
    <w:abstractNumId w:val="3"/>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ED7"/>
    <w:rsid w:val="000273D7"/>
    <w:rsid w:val="00031FEB"/>
    <w:rsid w:val="00037523"/>
    <w:rsid w:val="000401AF"/>
    <w:rsid w:val="000428DB"/>
    <w:rsid w:val="00050777"/>
    <w:rsid w:val="00056D9C"/>
    <w:rsid w:val="00083F11"/>
    <w:rsid w:val="000A1D47"/>
    <w:rsid w:val="000A702D"/>
    <w:rsid w:val="000B4EDA"/>
    <w:rsid w:val="000B5735"/>
    <w:rsid w:val="000D5AF5"/>
    <w:rsid w:val="000E658D"/>
    <w:rsid w:val="000E6B94"/>
    <w:rsid w:val="000F672F"/>
    <w:rsid w:val="00105020"/>
    <w:rsid w:val="00106142"/>
    <w:rsid w:val="00124163"/>
    <w:rsid w:val="00125DD4"/>
    <w:rsid w:val="001277C1"/>
    <w:rsid w:val="00151BB0"/>
    <w:rsid w:val="00153665"/>
    <w:rsid w:val="00156CD3"/>
    <w:rsid w:val="00156E23"/>
    <w:rsid w:val="001610A9"/>
    <w:rsid w:val="00176E7E"/>
    <w:rsid w:val="00182771"/>
    <w:rsid w:val="00183AF0"/>
    <w:rsid w:val="001949B0"/>
    <w:rsid w:val="001959EF"/>
    <w:rsid w:val="001B118E"/>
    <w:rsid w:val="001B42BA"/>
    <w:rsid w:val="001F2029"/>
    <w:rsid w:val="00200DE1"/>
    <w:rsid w:val="00200F1C"/>
    <w:rsid w:val="00225A8E"/>
    <w:rsid w:val="00225F21"/>
    <w:rsid w:val="00241452"/>
    <w:rsid w:val="0024425A"/>
    <w:rsid w:val="00245209"/>
    <w:rsid w:val="00257241"/>
    <w:rsid w:val="002713F0"/>
    <w:rsid w:val="0027575E"/>
    <w:rsid w:val="00296637"/>
    <w:rsid w:val="00296EA6"/>
    <w:rsid w:val="002A3D15"/>
    <w:rsid w:val="002C14C0"/>
    <w:rsid w:val="002C4498"/>
    <w:rsid w:val="002D25FF"/>
    <w:rsid w:val="002D2C82"/>
    <w:rsid w:val="002D68CE"/>
    <w:rsid w:val="002F76C7"/>
    <w:rsid w:val="00307AFD"/>
    <w:rsid w:val="003226F4"/>
    <w:rsid w:val="00327030"/>
    <w:rsid w:val="003274BA"/>
    <w:rsid w:val="00332D04"/>
    <w:rsid w:val="003364BB"/>
    <w:rsid w:val="0035370A"/>
    <w:rsid w:val="00355277"/>
    <w:rsid w:val="00356057"/>
    <w:rsid w:val="00365AB2"/>
    <w:rsid w:val="00372468"/>
    <w:rsid w:val="00374AF7"/>
    <w:rsid w:val="00386202"/>
    <w:rsid w:val="00387A98"/>
    <w:rsid w:val="003B3AA3"/>
    <w:rsid w:val="003E0416"/>
    <w:rsid w:val="003E5E39"/>
    <w:rsid w:val="003F09AD"/>
    <w:rsid w:val="004002FA"/>
    <w:rsid w:val="00401038"/>
    <w:rsid w:val="00402140"/>
    <w:rsid w:val="00426E1A"/>
    <w:rsid w:val="0044749E"/>
    <w:rsid w:val="00451B42"/>
    <w:rsid w:val="00452524"/>
    <w:rsid w:val="004622A3"/>
    <w:rsid w:val="00466795"/>
    <w:rsid w:val="00481B75"/>
    <w:rsid w:val="004855B8"/>
    <w:rsid w:val="00491FA2"/>
    <w:rsid w:val="0049286E"/>
    <w:rsid w:val="004C4CD8"/>
    <w:rsid w:val="004C7ED8"/>
    <w:rsid w:val="004D0063"/>
    <w:rsid w:val="004E025A"/>
    <w:rsid w:val="004E4ADA"/>
    <w:rsid w:val="004E53D9"/>
    <w:rsid w:val="004E6D12"/>
    <w:rsid w:val="004F1BCE"/>
    <w:rsid w:val="004F7A40"/>
    <w:rsid w:val="00507EC7"/>
    <w:rsid w:val="00510DC1"/>
    <w:rsid w:val="00521BE4"/>
    <w:rsid w:val="00537FEA"/>
    <w:rsid w:val="00540039"/>
    <w:rsid w:val="00564B9E"/>
    <w:rsid w:val="0057381F"/>
    <w:rsid w:val="0059377F"/>
    <w:rsid w:val="005A6A9E"/>
    <w:rsid w:val="005B3697"/>
    <w:rsid w:val="005D014E"/>
    <w:rsid w:val="005D1A64"/>
    <w:rsid w:val="005D30C2"/>
    <w:rsid w:val="005E0B95"/>
    <w:rsid w:val="005E33D2"/>
    <w:rsid w:val="005F4015"/>
    <w:rsid w:val="005F4D88"/>
    <w:rsid w:val="00605473"/>
    <w:rsid w:val="006165C7"/>
    <w:rsid w:val="0061748C"/>
    <w:rsid w:val="006267C8"/>
    <w:rsid w:val="006319D1"/>
    <w:rsid w:val="00634822"/>
    <w:rsid w:val="00634D61"/>
    <w:rsid w:val="00657DB6"/>
    <w:rsid w:val="0066388F"/>
    <w:rsid w:val="0068590A"/>
    <w:rsid w:val="006B2CD0"/>
    <w:rsid w:val="006B701B"/>
    <w:rsid w:val="006C3627"/>
    <w:rsid w:val="006C51EA"/>
    <w:rsid w:val="006D01AE"/>
    <w:rsid w:val="006D0B82"/>
    <w:rsid w:val="006D1C96"/>
    <w:rsid w:val="006D31CD"/>
    <w:rsid w:val="006D56EE"/>
    <w:rsid w:val="006E31FD"/>
    <w:rsid w:val="006E7EED"/>
    <w:rsid w:val="006F022C"/>
    <w:rsid w:val="006F1586"/>
    <w:rsid w:val="006F2A80"/>
    <w:rsid w:val="006F3588"/>
    <w:rsid w:val="00704898"/>
    <w:rsid w:val="00720772"/>
    <w:rsid w:val="007214E8"/>
    <w:rsid w:val="007256BA"/>
    <w:rsid w:val="00727359"/>
    <w:rsid w:val="0074377A"/>
    <w:rsid w:val="00744EB9"/>
    <w:rsid w:val="00744EFF"/>
    <w:rsid w:val="00747418"/>
    <w:rsid w:val="007571D2"/>
    <w:rsid w:val="0078781A"/>
    <w:rsid w:val="00792F39"/>
    <w:rsid w:val="00793BAB"/>
    <w:rsid w:val="007A3234"/>
    <w:rsid w:val="007A702D"/>
    <w:rsid w:val="007B594F"/>
    <w:rsid w:val="007C7F52"/>
    <w:rsid w:val="007E3DC3"/>
    <w:rsid w:val="007F5BB3"/>
    <w:rsid w:val="007F648B"/>
    <w:rsid w:val="008060C7"/>
    <w:rsid w:val="00806639"/>
    <w:rsid w:val="00815F08"/>
    <w:rsid w:val="00826BB5"/>
    <w:rsid w:val="008334E0"/>
    <w:rsid w:val="00840E86"/>
    <w:rsid w:val="0084452E"/>
    <w:rsid w:val="008844E4"/>
    <w:rsid w:val="0089705A"/>
    <w:rsid w:val="008A7123"/>
    <w:rsid w:val="008C1B9C"/>
    <w:rsid w:val="008C2FCC"/>
    <w:rsid w:val="008C42BB"/>
    <w:rsid w:val="008D10B2"/>
    <w:rsid w:val="008E2705"/>
    <w:rsid w:val="008E45EA"/>
    <w:rsid w:val="008E76E0"/>
    <w:rsid w:val="008F5E5D"/>
    <w:rsid w:val="00907A7D"/>
    <w:rsid w:val="00923162"/>
    <w:rsid w:val="009319F2"/>
    <w:rsid w:val="009367BE"/>
    <w:rsid w:val="0094153C"/>
    <w:rsid w:val="00954EDC"/>
    <w:rsid w:val="00962D1C"/>
    <w:rsid w:val="00986774"/>
    <w:rsid w:val="00991752"/>
    <w:rsid w:val="009974FC"/>
    <w:rsid w:val="009A34E3"/>
    <w:rsid w:val="009B5BE4"/>
    <w:rsid w:val="009E4A10"/>
    <w:rsid w:val="009F6628"/>
    <w:rsid w:val="00A232FD"/>
    <w:rsid w:val="00A23C0E"/>
    <w:rsid w:val="00A26F7F"/>
    <w:rsid w:val="00A331D9"/>
    <w:rsid w:val="00A442EC"/>
    <w:rsid w:val="00A47FF5"/>
    <w:rsid w:val="00A56606"/>
    <w:rsid w:val="00A57636"/>
    <w:rsid w:val="00A72861"/>
    <w:rsid w:val="00A8211F"/>
    <w:rsid w:val="00A83754"/>
    <w:rsid w:val="00A946B4"/>
    <w:rsid w:val="00A95CC5"/>
    <w:rsid w:val="00A97D4E"/>
    <w:rsid w:val="00AA44DC"/>
    <w:rsid w:val="00AB55C9"/>
    <w:rsid w:val="00AC39E3"/>
    <w:rsid w:val="00AC4BBE"/>
    <w:rsid w:val="00AD38EB"/>
    <w:rsid w:val="00AD4535"/>
    <w:rsid w:val="00AE2806"/>
    <w:rsid w:val="00AE554E"/>
    <w:rsid w:val="00AE6E36"/>
    <w:rsid w:val="00B04830"/>
    <w:rsid w:val="00B11CFB"/>
    <w:rsid w:val="00B1217C"/>
    <w:rsid w:val="00B24068"/>
    <w:rsid w:val="00B244CB"/>
    <w:rsid w:val="00B30920"/>
    <w:rsid w:val="00B36175"/>
    <w:rsid w:val="00B41012"/>
    <w:rsid w:val="00B561E9"/>
    <w:rsid w:val="00B61FB6"/>
    <w:rsid w:val="00B62CC6"/>
    <w:rsid w:val="00B638BB"/>
    <w:rsid w:val="00B75636"/>
    <w:rsid w:val="00B859E6"/>
    <w:rsid w:val="00B85B25"/>
    <w:rsid w:val="00B90DF4"/>
    <w:rsid w:val="00B97728"/>
    <w:rsid w:val="00BD12F2"/>
    <w:rsid w:val="00BD21C3"/>
    <w:rsid w:val="00BD50B9"/>
    <w:rsid w:val="00BE3319"/>
    <w:rsid w:val="00BE50D2"/>
    <w:rsid w:val="00BF57D9"/>
    <w:rsid w:val="00C04FE4"/>
    <w:rsid w:val="00C07D5F"/>
    <w:rsid w:val="00C211AD"/>
    <w:rsid w:val="00C2517C"/>
    <w:rsid w:val="00C27C97"/>
    <w:rsid w:val="00C31D75"/>
    <w:rsid w:val="00C35098"/>
    <w:rsid w:val="00C372C4"/>
    <w:rsid w:val="00C421B1"/>
    <w:rsid w:val="00C73C43"/>
    <w:rsid w:val="00C95BB4"/>
    <w:rsid w:val="00CA4CE7"/>
    <w:rsid w:val="00CB6A0A"/>
    <w:rsid w:val="00CB7EA3"/>
    <w:rsid w:val="00CC3787"/>
    <w:rsid w:val="00CC385D"/>
    <w:rsid w:val="00CC418B"/>
    <w:rsid w:val="00CD795B"/>
    <w:rsid w:val="00CF31AA"/>
    <w:rsid w:val="00CF5541"/>
    <w:rsid w:val="00D01B37"/>
    <w:rsid w:val="00D168E9"/>
    <w:rsid w:val="00D208C4"/>
    <w:rsid w:val="00D464E5"/>
    <w:rsid w:val="00D550D7"/>
    <w:rsid w:val="00D64727"/>
    <w:rsid w:val="00D706B5"/>
    <w:rsid w:val="00D73096"/>
    <w:rsid w:val="00D76508"/>
    <w:rsid w:val="00D80661"/>
    <w:rsid w:val="00D81042"/>
    <w:rsid w:val="00D878CD"/>
    <w:rsid w:val="00DA1EBB"/>
    <w:rsid w:val="00DB3E96"/>
    <w:rsid w:val="00DD1C8A"/>
    <w:rsid w:val="00DD1D31"/>
    <w:rsid w:val="00DD547B"/>
    <w:rsid w:val="00DF249B"/>
    <w:rsid w:val="00E26DB0"/>
    <w:rsid w:val="00E4672A"/>
    <w:rsid w:val="00E46ECB"/>
    <w:rsid w:val="00E52FF0"/>
    <w:rsid w:val="00E66BA2"/>
    <w:rsid w:val="00E96597"/>
    <w:rsid w:val="00EA5CF5"/>
    <w:rsid w:val="00EB2650"/>
    <w:rsid w:val="00EB5B27"/>
    <w:rsid w:val="00EB727B"/>
    <w:rsid w:val="00EE21B7"/>
    <w:rsid w:val="00EE29C1"/>
    <w:rsid w:val="00EF46EB"/>
    <w:rsid w:val="00F27C26"/>
    <w:rsid w:val="00F41235"/>
    <w:rsid w:val="00F518ED"/>
    <w:rsid w:val="00F554E4"/>
    <w:rsid w:val="00F65A30"/>
    <w:rsid w:val="00F738E2"/>
    <w:rsid w:val="00F87F27"/>
    <w:rsid w:val="00F96803"/>
    <w:rsid w:val="00FA5381"/>
    <w:rsid w:val="00FA5610"/>
    <w:rsid w:val="00FC3520"/>
    <w:rsid w:val="00FC7119"/>
    <w:rsid w:val="00FE7C26"/>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F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E76E0"/>
    <w:rPr>
      <w:color w:val="467886" w:themeColor="hyperlink"/>
      <w:u w:val="single"/>
    </w:rPr>
  </w:style>
  <w:style w:type="character" w:customStyle="1" w:styleId="UnresolvedMention">
    <w:name w:val="Unresolved Mention"/>
    <w:basedOn w:val="DefaultParagraphFont"/>
    <w:uiPriority w:val="99"/>
    <w:semiHidden/>
    <w:unhideWhenUsed/>
    <w:rsid w:val="008E76E0"/>
    <w:rPr>
      <w:color w:val="605E5C"/>
      <w:shd w:val="clear" w:color="auto" w:fill="E1DFDD"/>
    </w:rPr>
  </w:style>
  <w:style w:type="paragraph" w:styleId="Caption">
    <w:name w:val="caption"/>
    <w:basedOn w:val="Normal"/>
    <w:next w:val="Normal"/>
    <w:uiPriority w:val="35"/>
    <w:unhideWhenUsed/>
    <w:qFormat/>
    <w:rsid w:val="00C07D5F"/>
    <w:pPr>
      <w:suppressAutoHyphens w:val="0"/>
      <w:jc w:val="center"/>
    </w:pPr>
    <w:rPr>
      <w:rFonts w:eastAsiaTheme="minorHAnsi" w:cstheme="minorBidi"/>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15</Pages>
  <Words>4507</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65</cp:revision>
  <cp:lastPrinted>2026-06-26T17:11:51Z</cp:lastPrinted>
  <dcterms:created xsi:type="dcterms:W3CDTF">2026-01-09T01:35:00Z</dcterms:created>
  <dcterms:modified xsi:type="dcterms:W3CDTF">2026-06-25T18:00:00Z</dcterms:modified>
</cp:coreProperties>
</file>