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0F80" w:rsidP="00170F8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11286F" w:rsidP="0011286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COMISSÃO DE JUSTIÇA E REDAÇÃO</w:t>
      </w:r>
    </w:p>
    <w:p w:rsidR="00170F80" w:rsidRPr="0011286F" w:rsidP="0011286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11286F">
        <w:rPr>
          <w:rFonts w:ascii="Times New Roman" w:hAnsi="Times New Roman" w:cs="Times New Roman"/>
          <w:b/>
          <w:sz w:val="24"/>
          <w:szCs w:val="24"/>
          <w:lang w:eastAsia="pt-BR"/>
        </w:rPr>
        <w:t>COMISSÃO DE OBRAS, SERVIÇOS PÚBLICOS E ATIVIDADES PRIVADAS</w:t>
      </w:r>
    </w:p>
    <w:p w:rsidR="00170F80" w:rsidP="00170F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COMISSÃO DE FINANÇAS E ORÇAMENTO</w:t>
      </w:r>
    </w:p>
    <w:p w:rsidR="0011286F" w:rsidP="00170F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11286F" w:rsidRPr="00036DD8" w:rsidP="00170F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170F80" w:rsidP="00170F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70F80" w:rsidP="00170F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PARECER </w:t>
      </w:r>
      <w:r w:rsidR="0011286F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CONJUNTO 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AO PROJETO DE LEI Nº 64/2026</w:t>
      </w:r>
      <w:r w:rsidRPr="00036DD8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170F80" w:rsidP="00170F80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“</w:t>
      </w:r>
      <w:r w:rsidRPr="00170F80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AUTORIZA O SERVIÇO AUTÔNOMO DE ÁGUA E ESGOTOS DE MOGI MIRIM (SAAE) A FIRMAR ACORDO TÉCNICO COM A JK VILLE EMPREENDIMENTOS SPE LTDA., NOS TERMOS DA LEI MUNICIPAL Nº 4.760/2009, E DÁ OUTRAS </w:t>
      </w:r>
      <w:r w:rsidRPr="00170F80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PROVIDÊNCIAS.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</w:p>
    <w:p w:rsidR="00170F80" w:rsidP="00170F80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</w:p>
    <w:p w:rsidR="00170F80" w:rsidRPr="00FD5E1A" w:rsidP="00170F8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170F80" w:rsidRPr="00036DD8" w:rsidP="00170F8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70F80" w:rsidRPr="0003179B" w:rsidP="00170F80">
      <w:pPr>
        <w:pStyle w:val="NoSpacing"/>
        <w:spacing w:line="360" w:lineRule="auto"/>
        <w:jc w:val="both"/>
        <w:rPr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170F80" w:rsidRPr="00A2038D" w:rsidP="00170F8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 EXPOSIÇÃO DA MATÉRIA EM EXAME</w:t>
      </w:r>
    </w:p>
    <w:p w:rsidR="0011286F" w:rsidRPr="0011286F" w:rsidP="001128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12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Submete-se à apreciação das Comissões Permanentes o Projeto de Lei nº 64/2026, de iniciativa do Senhor Prefeito Municipal, que autoriza o Serviço Autônomo de Água e Esgotos de Mogi Mirim – SAAE a firmar acordo técnico com a empresa JK </w:t>
      </w:r>
      <w:r w:rsidRPr="0011286F">
        <w:rPr>
          <w:rFonts w:ascii="Times New Roman" w:eastAsia="Times New Roman" w:hAnsi="Times New Roman" w:cs="Times New Roman"/>
          <w:sz w:val="24"/>
          <w:szCs w:val="24"/>
          <w:lang w:eastAsia="pt-BR"/>
        </w:rPr>
        <w:t>Ville</w:t>
      </w:r>
      <w:r w:rsidRPr="00112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Empreendimentos SPE Ltda., nos termos do art. 4º da Lei Municipal nº 4.760/2009, objetivando substituir obrigação anteriormente assumida pelo empreendedor em razão da implantação do empreendimento imobiliário JK </w:t>
      </w:r>
      <w:r w:rsidRPr="0011286F">
        <w:rPr>
          <w:rFonts w:ascii="Times New Roman" w:eastAsia="Times New Roman" w:hAnsi="Times New Roman" w:cs="Times New Roman"/>
          <w:sz w:val="24"/>
          <w:szCs w:val="24"/>
          <w:lang w:eastAsia="pt-BR"/>
        </w:rPr>
        <w:t>Ville</w:t>
      </w:r>
      <w:r w:rsidRPr="0011286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1286F" w:rsidRPr="0011286F" w:rsidP="001128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1286F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demonstrado na Mensagem encaminhada pelo Executivo e na documentação que acompanha o processo legislativo, a obrigação originalmente prevista consistia na implantação de reservatório elevado de água potável com capacidade de 75 m³, destinado ao reforço do abastecimento da região do empreendimento.</w:t>
      </w:r>
    </w:p>
    <w:p w:rsidR="0011286F" w:rsidRPr="0011286F" w:rsidP="001128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12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Entretanto, após a execução, pelo SAAE, da interligação do reservatório municipal de cinco milhões de litros localizado no Residencial do Bosque ao sistema de distribuição, verificou-se que a construção do reservatório inicialmente exigido </w:t>
      </w:r>
      <w:r w:rsidRPr="0011286F">
        <w:rPr>
          <w:rFonts w:ascii="Times New Roman" w:eastAsia="Times New Roman" w:hAnsi="Times New Roman" w:cs="Times New Roman"/>
          <w:sz w:val="24"/>
          <w:szCs w:val="24"/>
          <w:lang w:eastAsia="pt-BR"/>
        </w:rPr>
        <w:t>tornou-se</w:t>
      </w:r>
      <w:r w:rsidRPr="00112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tecnicamente desnecessária para o atendimento da demanda local.</w:t>
      </w:r>
    </w:p>
    <w:p w:rsidR="0011286F" w:rsidRPr="0011286F" w:rsidP="001128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1286F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desse novo cenário, propôs-se a substituição da obrigação por obra pública consistente na implantação de caixa de retenção de águas pluviais nas proximidades do Cemitério Municipal, destinada à contenção de vazões superficiais e à mitigação de alagamentos em área urbana.</w:t>
      </w:r>
    </w:p>
    <w:p w:rsidR="0011286F" w:rsidRPr="0011286F" w:rsidP="001128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1286F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consta do Instrumento Particular de Acordo, a referida obra foi integralmente executada, recebida e aprovada pelos órgãos técnicos competentes, possuindo valor de R$ 95.998,80, enquanto a obrigação originalmente prevista correspondia ao montante de R$ 111.519,01. A diferença, apurada em R$ 15.520,21, será recolhida pelo empreendedor ao Fundo de Concessão de Esgotos – FCE, preservando a equivalência econômica da contrapartida urbanística.</w:t>
      </w:r>
    </w:p>
    <w:p w:rsidR="00170F80" w:rsidRPr="006A541B" w:rsidP="001128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1286F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da documentação técnica produzida pelo SAAE, a matéria foi debatida na 11ª Reunião Conjunta das Comissões Permanentes, oportunidade em que representantes da autarquia esclareceram os fundamentos técnicos, jurídicos e financeiros que motivaram a substituição da obrigação originalmente estabelecida.</w:t>
      </w:r>
    </w:p>
    <w:p w:rsidR="00170F80" w:rsidRPr="006A541B" w:rsidP="00170F8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B711D1" w:rsidP="001128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CONCLUSÕES DO RELATOR</w:t>
      </w:r>
    </w:p>
    <w:p w:rsidR="0011286F" w:rsidRPr="0011286F" w:rsidP="001128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2.1 </w:t>
      </w:r>
      <w:r w:rsidRPr="00112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Dos</w:t>
      </w:r>
      <w:r w:rsidRPr="00112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aspectos constitucionais, legais e regimentais</w:t>
      </w:r>
    </w:p>
    <w:p w:rsidR="0011286F" w:rsidRPr="0011286F" w:rsidP="001128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112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Compete à Comissão de Justiça e Redação examinar a constitucionalidade, legalidade, juridicidade, técnica legislativa e redação da matéria.</w:t>
      </w:r>
    </w:p>
    <w:p w:rsidR="0011286F" w:rsidRPr="0011286F" w:rsidP="001128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112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Sob esse enfoque, verifica-se que o projeto encontra fundamento na competência legislativa municipal prevista no art. 30, inciso I, da Constituição Federal, por tratar de matéria relacionada à administração do patrimônio público municipal e à disciplina de obrigações decorrentes da implantação de empreendimentos urbanos.</w:t>
      </w:r>
    </w:p>
    <w:p w:rsidR="0011286F" w:rsidRPr="0011286F" w:rsidP="001128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112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autorização legislativa pretendida encontra respaldo no art. 4º, inciso I, da Lei Municipal nº 4.760/2009, que admite a substituição de obrigações originalmente impostas ao empreendedor quando sobrevirem obras públicas capazes de tornar desnecessária a infraestrutura inicialmente exigida, desde que preservado o interesse público e observada a equivalência econômica da obrigação.</w:t>
      </w:r>
    </w:p>
    <w:p w:rsidR="0011286F" w:rsidRPr="0011286F" w:rsidP="001128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112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análise jurídica constante dos autos conclui pela regularidade da medida, entendimento igualmente ratificado pelos representantes jurídicos do SAAE durante a reunião conjunta das </w:t>
      </w:r>
      <w:r w:rsidRPr="00112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comissões, os quais consignaram que todos os procedimentos foram realizados em conformidade com a legislação aplicável.</w:t>
      </w:r>
    </w:p>
    <w:p w:rsidR="0011286F" w:rsidRPr="0011286F" w:rsidP="001128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112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que se refere à técnica legislativa, a proposição apresenta redação clara, objeto determinado e adequada sistematização normativa, observando os parâmetros estabelecidos pela Lei Complementar Federal nº 95/1998.</w:t>
      </w:r>
    </w:p>
    <w:p w:rsid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11286F" w:rsidR="00112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se verificam vícios de iniciativa, tampouco afronta aos princípios constitucionais que regem a Administração Pública.</w:t>
      </w:r>
    </w:p>
    <w:p w:rsidR="00B711D1" w:rsidRP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2.2 </w:t>
      </w:r>
      <w:r w:rsidRPr="00B711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Dos</w:t>
      </w:r>
      <w:r w:rsidRPr="00B711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aspectos relativos às obras públicas, serviços públicos e infraestrutura urbana</w:t>
      </w:r>
    </w:p>
    <w:p w:rsidR="00B711D1" w:rsidRP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Sob a competência da Comissão de Obras, Serviços Públicos e Atividades Privadas, verifica-se que a substituição da obrigação inicialmente imposta ao empreendedor decorre de reavaliação técnica das necessidades da infraestrutura pública municipal.</w:t>
      </w:r>
    </w:p>
    <w:p w:rsidR="00B711D1" w:rsidRP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do novo reservatório municipal tornou dispensável a construção da estrutura anteriormente prevista, sem prejuízo à continuidade ou à capacidade do sistema público de abastecimento de água.</w:t>
      </w:r>
    </w:p>
    <w:p w:rsidR="00B711D1" w:rsidRP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contrapartida, a execução da caixa de retenção de águas pluviais atende necessidade concreta da infraestrutura urbana, especialmente quanto ao manejo das águas superficiais em região historicamente suscetível a alagamentos.</w:t>
      </w:r>
    </w:p>
    <w:p w:rsidR="00B711D1" w:rsidRP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drenagem urbana constitui componente do saneamento básico, conforme dispõe a Lei Federal nº 11.445/2007, razão pela qual investimentos destinados ao controle do escoamento superficial representam medida diretamente relacionada à melhoria dos serviços públicos urbanos.</w:t>
      </w:r>
    </w:p>
    <w:p w:rsidR="00B711D1" w:rsidRP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Também merece destaque que a intervenção se harmoniza com os objetivos do Estatuto da Cidade, ao privilegiar soluções voltadas à adequada ordenação da infraestrutura urbana e ao atendimento das funções sociais da cidade.</w:t>
      </w:r>
    </w:p>
    <w:p w:rsid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documentos técnicos demonstram que a obra foi integralmente executada, vistoriada e aprovada pelos órgãos competentes, inexistindo apontamentos que indiquem inadequação técnica da solução adotada.</w:t>
      </w:r>
    </w:p>
    <w:p w:rsid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711D1" w:rsidRP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11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2.3 Dos</w:t>
      </w:r>
      <w:r w:rsidRPr="00B711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aspectos financeiros e patrimoniais</w:t>
      </w:r>
    </w:p>
    <w:p w:rsidR="00B711D1" w:rsidRP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âmbito da Comissão de Finanças e Orçamento, verifica-se que a proposição não implica criação de despesa pública adicional nem transferência de encargos ao Município.</w:t>
      </w:r>
    </w:p>
    <w:p w:rsidR="00B711D1" w:rsidRP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contrário, preserva integralmente a equivalência financeira da obrigação urbanística originalmente assumida pelo empreendedor, exigindo o recolhimento da diferença de valores ao Fundo de Concessão de Esgotos – FCE.</w:t>
      </w:r>
    </w:p>
    <w:p w:rsidR="00B711D1" w:rsidRP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manifestação técnica emitida pelo Diretor Técnico e de Manutenção do SAAE confirma que os valores atribuídos às duas obras foram elaborados por profissional habilitado e refletem adequadamente seus respectivos custos, conferindo segurança técnica à equivalência econômica utilizada como fundamento do acordo.</w:t>
      </w:r>
    </w:p>
    <w:p w:rsidR="00B711D1" w:rsidRP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Sob a perspectiva patrimonial, observa-se que a substituição não ocasiona redução do patrimônio público nem renúncia de receita, uma vez que a obra executada </w:t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incorpora-se</w:t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 patrimônio municipal e o saldo financeiro remanescente será integralmente recolhido ao Fundo de Concessão de Esgotos.</w:t>
      </w:r>
    </w:p>
    <w:p w:rsidR="00B711D1" w:rsidP="00B711D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se identificam impactos negativos sobre o equilíbrio orçamentário ou financeiro da Administração Pública.</w:t>
      </w:r>
    </w:p>
    <w:p w:rsidR="00170F80" w:rsidRPr="005F72BE" w:rsidP="001128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>
        <w:rPr>
          <w:lang w:eastAsia="pt-BR"/>
        </w:rPr>
        <w:pict>
          <v:rect id="_x0000_i1028" style="width:0;height:1.5pt" o:hralign="center" o:hrstd="t" o:hr="t" fillcolor="#a0a0a0" stroked="f"/>
        </w:pict>
      </w:r>
    </w:p>
    <w:p w:rsidR="00170F80" w:rsidRPr="00D63C54" w:rsidP="00170F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C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OFERECIMENTO DE SUBSTITUTIVO, EMENDAS OU SUBEMENDAS</w:t>
      </w:r>
    </w:p>
    <w:p w:rsidR="00B711D1" w:rsidRPr="00B711D1" w:rsidP="00B711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análise conjunta da matéria, as Comissões concluem que o Projeto de Lei nº 64/2026 encontra-se suficientemente instruído sob os aspectos jurídico, técnico, operacional, financeiro e patrimonial.</w:t>
      </w:r>
    </w:p>
    <w:p w:rsidR="00B711D1" w:rsidRPr="00B711D1" w:rsidP="00B711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711D1" w:rsidRPr="00B711D1" w:rsidP="00B711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documentos constantes dos autos evidenciam a regularidade da substituição da obrigação originalmente estabelecida, demonstrando a existência de fundamentação técnica, avaliação econômica, parecer jurídico favorável, aprovação da obra pelos órgãos competentes e preservação da equivalência financeira da contrapartida.</w:t>
      </w:r>
    </w:p>
    <w:p w:rsidR="00B711D1" w:rsidRPr="00B711D1" w:rsidP="00B711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70F80" w:rsidP="00B711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711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Não foram identificadas inconsistências que justifiquem a apresentação de substitutivo, emendas ou subemendas, razão pela qual as Comissões entendem que a proposição reúne condições para prosseguir em sua tramitação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forma originalmente apresentada </w:t>
      </w:r>
      <w:r w:rsidRPr="00170F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alterações ao texto.</w:t>
      </w:r>
    </w:p>
    <w:p w:rsidR="00170F80" w:rsidP="00170F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70F80" w:rsidRPr="0003179B" w:rsidP="00170F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170F80" w:rsidP="00170F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70F80" w:rsidRPr="008E28F9" w:rsidP="00170F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 – DECISÃO DA</w:t>
      </w:r>
      <w:r w:rsidR="00B711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 COMISSÕES</w:t>
      </w:r>
    </w:p>
    <w:p w:rsidR="00170F80" w:rsidP="00170F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711D1" w:rsidRPr="00B711D1" w:rsidP="00B711D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11D1">
        <w:rPr>
          <w:rFonts w:ascii="Times New Roman" w:hAnsi="Times New Roman" w:cs="Times New Roman"/>
          <w:sz w:val="24"/>
          <w:szCs w:val="24"/>
        </w:rPr>
        <w:t>Após exame conjunto dos aspectos de competência da Comissão de Justiça e Redação, da Comissão de Obras, Serviços Públicos e Atividades Privadas e da Comissão de Finanças e Orçamento, conclui-se que o Projeto de Lei nº 64/2026 atende aos requisitos de constitucionalidade, legalidade, técnica legislativa, interesse público, viabilidade operacional e adequação financeira.</w:t>
      </w:r>
    </w:p>
    <w:p w:rsidR="00B711D1" w:rsidRPr="00B711D1" w:rsidP="00B711D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1D1" w:rsidRPr="00B711D1" w:rsidP="00B711D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11D1">
        <w:rPr>
          <w:rFonts w:ascii="Times New Roman" w:hAnsi="Times New Roman" w:cs="Times New Roman"/>
          <w:sz w:val="24"/>
          <w:szCs w:val="24"/>
        </w:rPr>
        <w:t>A substituição da obrigação inicialmente assumida pelo empreendedor revela-se compatível com as atuais necessidades da infraestrutura municipal, permitindo direcionar a contrapartida urbanística para obra pública de maior utilidade coletiva, sem prejuízo ao sistema de abastecimento de água e preservando a equivalência econômica da obrigação originária.</w:t>
      </w:r>
    </w:p>
    <w:p w:rsidR="00B711D1" w:rsidRPr="00B711D1" w:rsidP="00B711D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1D1" w:rsidRPr="00B711D1" w:rsidP="00B711D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11D1">
        <w:rPr>
          <w:rFonts w:ascii="Times New Roman" w:hAnsi="Times New Roman" w:cs="Times New Roman"/>
          <w:sz w:val="24"/>
          <w:szCs w:val="24"/>
        </w:rPr>
        <w:t>Sob os aspectos jurídico, técnico, urbanístico, financeiro e patrimonial, não foram identificados óbices que impeçam o regula</w:t>
      </w:r>
      <w:r>
        <w:rPr>
          <w:rFonts w:ascii="Times New Roman" w:hAnsi="Times New Roman" w:cs="Times New Roman"/>
          <w:sz w:val="24"/>
          <w:szCs w:val="24"/>
        </w:rPr>
        <w:t>r prosseguimento da proposição.</w:t>
      </w:r>
    </w:p>
    <w:p w:rsidR="00B711D1" w:rsidRPr="00B711D1" w:rsidP="00B711D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F80" w:rsidP="00B711D1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  <w:t>Diante do exposto, a</w:t>
      </w:r>
      <w:r w:rsidRPr="00B711D1">
        <w:rPr>
          <w:rFonts w:ascii="Times New Roman" w:hAnsi="Times New Roman" w:cs="Times New Roman"/>
          <w:sz w:val="24"/>
          <w:szCs w:val="24"/>
        </w:rPr>
        <w:t>s Comissões de Justiça e Redação, de Obras, Serviços Públicos e Atividades Privadas e de Finanças e Orçamento OPINAM FAVORAVELMENTE à aprovação do Projeto de Lei nº 64/2026.</w:t>
      </w:r>
    </w:p>
    <w:p w:rsidR="00170F80" w:rsidP="00170F8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711D1" w:rsidP="00170F8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70F80" w:rsidRPr="00B711D1" w:rsidP="00B711D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“VEREADOR SANTO RÓTTOLI”, em 0</w:t>
      </w:r>
      <w:r w:rsidR="00B711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julho de 2026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170F80" w:rsidP="00170F80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70F80" w:rsidP="00170F80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70F80" w:rsidRPr="00DC1D64" w:rsidP="00170F80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170F80" w:rsidRPr="002717DE" w:rsidP="00170F8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170F80" w:rsidP="00170F8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170F80" w:rsidP="00170F8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F80" w:rsidRPr="00B711D1" w:rsidP="00B711D1">
      <w:pPr>
        <w:rPr>
          <w:rStyle w:val="Strong"/>
          <w:sz w:val="24"/>
          <w:szCs w:val="24"/>
          <w:u w:val="single"/>
        </w:rPr>
      </w:pPr>
      <w:r w:rsidRPr="009D66D0">
        <w:rPr>
          <w:rStyle w:val="Strong"/>
          <w:rFonts w:ascii="Times New Roman" w:hAnsi="Times New Roman" w:cs="Times New Roman"/>
          <w:sz w:val="24"/>
          <w:szCs w:val="24"/>
          <w:u w:val="single"/>
        </w:rPr>
        <w:t>REFERÊNCIAS</w:t>
      </w:r>
    </w:p>
    <w:p w:rsidR="00170F80" w:rsidRPr="009D66D0" w:rsidP="00170F80">
      <w:pPr>
        <w:pStyle w:val="NoSpacing"/>
        <w:spacing w:line="36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170F80" w:rsidRPr="00170F80" w:rsidP="00170F80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F80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64/2026.</w:t>
      </w:r>
    </w:p>
    <w:p w:rsidR="00170F80" w:rsidRPr="00170F80" w:rsidP="00170F80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F8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038/2026 do Poder Executivo.</w:t>
      </w:r>
    </w:p>
    <w:p w:rsidR="00170F80" w:rsidRPr="00170F80" w:rsidP="00170F80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F80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 Jurídico do Serviço Autônomo de Água e Esgotos de Mogi Mirim – SAAE.</w:t>
      </w:r>
    </w:p>
    <w:p w:rsidR="00170F80" w:rsidRPr="00170F80" w:rsidP="00170F80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Instrumento Particular de Acordo entre o SAAE e a JK </w:t>
      </w:r>
      <w:r w:rsidRPr="00170F80">
        <w:rPr>
          <w:rFonts w:ascii="Times New Roman" w:eastAsia="Times New Roman" w:hAnsi="Times New Roman" w:cs="Times New Roman"/>
          <w:sz w:val="24"/>
          <w:szCs w:val="24"/>
          <w:lang w:eastAsia="pt-BR"/>
        </w:rPr>
        <w:t>Ville</w:t>
      </w:r>
      <w:r w:rsidRPr="00170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Empreendimentos SPE Ltda.</w:t>
      </w:r>
    </w:p>
    <w:p w:rsidR="00170F80" w:rsidRPr="00170F80" w:rsidP="00170F80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F80">
        <w:rPr>
          <w:rFonts w:ascii="Times New Roman" w:eastAsia="Times New Roman" w:hAnsi="Times New Roman" w:cs="Times New Roman"/>
          <w:sz w:val="24"/>
          <w:szCs w:val="24"/>
          <w:lang w:eastAsia="pt-BR"/>
        </w:rPr>
        <w:t>Manifestação Técnica do Diretor Técnico e de Manutenção do SAAE.</w:t>
      </w:r>
    </w:p>
    <w:p w:rsidR="00170F80" w:rsidRPr="00170F80" w:rsidP="00170F80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F80">
        <w:rPr>
          <w:rFonts w:ascii="Times New Roman" w:eastAsia="Times New Roman" w:hAnsi="Times New Roman" w:cs="Times New Roman"/>
          <w:sz w:val="24"/>
          <w:szCs w:val="24"/>
          <w:lang w:eastAsia="pt-BR"/>
        </w:rPr>
        <w:t>Ata da 11ª Reunião Conjunta das Comissões Permanentes da Câmara Municipal de Mogi Mirim.</w:t>
      </w:r>
    </w:p>
    <w:p w:rsidR="00170F80" w:rsidRPr="00170F80" w:rsidP="00170F80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F80">
        <w:rPr>
          <w:rFonts w:ascii="Times New Roman" w:eastAsia="Times New Roman" w:hAnsi="Times New Roman" w:cs="Times New Roman"/>
          <w:sz w:val="24"/>
          <w:szCs w:val="24"/>
          <w:lang w:eastAsia="pt-BR"/>
        </w:rPr>
        <w:t>Lei Federal nº 11.445/2007.</w:t>
      </w:r>
    </w:p>
    <w:p w:rsidR="00170F80" w:rsidRPr="00170F80" w:rsidP="00170F80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F80">
        <w:rPr>
          <w:rFonts w:ascii="Times New Roman" w:eastAsia="Times New Roman" w:hAnsi="Times New Roman" w:cs="Times New Roman"/>
          <w:sz w:val="24"/>
          <w:szCs w:val="24"/>
          <w:lang w:eastAsia="pt-BR"/>
        </w:rPr>
        <w:t>Lei Federal nº 12.587/2012.</w:t>
      </w:r>
    </w:p>
    <w:p w:rsidR="00F875F0" w:rsidP="00170F80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F80">
        <w:rPr>
          <w:rFonts w:ascii="Times New Roman" w:eastAsia="Times New Roman" w:hAnsi="Times New Roman" w:cs="Times New Roman"/>
          <w:sz w:val="24"/>
          <w:szCs w:val="24"/>
          <w:lang w:eastAsia="pt-BR"/>
        </w:rPr>
        <w:t>Estatuto da Cidade.</w:t>
      </w:r>
    </w:p>
    <w:p w:rsidR="00170F80" w:rsidRPr="009D66D0" w:rsidP="00F875F0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75F0">
        <w:rPr>
          <w:rFonts w:ascii="Times New Roman" w:eastAsia="Times New Roman" w:hAnsi="Times New Roman" w:cs="Times New Roman"/>
          <w:sz w:val="24"/>
          <w:szCs w:val="24"/>
          <w:lang w:eastAsia="pt-BR"/>
        </w:rPr>
        <w:t>Lei Municipal nº 4.760/2009.</w:t>
      </w:r>
      <w:bookmarkStart w:id="0" w:name="_GoBack"/>
      <w:bookmarkEnd w:id="0"/>
      <w:r w:rsidRPr="009D66D0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170F80" w:rsidRPr="002B48CC" w:rsidP="00170F80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>PARECER</w:t>
      </w:r>
      <w:r w:rsidR="00B711D1">
        <w:rPr>
          <w:b/>
          <w:sz w:val="24"/>
          <w:szCs w:val="24"/>
        </w:rPr>
        <w:t xml:space="preserve"> CONJUNTO DAS COMISSÕES</w:t>
      </w:r>
      <w:r w:rsidRPr="002B48CC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</w:t>
      </w:r>
      <w:r w:rsidR="00B711D1">
        <w:rPr>
          <w:b/>
          <w:sz w:val="24"/>
          <w:szCs w:val="24"/>
        </w:rPr>
        <w:t xml:space="preserve">JUSTIÇA E REDAÇÃO, DE </w:t>
      </w:r>
      <w:r w:rsidRPr="002B48CC">
        <w:rPr>
          <w:b/>
          <w:sz w:val="24"/>
          <w:szCs w:val="24"/>
        </w:rPr>
        <w:t>OBRAS, SERVIÇOS</w:t>
      </w:r>
      <w:r>
        <w:rPr>
          <w:b/>
          <w:sz w:val="24"/>
          <w:szCs w:val="24"/>
        </w:rPr>
        <w:t xml:space="preserve"> PÚBLICOS E ATIVIDADES PRIVADAS</w:t>
      </w:r>
      <w:r w:rsidR="00B711D1">
        <w:rPr>
          <w:b/>
          <w:sz w:val="24"/>
          <w:szCs w:val="24"/>
        </w:rPr>
        <w:t xml:space="preserve"> E DE FINANÇAS E ORÇAMENTO</w:t>
      </w:r>
      <w:r>
        <w:rPr>
          <w:b/>
          <w:sz w:val="24"/>
          <w:szCs w:val="24"/>
        </w:rPr>
        <w:t xml:space="preserve"> </w:t>
      </w:r>
      <w:r w:rsidRPr="002B48CC">
        <w:rPr>
          <w:b/>
          <w:sz w:val="24"/>
          <w:szCs w:val="24"/>
        </w:rPr>
        <w:t xml:space="preserve">REFERENTE AO </w:t>
      </w:r>
      <w:r>
        <w:rPr>
          <w:b/>
          <w:sz w:val="24"/>
          <w:szCs w:val="24"/>
        </w:rPr>
        <w:t>PROJETO DE LEI Nº 64/2026</w:t>
      </w:r>
      <w:r w:rsidRPr="002B48CC">
        <w:rPr>
          <w:b/>
          <w:sz w:val="24"/>
          <w:szCs w:val="24"/>
        </w:rPr>
        <w:t xml:space="preserve"> QUE </w:t>
      </w:r>
      <w:r w:rsidRPr="0019538E">
        <w:rPr>
          <w:b/>
          <w:i/>
          <w:sz w:val="24"/>
          <w:szCs w:val="24"/>
        </w:rPr>
        <w:t>“</w:t>
      </w:r>
      <w:r w:rsidRPr="00170F80">
        <w:rPr>
          <w:b/>
          <w:i/>
          <w:sz w:val="24"/>
          <w:szCs w:val="24"/>
        </w:rPr>
        <w:t xml:space="preserve">AUTORIZA O SERVIÇO AUTÔNOMO DE ÁGUA E ESGOTOS DE MOGI MIRIM (SAAE) A FIRMAR ACORDO TÉCNICO COM A JK VILLE EMPREENDIMENTOS SPE LTDA., NOS TERMOS DA LEI MUNICIPAL Nº 4.760/2009, E DÁ OUTRAS </w:t>
      </w:r>
      <w:r w:rsidRPr="00170F80">
        <w:rPr>
          <w:b/>
          <w:i/>
          <w:sz w:val="24"/>
          <w:szCs w:val="24"/>
        </w:rPr>
        <w:t>PROVIDÊNCIAS.</w:t>
      </w:r>
      <w:r w:rsidRPr="0019538E">
        <w:rPr>
          <w:b/>
          <w:i/>
          <w:sz w:val="24"/>
          <w:szCs w:val="24"/>
        </w:rPr>
        <w:t>”</w:t>
      </w:r>
      <w:r w:rsidRPr="002B48CC">
        <w:rPr>
          <w:iCs/>
          <w:color w:val="000000"/>
          <w:sz w:val="24"/>
          <w:szCs w:val="24"/>
        </w:rPr>
        <w:tab/>
      </w:r>
    </w:p>
    <w:p w:rsidR="00170F80" w:rsidRPr="002B48CC" w:rsidP="00170F80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</w:p>
    <w:p w:rsidR="00170F80" w:rsidRPr="002B48CC" w:rsidP="00170F80">
      <w:pPr>
        <w:pStyle w:val="Standard"/>
        <w:spacing w:line="360" w:lineRule="auto"/>
        <w:ind w:left="360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</w:t>
      </w:r>
      <w:r w:rsidR="00B711D1"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</w:t>
      </w:r>
      <w:r w:rsidR="00B711D1">
        <w:rPr>
          <w:rFonts w:eastAsia="Arial"/>
          <w:color w:val="000000"/>
          <w:sz w:val="24"/>
          <w:szCs w:val="24"/>
        </w:rPr>
        <w:t>s</w:t>
      </w:r>
      <w:r w:rsidRPr="002B48CC">
        <w:rPr>
          <w:rFonts w:eastAsia="Arial"/>
          <w:color w:val="000000"/>
          <w:sz w:val="24"/>
          <w:szCs w:val="24"/>
        </w:rPr>
        <w:t xml:space="preserve"> artigo</w:t>
      </w:r>
      <w:r w:rsidR="00B711D1">
        <w:rPr>
          <w:rFonts w:eastAsia="Arial"/>
          <w:color w:val="000000"/>
          <w:sz w:val="24"/>
          <w:szCs w:val="24"/>
        </w:rPr>
        <w:t>s 35, 37 e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2B48CC">
        <w:rPr>
          <w:rFonts w:eastAsia="Arial"/>
          <w:color w:val="000000"/>
          <w:sz w:val="24"/>
          <w:szCs w:val="24"/>
        </w:rPr>
        <w:t>38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2B48CC">
        <w:rPr>
          <w:rFonts w:eastAsia="Arial"/>
          <w:color w:val="000000"/>
          <w:sz w:val="24"/>
          <w:szCs w:val="24"/>
        </w:rPr>
        <w:t xml:space="preserve">da Resolução n.º 276 de 09 </w:t>
      </w:r>
      <w:r w:rsidR="00B711D1">
        <w:rPr>
          <w:rFonts w:eastAsia="Arial"/>
          <w:color w:val="000000"/>
          <w:sz w:val="24"/>
          <w:szCs w:val="24"/>
        </w:rPr>
        <w:t>de novembro de 2.010, a Comissões</w:t>
      </w:r>
      <w:r w:rsidRPr="002B48CC">
        <w:rPr>
          <w:rFonts w:eastAsia="Arial"/>
          <w:color w:val="000000"/>
          <w:sz w:val="24"/>
          <w:szCs w:val="24"/>
        </w:rPr>
        <w:t xml:space="preserve"> Permanente</w:t>
      </w:r>
      <w:r w:rsidR="00B711D1">
        <w:rPr>
          <w:rFonts w:eastAsia="Arial"/>
          <w:color w:val="000000"/>
          <w:sz w:val="24"/>
          <w:szCs w:val="24"/>
        </w:rPr>
        <w:t>s</w:t>
      </w:r>
      <w:r w:rsidRPr="002B48CC">
        <w:rPr>
          <w:rFonts w:eastAsia="Arial"/>
          <w:color w:val="000000"/>
          <w:sz w:val="24"/>
          <w:szCs w:val="24"/>
        </w:rPr>
        <w:t xml:space="preserve"> de </w:t>
      </w:r>
      <w:r w:rsidR="00B711D1">
        <w:rPr>
          <w:rFonts w:eastAsia="Arial"/>
          <w:color w:val="000000"/>
          <w:sz w:val="24"/>
          <w:szCs w:val="24"/>
        </w:rPr>
        <w:t xml:space="preserve">Justiça e Redação, </w:t>
      </w:r>
      <w:r>
        <w:rPr>
          <w:rFonts w:eastAsia="Arial"/>
          <w:color w:val="000000"/>
          <w:sz w:val="24"/>
          <w:szCs w:val="24"/>
        </w:rPr>
        <w:t xml:space="preserve">de </w:t>
      </w:r>
      <w:r w:rsidRPr="002B48CC">
        <w:rPr>
          <w:rFonts w:eastAsia="Arial"/>
          <w:color w:val="000000"/>
          <w:sz w:val="24"/>
          <w:szCs w:val="24"/>
        </w:rPr>
        <w:t>Obras, Serviços</w:t>
      </w:r>
      <w:r>
        <w:rPr>
          <w:rFonts w:eastAsia="Arial"/>
          <w:color w:val="000000"/>
          <w:sz w:val="24"/>
          <w:szCs w:val="24"/>
        </w:rPr>
        <w:t xml:space="preserve"> Públicos e Atividades Privadas </w:t>
      </w:r>
      <w:r w:rsidR="00B711D1">
        <w:rPr>
          <w:rFonts w:eastAsia="Arial"/>
          <w:color w:val="000000"/>
          <w:sz w:val="24"/>
          <w:szCs w:val="24"/>
        </w:rPr>
        <w:t xml:space="preserve">e de Finanças e Orçamento </w:t>
      </w:r>
      <w:r w:rsidRPr="002B48CC">
        <w:rPr>
          <w:rFonts w:eastAsia="Arial"/>
          <w:color w:val="000000"/>
          <w:sz w:val="24"/>
          <w:szCs w:val="24"/>
        </w:rPr>
        <w:t>formaliza</w:t>
      </w:r>
      <w:r w:rsidR="00B711D1"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170F80" w:rsidRPr="002B48CC" w:rsidP="00170F80">
      <w:pPr>
        <w:pStyle w:val="Standard"/>
        <w:spacing w:line="276" w:lineRule="auto"/>
        <w:ind w:left="360"/>
        <w:jc w:val="both"/>
        <w:rPr>
          <w:iCs/>
          <w:sz w:val="24"/>
          <w:szCs w:val="24"/>
        </w:rPr>
      </w:pPr>
    </w:p>
    <w:p w:rsidR="00170F80" w:rsidP="00170F80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70F80" w:rsidP="00170F80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70F80" w:rsidP="00170F80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70F80" w:rsidRPr="002B48CC" w:rsidP="00170F80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70F80" w:rsidRPr="002B48CC" w:rsidP="00170F80">
      <w:pPr>
        <w:pStyle w:val="Standard"/>
        <w:spacing w:line="276" w:lineRule="auto"/>
        <w:ind w:left="360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>
        <w:rPr>
          <w:b/>
          <w:iCs/>
          <w:sz w:val="24"/>
          <w:szCs w:val="24"/>
        </w:rPr>
        <w:t>ões, 0</w:t>
      </w:r>
      <w:r w:rsidR="00B711D1">
        <w:rPr>
          <w:b/>
          <w:iCs/>
          <w:sz w:val="24"/>
          <w:szCs w:val="24"/>
        </w:rPr>
        <w:t>8</w:t>
      </w:r>
      <w:r w:rsidRPr="002B48CC">
        <w:rPr>
          <w:b/>
          <w:iCs/>
          <w:sz w:val="24"/>
          <w:szCs w:val="24"/>
        </w:rPr>
        <w:t xml:space="preserve"> de </w:t>
      </w:r>
      <w:r>
        <w:rPr>
          <w:b/>
          <w:iCs/>
          <w:sz w:val="24"/>
          <w:szCs w:val="24"/>
        </w:rPr>
        <w:t>julho de 2026</w:t>
      </w:r>
      <w:r w:rsidRPr="002B48CC">
        <w:rPr>
          <w:b/>
          <w:iCs/>
          <w:sz w:val="24"/>
          <w:szCs w:val="24"/>
        </w:rPr>
        <w:t>.</w:t>
      </w:r>
    </w:p>
    <w:p w:rsidR="00170F80" w:rsidRPr="002B48CC" w:rsidP="00170F80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70F80" w:rsidP="00170F80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70F80" w:rsidP="00170F80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ED5F32" w:rsidP="00170F80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70F80" w:rsidP="00170F80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ED5F32" w:rsidRPr="0063159B" w:rsidP="00ED5F32">
      <w:pPr>
        <w:pStyle w:val="Textbody"/>
        <w:spacing w:line="240" w:lineRule="auto"/>
        <w:jc w:val="center"/>
        <w:rPr>
          <w:sz w:val="24"/>
          <w:szCs w:val="24"/>
        </w:rPr>
      </w:pPr>
      <w:r w:rsidRPr="0063159B">
        <w:rPr>
          <w:b/>
          <w:iCs/>
          <w:color w:val="000000"/>
          <w:sz w:val="24"/>
          <w:szCs w:val="24"/>
          <w:u w:val="single"/>
        </w:rPr>
        <w:t xml:space="preserve">COMISSÃO </w:t>
      </w:r>
      <w:r w:rsidR="00586F06">
        <w:rPr>
          <w:b/>
          <w:iCs/>
          <w:color w:val="000000"/>
          <w:sz w:val="24"/>
          <w:szCs w:val="24"/>
          <w:u w:val="single"/>
        </w:rPr>
        <w:t>DE JUSTIÇA E REDAÇÃO</w:t>
      </w:r>
    </w:p>
    <w:p w:rsidR="00ED5F32" w:rsidRPr="0063159B" w:rsidP="00ED5F32">
      <w:pPr>
        <w:pStyle w:val="Textbody"/>
        <w:spacing w:line="240" w:lineRule="auto"/>
        <w:jc w:val="center"/>
        <w:rPr>
          <w:b/>
          <w:iCs/>
          <w:color w:val="000000"/>
          <w:sz w:val="24"/>
          <w:szCs w:val="24"/>
        </w:rPr>
      </w:pPr>
    </w:p>
    <w:p w:rsidR="00ED5F32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RPr="0063159B" w:rsidP="00ED5F32">
      <w:pPr>
        <w:pStyle w:val="Standard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Vereador</w:t>
      </w:r>
      <w:r w:rsidRPr="0063159B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Wagner Ricardo Pereira</w:t>
      </w:r>
    </w:p>
    <w:p w:rsidR="00ED5F32" w:rsidRPr="0063159B" w:rsidP="00ED5F32">
      <w:pPr>
        <w:pStyle w:val="Standard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Presidente</w:t>
      </w:r>
    </w:p>
    <w:p w:rsidR="00ED5F32" w:rsidRPr="0063159B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RPr="0063159B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RPr="0063159B" w:rsidP="00ED5F32">
      <w:pPr>
        <w:pStyle w:val="Standard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</w:t>
      </w:r>
      <w:r>
        <w:rPr>
          <w:b/>
          <w:iCs/>
          <w:sz w:val="24"/>
          <w:szCs w:val="24"/>
        </w:rPr>
        <w:t>Willians Mendes de Oliveira</w:t>
      </w:r>
    </w:p>
    <w:p w:rsidR="00ED5F32" w:rsidRPr="0063159B" w:rsidP="00ED5F32">
      <w:pPr>
        <w:pStyle w:val="Standard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Vice-Presidente</w:t>
      </w:r>
    </w:p>
    <w:p w:rsidR="00ED5F32" w:rsidRPr="0063159B" w:rsidP="00ED5F32">
      <w:pPr>
        <w:pStyle w:val="Standard"/>
        <w:rPr>
          <w:b/>
          <w:iCs/>
          <w:sz w:val="24"/>
          <w:szCs w:val="24"/>
        </w:rPr>
      </w:pPr>
    </w:p>
    <w:p w:rsidR="00ED5F32" w:rsidRPr="0063159B" w:rsidP="00ED5F32">
      <w:pPr>
        <w:pStyle w:val="Standard"/>
        <w:rPr>
          <w:b/>
          <w:iCs/>
          <w:sz w:val="24"/>
          <w:szCs w:val="24"/>
        </w:rPr>
      </w:pPr>
    </w:p>
    <w:p w:rsidR="00ED5F32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RPr="0063159B" w:rsidP="00ED5F32">
      <w:pPr>
        <w:pStyle w:val="Standard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>Vereador Marc</w:t>
      </w:r>
      <w:r>
        <w:rPr>
          <w:b/>
          <w:iCs/>
          <w:sz w:val="24"/>
          <w:szCs w:val="24"/>
        </w:rPr>
        <w:t>io</w:t>
      </w:r>
      <w:r w:rsidRPr="0063159B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Evandro Ribeiro</w:t>
      </w:r>
    </w:p>
    <w:p w:rsidR="00ED5F32" w:rsidRPr="002C441E" w:rsidP="00ED5F32">
      <w:pPr>
        <w:pStyle w:val="Standard"/>
        <w:jc w:val="center"/>
        <w:rPr>
          <w:sz w:val="24"/>
          <w:szCs w:val="24"/>
        </w:rPr>
      </w:pPr>
      <w:r w:rsidRPr="0063159B">
        <w:rPr>
          <w:iCs/>
          <w:color w:val="000000"/>
          <w:sz w:val="24"/>
          <w:szCs w:val="24"/>
        </w:rPr>
        <w:t>Membro</w:t>
      </w:r>
    </w:p>
    <w:p w:rsidR="00170F80" w:rsidP="00170F80">
      <w:pPr>
        <w:pStyle w:val="Standard"/>
        <w:spacing w:line="276" w:lineRule="auto"/>
        <w:rPr>
          <w:b/>
          <w:iCs/>
          <w:sz w:val="24"/>
          <w:szCs w:val="24"/>
          <w:u w:val="single"/>
        </w:rPr>
      </w:pPr>
    </w:p>
    <w:p w:rsidR="00170F80" w:rsidP="00170F80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C32912" w:rsidP="00170F80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170F80" w:rsidRPr="002B48CC" w:rsidP="00170F80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170F80" w:rsidRPr="002B48CC" w:rsidP="00170F80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70F80" w:rsidP="00170F80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170F80" w:rsidRPr="002B48CC" w:rsidP="00170F80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170F80" w:rsidRPr="002B48CC" w:rsidP="00170F80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170F80" w:rsidRPr="002B48CC" w:rsidP="00170F80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>
        <w:rPr>
          <w:iCs/>
          <w:sz w:val="24"/>
          <w:szCs w:val="24"/>
        </w:rPr>
        <w:t>/Relator</w:t>
      </w:r>
    </w:p>
    <w:p w:rsidR="00170F80" w:rsidRPr="002B48CC" w:rsidP="00170F80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170F80" w:rsidP="00170F80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70F80" w:rsidRPr="002B48CC" w:rsidP="00170F80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70F80" w:rsidRPr="002B48CC" w:rsidP="00170F80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170F80" w:rsidRPr="002B48CC" w:rsidP="00170F80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170F80" w:rsidP="00170F80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70F80" w:rsidRPr="002B48CC" w:rsidP="00170F80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170F80" w:rsidP="00170F80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ED5F32" w:rsidRPr="002B48CC" w:rsidP="00170F80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170F80" w:rsidP="00170F80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ED5F32" w:rsidP="00170F80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ED5F32" w:rsidP="00ED5F32">
      <w:pPr>
        <w:pStyle w:val="Textbody"/>
        <w:spacing w:line="240" w:lineRule="auto"/>
        <w:jc w:val="center"/>
        <w:rPr>
          <w:b/>
          <w:iCs/>
          <w:color w:val="000000"/>
          <w:sz w:val="24"/>
          <w:szCs w:val="24"/>
          <w:u w:val="single"/>
        </w:rPr>
      </w:pPr>
    </w:p>
    <w:p w:rsidR="00ED5F32" w:rsidP="00ED5F32">
      <w:pPr>
        <w:pStyle w:val="Textbody"/>
        <w:spacing w:line="240" w:lineRule="auto"/>
        <w:jc w:val="center"/>
        <w:rPr>
          <w:b/>
          <w:iCs/>
          <w:color w:val="000000"/>
          <w:sz w:val="24"/>
          <w:szCs w:val="24"/>
          <w:u w:val="single"/>
        </w:rPr>
      </w:pPr>
    </w:p>
    <w:p w:rsidR="00ED5F32" w:rsidP="00ED5F32">
      <w:pPr>
        <w:pStyle w:val="Textbody"/>
        <w:spacing w:line="240" w:lineRule="auto"/>
        <w:jc w:val="center"/>
        <w:rPr>
          <w:b/>
          <w:iCs/>
          <w:color w:val="000000"/>
          <w:sz w:val="24"/>
          <w:szCs w:val="24"/>
          <w:u w:val="single"/>
        </w:rPr>
      </w:pPr>
    </w:p>
    <w:p w:rsidR="00ED5F32" w:rsidRPr="0063159B" w:rsidP="00ED5F32">
      <w:pPr>
        <w:pStyle w:val="Textbody"/>
        <w:spacing w:line="240" w:lineRule="auto"/>
        <w:jc w:val="center"/>
        <w:rPr>
          <w:sz w:val="24"/>
          <w:szCs w:val="24"/>
        </w:rPr>
      </w:pPr>
      <w:r w:rsidRPr="0063159B">
        <w:rPr>
          <w:b/>
          <w:iCs/>
          <w:color w:val="000000"/>
          <w:sz w:val="24"/>
          <w:szCs w:val="24"/>
          <w:u w:val="single"/>
        </w:rPr>
        <w:t>COMISSÃO</w:t>
      </w:r>
      <w:r w:rsidR="00586F06">
        <w:rPr>
          <w:b/>
          <w:iCs/>
          <w:color w:val="000000"/>
          <w:sz w:val="24"/>
          <w:szCs w:val="24"/>
          <w:u w:val="single"/>
        </w:rPr>
        <w:t xml:space="preserve"> DE</w:t>
      </w:r>
      <w:r w:rsidRPr="0063159B">
        <w:rPr>
          <w:b/>
          <w:iCs/>
          <w:color w:val="000000"/>
          <w:sz w:val="24"/>
          <w:szCs w:val="24"/>
          <w:u w:val="single"/>
        </w:rPr>
        <w:t xml:space="preserve"> FINANÇAS E ORÇAMENTO</w:t>
      </w:r>
    </w:p>
    <w:p w:rsidR="00ED5F32" w:rsidRPr="0063159B" w:rsidP="00ED5F32">
      <w:pPr>
        <w:pStyle w:val="Textbody"/>
        <w:spacing w:line="240" w:lineRule="auto"/>
        <w:jc w:val="center"/>
        <w:rPr>
          <w:b/>
          <w:iCs/>
          <w:color w:val="000000"/>
          <w:sz w:val="24"/>
          <w:szCs w:val="24"/>
        </w:rPr>
      </w:pPr>
    </w:p>
    <w:p w:rsidR="00ED5F32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RPr="0063159B" w:rsidP="00ED5F32">
      <w:pPr>
        <w:pStyle w:val="Standard"/>
        <w:jc w:val="center"/>
        <w:rPr>
          <w:b/>
          <w:iCs/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Vereadora Mara Cristina </w:t>
      </w:r>
      <w:r w:rsidRPr="0063159B">
        <w:rPr>
          <w:b/>
          <w:iCs/>
          <w:sz w:val="24"/>
          <w:szCs w:val="24"/>
        </w:rPr>
        <w:t>Choquetta</w:t>
      </w:r>
    </w:p>
    <w:p w:rsidR="00ED5F32" w:rsidRPr="0063159B" w:rsidP="00ED5F32">
      <w:pPr>
        <w:pStyle w:val="Standard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Presidente</w:t>
      </w:r>
    </w:p>
    <w:p w:rsidR="00ED5F32" w:rsidRPr="0063159B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RPr="0063159B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RPr="0063159B" w:rsidP="00ED5F32">
      <w:pPr>
        <w:pStyle w:val="Standard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Marcio Dener </w:t>
      </w:r>
      <w:r w:rsidRPr="0063159B">
        <w:rPr>
          <w:b/>
          <w:iCs/>
          <w:sz w:val="24"/>
          <w:szCs w:val="24"/>
        </w:rPr>
        <w:t>Coran</w:t>
      </w:r>
    </w:p>
    <w:p w:rsidR="00ED5F32" w:rsidRPr="0063159B" w:rsidP="00ED5F32">
      <w:pPr>
        <w:pStyle w:val="Standard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Vice-Presidente</w:t>
      </w:r>
    </w:p>
    <w:p w:rsidR="00ED5F32" w:rsidRPr="0063159B" w:rsidP="00ED5F32">
      <w:pPr>
        <w:pStyle w:val="Standard"/>
        <w:rPr>
          <w:b/>
          <w:iCs/>
          <w:sz w:val="24"/>
          <w:szCs w:val="24"/>
        </w:rPr>
      </w:pPr>
    </w:p>
    <w:p w:rsidR="00ED5F32" w:rsidRPr="0063159B" w:rsidP="00ED5F32">
      <w:pPr>
        <w:pStyle w:val="Standard"/>
        <w:rPr>
          <w:b/>
          <w:iCs/>
          <w:sz w:val="24"/>
          <w:szCs w:val="24"/>
        </w:rPr>
      </w:pPr>
    </w:p>
    <w:p w:rsidR="00ED5F32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P="00ED5F32">
      <w:pPr>
        <w:pStyle w:val="Standard"/>
        <w:jc w:val="center"/>
        <w:rPr>
          <w:b/>
          <w:iCs/>
          <w:sz w:val="24"/>
          <w:szCs w:val="24"/>
        </w:rPr>
      </w:pPr>
    </w:p>
    <w:p w:rsidR="00ED5F32" w:rsidRPr="0063159B" w:rsidP="00ED5F32">
      <w:pPr>
        <w:pStyle w:val="Standard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Marcos Paulo </w:t>
      </w:r>
      <w:r w:rsidRPr="0063159B">
        <w:rPr>
          <w:b/>
          <w:iCs/>
          <w:sz w:val="24"/>
          <w:szCs w:val="24"/>
        </w:rPr>
        <w:t>Cegatti</w:t>
      </w:r>
    </w:p>
    <w:p w:rsidR="00ED5F32" w:rsidRPr="002C441E" w:rsidP="00ED5F32">
      <w:pPr>
        <w:pStyle w:val="Standard"/>
        <w:jc w:val="center"/>
        <w:rPr>
          <w:sz w:val="24"/>
          <w:szCs w:val="24"/>
        </w:rPr>
      </w:pPr>
      <w:r w:rsidRPr="0063159B">
        <w:rPr>
          <w:iCs/>
          <w:color w:val="000000"/>
          <w:sz w:val="24"/>
          <w:szCs w:val="24"/>
        </w:rPr>
        <w:t>Membro</w:t>
      </w:r>
    </w:p>
    <w:p w:rsidR="00ED5F32" w:rsidP="00170F80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604556"/>
    <w:sectPr w:rsidSect="006A541B">
      <w:headerReference w:type="default" r:id="rId4"/>
      <w:footerReference w:type="default" r:id="rId5"/>
      <w:pgSz w:w="11906" w:h="16838"/>
      <w:pgMar w:top="1440" w:right="1080" w:bottom="709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FD5E1A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 Dr. José Alves, 129 - Centro - Fone: (019) 3814.1200 – Mogi Mirim - SP</w:t>
    </w:r>
  </w:p>
  <w:p w:rsidR="00036D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036DD8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036DD8" w:rsidRPr="00036DD8" w:rsidP="00036DD8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03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A1314D"/>
    <w:multiLevelType w:val="hybridMultilevel"/>
    <w:tmpl w:val="464053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3A23"/>
    <w:multiLevelType w:val="hybridMultilevel"/>
    <w:tmpl w:val="3F6ED7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C6F0C"/>
    <w:multiLevelType w:val="hybridMultilevel"/>
    <w:tmpl w:val="EAA8DB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8217F"/>
    <w:multiLevelType w:val="hybridMultilevel"/>
    <w:tmpl w:val="6F6A90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46365"/>
    <w:multiLevelType w:val="hybridMultilevel"/>
    <w:tmpl w:val="C1FEDE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B3400"/>
    <w:multiLevelType w:val="hybridMultilevel"/>
    <w:tmpl w:val="47B0A1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840AC"/>
    <w:multiLevelType w:val="hybridMultilevel"/>
    <w:tmpl w:val="A5D0CD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52C0B"/>
    <w:multiLevelType w:val="hybridMultilevel"/>
    <w:tmpl w:val="D7C427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35D33"/>
    <w:multiLevelType w:val="hybridMultilevel"/>
    <w:tmpl w:val="9502DF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5A5D74"/>
    <w:multiLevelType w:val="hybridMultilevel"/>
    <w:tmpl w:val="F5267E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80"/>
    <w:rsid w:val="0003179B"/>
    <w:rsid w:val="00036DD8"/>
    <w:rsid w:val="0011286F"/>
    <w:rsid w:val="00170F80"/>
    <w:rsid w:val="0019538E"/>
    <w:rsid w:val="002717DE"/>
    <w:rsid w:val="002B48CC"/>
    <w:rsid w:val="002C441E"/>
    <w:rsid w:val="002E7300"/>
    <w:rsid w:val="003E7A8B"/>
    <w:rsid w:val="00586F06"/>
    <w:rsid w:val="005F72BE"/>
    <w:rsid w:val="00604556"/>
    <w:rsid w:val="0063159B"/>
    <w:rsid w:val="006A541B"/>
    <w:rsid w:val="008E28F9"/>
    <w:rsid w:val="009D66D0"/>
    <w:rsid w:val="00A2038D"/>
    <w:rsid w:val="00B711D1"/>
    <w:rsid w:val="00C32912"/>
    <w:rsid w:val="00CF5DAA"/>
    <w:rsid w:val="00D63C54"/>
    <w:rsid w:val="00D74E59"/>
    <w:rsid w:val="00DC1D64"/>
    <w:rsid w:val="00ED5F32"/>
    <w:rsid w:val="00F875F0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51FFAD-5330-4FC6-BBD7-15A2E191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170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70F80"/>
  </w:style>
  <w:style w:type="paragraph" w:styleId="Footer">
    <w:name w:val="footer"/>
    <w:basedOn w:val="Normal"/>
    <w:link w:val="RodapChar"/>
    <w:uiPriority w:val="99"/>
    <w:unhideWhenUsed/>
    <w:rsid w:val="00170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70F80"/>
  </w:style>
  <w:style w:type="paragraph" w:styleId="NoSpacing">
    <w:name w:val="No Spacing"/>
    <w:uiPriority w:val="1"/>
    <w:qFormat/>
    <w:rsid w:val="00170F8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70F80"/>
    <w:rPr>
      <w:b/>
      <w:bCs/>
    </w:rPr>
  </w:style>
  <w:style w:type="paragraph" w:customStyle="1" w:styleId="Standard">
    <w:name w:val="Standard"/>
    <w:rsid w:val="00170F8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170F80"/>
    <w:pPr>
      <w:ind w:left="720"/>
      <w:contextualSpacing/>
    </w:pPr>
  </w:style>
  <w:style w:type="paragraph" w:customStyle="1" w:styleId="Textbody">
    <w:name w:val="Text body"/>
    <w:basedOn w:val="Standard"/>
    <w:rsid w:val="00ED5F32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1669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cp:lastPrinted>2026-07-08T13:22:00Z</cp:lastPrinted>
  <dcterms:created xsi:type="dcterms:W3CDTF">2026-07-07T15:24:00Z</dcterms:created>
  <dcterms:modified xsi:type="dcterms:W3CDTF">2026-07-08T15:24:00Z</dcterms:modified>
</cp:coreProperties>
</file>