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53712B" w:rsidP="00563209" w14:paraId="2298CC55" w14:textId="77777777">
      <w:pPr>
        <w:overflowPunct w:val="0"/>
        <w:autoSpaceDN w:val="0"/>
        <w:spacing w:before="120" w:after="120" w:line="276" w:lineRule="auto"/>
        <w:jc w:val="center"/>
        <w:rPr>
          <w:rFonts w:ascii="Courier New" w:hAnsi="Courier New" w:cs="Courier New"/>
          <w:b/>
          <w:bCs/>
          <w:kern w:val="3"/>
          <w:sz w:val="28"/>
          <w:szCs w:val="28"/>
        </w:rPr>
      </w:pPr>
      <w:r w:rsidRPr="0053712B">
        <w:rPr>
          <w:rFonts w:ascii="Courier New" w:hAnsi="Courier New" w:cs="Courier New"/>
          <w:b/>
          <w:bCs/>
          <w:kern w:val="3"/>
          <w:sz w:val="28"/>
          <w:szCs w:val="28"/>
        </w:rPr>
        <w:t>Requerimento Nº 334/2026</w:t>
      </w:r>
      <w:r w:rsidRPr="0053712B">
        <w:rPr>
          <w:rFonts w:ascii="Courier New" w:hAnsi="Courier New" w:cs="Courier New"/>
          <w:b/>
          <w:bCs/>
          <w:kern w:val="3"/>
          <w:sz w:val="28"/>
          <w:szCs w:val="28"/>
        </w:rPr>
        <w:t>Requerimento Nº 334/2026</w:t>
      </w:r>
    </w:p>
    <w:p w:rsidR="007E3DC3" w:rsidRPr="0053712B" w:rsidP="00563209" w14:paraId="52B3FF0A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6D56EE" w:rsidRPr="0053712B" w:rsidP="002D16B7" w14:paraId="5A5B76DB" w14:textId="3C396BB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/>
        <w:jc w:val="both"/>
        <w:rPr>
          <w:rFonts w:ascii="Courier New" w:hAnsi="Courier New" w:cs="Courier New"/>
          <w:b/>
          <w:kern w:val="3"/>
          <w:sz w:val="24"/>
          <w:szCs w:val="24"/>
        </w:rPr>
      </w:pPr>
      <w:r w:rsidRPr="0053712B">
        <w:rPr>
          <w:rFonts w:ascii="Courier New" w:hAnsi="Courier New" w:cs="Courier New"/>
          <w:b/>
          <w:kern w:val="3"/>
          <w:sz w:val="24"/>
          <w:szCs w:val="24"/>
        </w:rPr>
        <w:t xml:space="preserve">EMENTA: </w:t>
      </w:r>
      <w:r w:rsidRPr="0053712B" w:rsidR="00277AE0">
        <w:rPr>
          <w:rFonts w:ascii="Courier New" w:hAnsi="Courier New" w:cs="Courier New"/>
          <w:b/>
          <w:kern w:val="3"/>
          <w:sz w:val="24"/>
          <w:szCs w:val="24"/>
        </w:rPr>
        <w:t>REQUER AO PODER EXECUTIVO MUNICIPAL, ATRAVÉS DA SECRETARIA MUNICIPAL DE FINANÇAS E DEMAIS ÓRGÃOS COMPETENTES, INFORMAÇÕES DETALHADAS E PEDAGÓGICAS ACERCA DOS CRITÉRIOS METODOLÓGICOS E MATEMÁTICOS UTILIZADOS PARA A APURAÇÃO DO VALOR VENAL E O CÁLCULO DO IMPOSTO PREDIAL E TERRITORIAL URBANO (IPTU) NO MUNICÍPIO DE MOGI MIRIM, UTILIZANDO COMO OBJETO DE DELIMITAÇÃO CONCRETA OS IMÓVEIS CADASTRADOS SOB AS INSCRIÇÕES IMOBILIÁRIAS CONSTANTES DOS CARNÊS ANEXOS.</w:t>
      </w:r>
    </w:p>
    <w:p w:rsidR="002D16B7" w:rsidRPr="0053712B" w:rsidP="00D022E8" w14:paraId="03A93A07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7571D2" w:rsidRPr="0053712B" w:rsidP="00D022E8" w14:paraId="5933997D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53712B">
        <w:rPr>
          <w:rFonts w:ascii="Courier New" w:hAnsi="Courier New" w:cs="Courier New"/>
          <w:b/>
          <w:kern w:val="3"/>
          <w:sz w:val="24"/>
          <w:szCs w:val="24"/>
        </w:rPr>
        <w:t>SENHOR PRESIDENTE,</w:t>
      </w:r>
    </w:p>
    <w:p w:rsidR="007571D2" w:rsidRPr="0053712B" w:rsidP="00D022E8" w14:paraId="2B9428C1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/>
          <w:kern w:val="3"/>
          <w:sz w:val="24"/>
          <w:szCs w:val="24"/>
        </w:rPr>
      </w:pPr>
      <w:r w:rsidRPr="0053712B">
        <w:rPr>
          <w:rFonts w:ascii="Courier New" w:hAnsi="Courier New" w:cs="Courier New"/>
          <w:b/>
          <w:kern w:val="3"/>
          <w:sz w:val="24"/>
          <w:szCs w:val="24"/>
        </w:rPr>
        <w:t>SENHORES E SENHORAS VEREADORES(AS),</w:t>
      </w:r>
    </w:p>
    <w:p w:rsidR="006D56EE" w:rsidRPr="0053712B" w:rsidP="00D022E8" w14:paraId="44AF57F8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277AE0" w:rsidRPr="0053712B" w:rsidP="00277AE0" w14:paraId="3BF4330A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3712B">
        <w:rPr>
          <w:rFonts w:ascii="Courier New" w:hAnsi="Courier New" w:cs="Courier New"/>
          <w:sz w:val="24"/>
          <w:szCs w:val="24"/>
        </w:rPr>
        <w:t>Apresento a V.Exa., com esteio no Art. 152 do Regimento Interno, este Requerimento de Informações ao Excelentíssimo Senhor Prefeito Municipal, para que, por intermédio da Secretaria Municipal de Finanças e demais órgãos da administração tributária competente, preste esclarecimentos cabais, pormenorizados e estritamente didáticos acerca da composição do valor venal e do subsequente lançamento do Imposto Predial e Territorial Urbano (IPTU) vigente no município.</w:t>
      </w:r>
    </w:p>
    <w:p w:rsidR="00277AE0" w:rsidRPr="0053712B" w:rsidP="00277AE0" w14:paraId="2256D9A8" w14:textId="1B7D1E3C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3712B">
        <w:rPr>
          <w:rFonts w:ascii="Courier New" w:hAnsi="Courier New" w:cs="Courier New"/>
          <w:sz w:val="24"/>
          <w:szCs w:val="24"/>
        </w:rPr>
        <w:t xml:space="preserve">A atividade financeira do Estado, sobretudo no que tange à exação fiscal, deve ser pautada pelo princípio da transparência administrativa e da motivação dos atos administrativos, em estrita observância ao princípio constitucional da publicidade e ao direito fundamental de acesso à informação, encartados no Art. 37, </w:t>
      </w:r>
      <w:r w:rsidRPr="0053712B">
        <w:rPr>
          <w:rFonts w:ascii="Courier New" w:hAnsi="Courier New" w:cs="Courier New"/>
          <w:i/>
          <w:iCs/>
          <w:sz w:val="24"/>
          <w:szCs w:val="24"/>
        </w:rPr>
        <w:t>caput</w:t>
      </w:r>
      <w:r w:rsidRPr="0053712B">
        <w:rPr>
          <w:rFonts w:ascii="Courier New" w:hAnsi="Courier New" w:cs="Courier New"/>
          <w:sz w:val="24"/>
          <w:szCs w:val="24"/>
        </w:rPr>
        <w:t xml:space="preserve">, e no Art. 5º, inciso </w:t>
      </w:r>
      <w:r w:rsidRPr="0053712B">
        <w:rPr>
          <w:rFonts w:ascii="Courier New" w:hAnsi="Courier New" w:cs="Courier New"/>
          <w:sz w:val="24"/>
          <w:szCs w:val="24"/>
        </w:rPr>
        <w:t>XXXIII</w:t>
      </w:r>
      <w:r w:rsidRPr="0053712B">
        <w:rPr>
          <w:rFonts w:ascii="Courier New" w:hAnsi="Courier New" w:cs="Courier New"/>
          <w:sz w:val="24"/>
          <w:szCs w:val="24"/>
        </w:rPr>
        <w:t>, da Carta Magna</w:t>
      </w:r>
      <w:r w:rsidRPr="0053712B">
        <w:rPr>
          <w:rFonts w:ascii="Courier New" w:hAnsi="Courier New" w:cs="Courier New"/>
          <w:sz w:val="24"/>
          <w:szCs w:val="24"/>
        </w:rPr>
        <w:t xml:space="preserve">, </w:t>
      </w:r>
      <w:r w:rsidRPr="0053712B">
        <w:rPr>
          <w:rFonts w:ascii="Courier New" w:hAnsi="Courier New" w:cs="Courier New"/>
          <w:sz w:val="24"/>
          <w:szCs w:val="24"/>
        </w:rPr>
        <w:t xml:space="preserve">de modo que o contribuinte compreenda com precisão o liame causal e aritmético que resulta no montante lançado em seu desfavor. Sob o império do postulado </w:t>
      </w:r>
      <w:r w:rsidRPr="0053712B">
        <w:rPr>
          <w:rFonts w:ascii="Courier New" w:hAnsi="Courier New" w:cs="Courier New"/>
          <w:i/>
          <w:iCs/>
          <w:sz w:val="24"/>
          <w:szCs w:val="24"/>
        </w:rPr>
        <w:t xml:space="preserve">secundum </w:t>
      </w:r>
      <w:r w:rsidRPr="0053712B">
        <w:rPr>
          <w:rFonts w:ascii="Courier New" w:hAnsi="Courier New" w:cs="Courier New"/>
          <w:i/>
          <w:iCs/>
          <w:sz w:val="24"/>
          <w:szCs w:val="24"/>
        </w:rPr>
        <w:t>legem</w:t>
      </w:r>
      <w:r w:rsidRPr="0053712B">
        <w:rPr>
          <w:rFonts w:ascii="Courier New" w:hAnsi="Courier New" w:cs="Courier New"/>
          <w:sz w:val="24"/>
          <w:szCs w:val="24"/>
        </w:rPr>
        <w:t>, o nascimento da obrigação tributária principal pressupõe a estrita legalidade e a cognoscibilidade de seus critérios de cálculo, extirpando-se qualquer margem para a obscuridade ou o arbítrio.</w:t>
      </w:r>
    </w:p>
    <w:p w:rsidR="00277AE0" w:rsidRPr="0053712B" w:rsidP="00277AE0" w14:paraId="78E8BF65" w14:textId="1A7F090F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3712B">
        <w:rPr>
          <w:rFonts w:ascii="Courier New" w:hAnsi="Courier New" w:cs="Courier New"/>
          <w:sz w:val="24"/>
          <w:szCs w:val="24"/>
        </w:rPr>
        <w:t xml:space="preserve">Fato é que o </w:t>
      </w:r>
      <w:r w:rsidRPr="0053712B">
        <w:rPr>
          <w:rFonts w:ascii="Courier New" w:hAnsi="Courier New" w:cs="Courier New"/>
          <w:sz w:val="24"/>
          <w:szCs w:val="24"/>
        </w:rPr>
        <w:t xml:space="preserve">cidadão comum possui o direito inalienável de auferir pedagógica demonstração do </w:t>
      </w:r>
      <w:r w:rsidRPr="0053712B">
        <w:rPr>
          <w:rFonts w:ascii="Courier New" w:hAnsi="Courier New" w:cs="Courier New"/>
          <w:i/>
          <w:iCs/>
          <w:sz w:val="24"/>
          <w:szCs w:val="24"/>
        </w:rPr>
        <w:t>quantum</w:t>
      </w:r>
      <w:r w:rsidRPr="0053712B">
        <w:rPr>
          <w:rFonts w:ascii="Courier New" w:hAnsi="Courier New" w:cs="Courier New"/>
          <w:sz w:val="24"/>
          <w:szCs w:val="24"/>
        </w:rPr>
        <w:t xml:space="preserve"> devido, de forma a viabilizar a autotutela e a verificação pessoal da exatidão do lançamento operado pela municipalidade. A ausência de uma demonstração matemática pormenorizada atenta contra a clareza devida aos administrados, violando a premissa de que a atividade </w:t>
      </w:r>
      <w:r w:rsidRPr="0053712B">
        <w:rPr>
          <w:rFonts w:ascii="Courier New" w:hAnsi="Courier New" w:cs="Courier New"/>
          <w:sz w:val="24"/>
          <w:szCs w:val="24"/>
        </w:rPr>
        <w:t xml:space="preserve">administrativa deve ser clara por si mesma, conforme evoca o brocardo </w:t>
      </w:r>
      <w:r w:rsidRPr="0053712B">
        <w:rPr>
          <w:rFonts w:ascii="Courier New" w:hAnsi="Courier New" w:cs="Courier New"/>
          <w:i/>
          <w:iCs/>
          <w:sz w:val="24"/>
          <w:szCs w:val="24"/>
        </w:rPr>
        <w:t xml:space="preserve">in </w:t>
      </w:r>
      <w:r w:rsidRPr="0053712B">
        <w:rPr>
          <w:rFonts w:ascii="Courier New" w:hAnsi="Courier New" w:cs="Courier New"/>
          <w:i/>
          <w:iCs/>
          <w:sz w:val="24"/>
          <w:szCs w:val="24"/>
        </w:rPr>
        <w:t>claris</w:t>
      </w:r>
      <w:r w:rsidRPr="0053712B">
        <w:rPr>
          <w:rFonts w:ascii="Courier New" w:hAnsi="Courier New" w:cs="Courier New"/>
          <w:i/>
          <w:iCs/>
          <w:sz w:val="24"/>
          <w:szCs w:val="24"/>
        </w:rPr>
        <w:t xml:space="preserve"> non </w:t>
      </w:r>
      <w:r w:rsidRPr="0053712B">
        <w:rPr>
          <w:rFonts w:ascii="Courier New" w:hAnsi="Courier New" w:cs="Courier New"/>
          <w:i/>
          <w:iCs/>
          <w:sz w:val="24"/>
          <w:szCs w:val="24"/>
        </w:rPr>
        <w:t>fit</w:t>
      </w:r>
      <w:r w:rsidRPr="0053712B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53712B">
        <w:rPr>
          <w:rFonts w:ascii="Courier New" w:hAnsi="Courier New" w:cs="Courier New"/>
          <w:i/>
          <w:iCs/>
          <w:sz w:val="24"/>
          <w:szCs w:val="24"/>
        </w:rPr>
        <w:t>interpretatio</w:t>
      </w:r>
      <w:r w:rsidRPr="0053712B">
        <w:rPr>
          <w:rFonts w:ascii="Courier New" w:hAnsi="Courier New" w:cs="Courier New"/>
          <w:sz w:val="24"/>
          <w:szCs w:val="24"/>
        </w:rPr>
        <w:t>.</w:t>
      </w:r>
    </w:p>
    <w:p w:rsidR="00277AE0" w:rsidRPr="0053712B" w:rsidP="00277AE0" w14:paraId="4EFD9889" w14:textId="19BE93AA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3712B">
        <w:rPr>
          <w:rFonts w:ascii="Courier New" w:hAnsi="Courier New" w:cs="Courier New"/>
          <w:sz w:val="24"/>
          <w:szCs w:val="24"/>
        </w:rPr>
        <w:t>Assim, c</w:t>
      </w:r>
      <w:r w:rsidRPr="0053712B">
        <w:rPr>
          <w:rFonts w:ascii="Courier New" w:hAnsi="Courier New" w:cs="Courier New"/>
          <w:sz w:val="24"/>
          <w:szCs w:val="24"/>
        </w:rPr>
        <w:t xml:space="preserve">om o escopo específico de delimitar um objeto concreto e obstar manifestações de natureza genérica ou abstrata por parte do Poder Executivo, colacionam-se ao presente os carnês de IPTU </w:t>
      </w:r>
      <w:r w:rsidR="006766B3">
        <w:rPr>
          <w:rFonts w:ascii="Courier New" w:hAnsi="Courier New" w:cs="Courier New"/>
          <w:sz w:val="24"/>
          <w:szCs w:val="24"/>
        </w:rPr>
        <w:t xml:space="preserve">(ANEXO I) </w:t>
      </w:r>
      <w:r w:rsidRPr="0053712B">
        <w:rPr>
          <w:rFonts w:ascii="Courier New" w:hAnsi="Courier New" w:cs="Courier New"/>
          <w:sz w:val="24"/>
          <w:szCs w:val="24"/>
        </w:rPr>
        <w:t>referentes aos exercícios de 2025 e 2026 do</w:t>
      </w:r>
      <w:r w:rsidRPr="0053712B">
        <w:rPr>
          <w:rFonts w:ascii="Courier New" w:hAnsi="Courier New" w:cs="Courier New"/>
          <w:sz w:val="24"/>
          <w:szCs w:val="24"/>
        </w:rPr>
        <w:t>s</w:t>
      </w:r>
      <w:r w:rsidRPr="0053712B">
        <w:rPr>
          <w:rFonts w:ascii="Courier New" w:hAnsi="Courier New" w:cs="Courier New"/>
          <w:sz w:val="24"/>
          <w:szCs w:val="24"/>
        </w:rPr>
        <w:t xml:space="preserve"> imóv</w:t>
      </w:r>
      <w:r w:rsidRPr="0053712B">
        <w:rPr>
          <w:rFonts w:ascii="Courier New" w:hAnsi="Courier New" w:cs="Courier New"/>
          <w:sz w:val="24"/>
          <w:szCs w:val="24"/>
        </w:rPr>
        <w:t>eis</w:t>
      </w:r>
      <w:r w:rsidRPr="0053712B">
        <w:rPr>
          <w:rFonts w:ascii="Courier New" w:hAnsi="Courier New" w:cs="Courier New"/>
          <w:sz w:val="24"/>
          <w:szCs w:val="24"/>
        </w:rPr>
        <w:t xml:space="preserve"> identificado</w:t>
      </w:r>
      <w:r w:rsidRPr="0053712B">
        <w:rPr>
          <w:rFonts w:ascii="Courier New" w:hAnsi="Courier New" w:cs="Courier New"/>
          <w:sz w:val="24"/>
          <w:szCs w:val="24"/>
        </w:rPr>
        <w:t>s</w:t>
      </w:r>
      <w:r w:rsidRPr="0053712B">
        <w:rPr>
          <w:rFonts w:ascii="Courier New" w:hAnsi="Courier New" w:cs="Courier New"/>
          <w:sz w:val="24"/>
          <w:szCs w:val="24"/>
        </w:rPr>
        <w:t xml:space="preserve"> como Gleba B </w:t>
      </w:r>
      <w:r w:rsidRPr="0053712B">
        <w:rPr>
          <w:rFonts w:ascii="Courier New" w:hAnsi="Courier New" w:cs="Courier New"/>
          <w:sz w:val="24"/>
          <w:szCs w:val="24"/>
        </w:rPr>
        <w:t xml:space="preserve">e </w:t>
      </w:r>
      <w:r w:rsidRPr="0053712B">
        <w:rPr>
          <w:rFonts w:ascii="Courier New" w:hAnsi="Courier New" w:cs="Courier New"/>
          <w:sz w:val="24"/>
          <w:szCs w:val="24"/>
        </w:rPr>
        <w:t>Gleba C</w:t>
      </w:r>
      <w:r w:rsidRPr="0053712B">
        <w:rPr>
          <w:rFonts w:ascii="Courier New" w:hAnsi="Courier New" w:cs="Courier New"/>
          <w:sz w:val="24"/>
          <w:szCs w:val="24"/>
        </w:rPr>
        <w:t xml:space="preserve"> </w:t>
      </w:r>
      <w:r w:rsidRPr="0053712B">
        <w:rPr>
          <w:rFonts w:ascii="Courier New" w:hAnsi="Courier New" w:cs="Courier New"/>
          <w:sz w:val="24"/>
          <w:szCs w:val="24"/>
        </w:rPr>
        <w:t>(Inscrição Imobiliária nº 55-06-24-0333-001</w:t>
      </w:r>
      <w:r w:rsidRPr="0053712B">
        <w:rPr>
          <w:rFonts w:ascii="Courier New" w:hAnsi="Courier New" w:cs="Courier New"/>
          <w:sz w:val="24"/>
          <w:szCs w:val="24"/>
        </w:rPr>
        <w:t>; e nº 55-05-65-0801-001</w:t>
      </w:r>
      <w:r w:rsidRPr="0053712B">
        <w:rPr>
          <w:rFonts w:ascii="Courier New" w:hAnsi="Courier New" w:cs="Courier New"/>
          <w:sz w:val="24"/>
          <w:szCs w:val="24"/>
        </w:rPr>
        <w:t>).</w:t>
      </w:r>
    </w:p>
    <w:p w:rsidR="00277AE0" w:rsidRPr="0053712B" w:rsidP="00277AE0" w14:paraId="14037CD5" w14:textId="6556C7AB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3712B">
        <w:rPr>
          <w:rFonts w:ascii="Courier New" w:hAnsi="Courier New" w:cs="Courier New"/>
          <w:sz w:val="24"/>
          <w:szCs w:val="24"/>
        </w:rPr>
        <w:t>A utilização de tais balizas fáticas e documentais serve exclusivamente como referencial prático para guiar a explicação metodológica da prefeitura</w:t>
      </w:r>
      <w:r w:rsidRPr="0053712B">
        <w:rPr>
          <w:rFonts w:ascii="Courier New" w:hAnsi="Courier New" w:cs="Courier New"/>
          <w:sz w:val="24"/>
          <w:szCs w:val="24"/>
        </w:rPr>
        <w:t>. O</w:t>
      </w:r>
      <w:r w:rsidRPr="0053712B">
        <w:rPr>
          <w:rFonts w:ascii="Courier New" w:hAnsi="Courier New" w:cs="Courier New"/>
          <w:sz w:val="24"/>
          <w:szCs w:val="24"/>
        </w:rPr>
        <w:t xml:space="preserve"> foco primordial reside na compreensão do </w:t>
      </w:r>
      <w:r w:rsidRPr="0053712B">
        <w:rPr>
          <w:rFonts w:ascii="Courier New" w:hAnsi="Courier New" w:cs="Courier New"/>
          <w:i/>
          <w:iCs/>
          <w:sz w:val="24"/>
          <w:szCs w:val="24"/>
        </w:rPr>
        <w:t>modus operandi</w:t>
      </w:r>
      <w:r w:rsidRPr="0053712B">
        <w:rPr>
          <w:rFonts w:ascii="Courier New" w:hAnsi="Courier New" w:cs="Courier New"/>
          <w:sz w:val="24"/>
          <w:szCs w:val="24"/>
        </w:rPr>
        <w:t xml:space="preserve"> dos cálculos para que este edil e qualquer cidadão possam, de forma autônoma e universal, replicar a mesma equação em qualquer outro imóvel do perímetro urbano de Mogi Mirim, identificando com precisão o valor venal e o imposto devido</w:t>
      </w:r>
      <w:r w:rsidRPr="0053712B">
        <w:rPr>
          <w:rFonts w:ascii="Courier New" w:hAnsi="Courier New" w:cs="Courier New"/>
          <w:sz w:val="24"/>
          <w:szCs w:val="24"/>
        </w:rPr>
        <w:t>.</w:t>
      </w:r>
    </w:p>
    <w:p w:rsidR="00277AE0" w:rsidRPr="0053712B" w:rsidP="00277AE0" w14:paraId="64D8A3A9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3712B">
        <w:rPr>
          <w:rFonts w:ascii="Courier New" w:hAnsi="Courier New" w:cs="Courier New"/>
          <w:sz w:val="24"/>
          <w:szCs w:val="24"/>
        </w:rPr>
        <w:t>Diante do exposto, requer-se as informações infra expostas:</w:t>
      </w:r>
    </w:p>
    <w:p w:rsidR="00A63FD1" w:rsidRPr="0053712B" w:rsidP="00A63FD1" w14:paraId="48A61790" w14:textId="77777777">
      <w:pPr>
        <w:spacing w:line="276" w:lineRule="auto"/>
        <w:ind w:right="566"/>
        <w:rPr>
          <w:rFonts w:ascii="Courier New" w:hAnsi="Courier New" w:cs="Courier New"/>
          <w:sz w:val="12"/>
          <w:szCs w:val="12"/>
        </w:rPr>
      </w:pPr>
    </w:p>
    <w:p w:rsidR="00A17BCA" w:rsidRPr="0053712B" w:rsidP="00A17BCA" w14:paraId="03060E11" w14:textId="3137941C">
      <w:pPr>
        <w:numPr>
          <w:ilvl w:val="0"/>
          <w:numId w:val="13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993" w:right="566" w:hanging="426"/>
        <w:jc w:val="both"/>
        <w:rPr>
          <w:rFonts w:ascii="Courier New" w:hAnsi="Courier New" w:cs="Courier New"/>
          <w:sz w:val="24"/>
          <w:szCs w:val="24"/>
        </w:rPr>
      </w:pPr>
      <w:r w:rsidRPr="0053712B">
        <w:rPr>
          <w:rFonts w:ascii="Courier New" w:hAnsi="Courier New" w:cs="Courier New"/>
          <w:sz w:val="24"/>
          <w:szCs w:val="24"/>
        </w:rPr>
        <w:t>Qual a fórmula matemática exata e a metodologia passo a passo utilizada pela Secretaria de Finanças para a apuração do Valor Venal do Terreno e do Valor Venal da Edificação em Mogi Mirim? Pede-se que a resposta decline, separadamente, o peso de cada variável (testada, área ideal, zona/PGV, tipo de prédio) e como essas variáveis se multiplicam ou se somam no cálculo final.</w:t>
      </w:r>
    </w:p>
    <w:p w:rsidR="00A17BCA" w:rsidRPr="0053712B" w:rsidP="00A17BCA" w14:paraId="1A565042" w14:textId="77777777">
      <w:pPr>
        <w:spacing w:line="276" w:lineRule="auto"/>
        <w:jc w:val="both"/>
        <w:rPr>
          <w:rFonts w:ascii="Courier New" w:hAnsi="Courier New" w:cs="Courier New"/>
          <w:sz w:val="12"/>
          <w:szCs w:val="12"/>
        </w:rPr>
      </w:pPr>
    </w:p>
    <w:p w:rsidR="00A17BCA" w:rsidRPr="0053712B" w:rsidP="00A17BCA" w14:paraId="7C51C2A6" w14:textId="255187C7">
      <w:pPr>
        <w:numPr>
          <w:ilvl w:val="0"/>
          <w:numId w:val="13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993" w:right="566" w:hanging="426"/>
        <w:jc w:val="both"/>
        <w:rPr>
          <w:rFonts w:ascii="Courier New" w:hAnsi="Courier New" w:cs="Courier New"/>
          <w:sz w:val="24"/>
          <w:szCs w:val="24"/>
        </w:rPr>
      </w:pPr>
      <w:r w:rsidRPr="0053712B">
        <w:rPr>
          <w:rFonts w:ascii="Courier New" w:hAnsi="Courier New" w:cs="Courier New"/>
          <w:sz w:val="24"/>
          <w:szCs w:val="24"/>
        </w:rPr>
        <w:t xml:space="preserve">Utilizando estritamente como exemplo prático e didático os carnês anexos da </w:t>
      </w:r>
      <w:r w:rsidRPr="0053712B">
        <w:rPr>
          <w:rFonts w:ascii="Courier New" w:hAnsi="Courier New" w:cs="Courier New"/>
          <w:sz w:val="24"/>
          <w:szCs w:val="24"/>
        </w:rPr>
        <w:t>“</w:t>
      </w:r>
      <w:r w:rsidRPr="0053712B">
        <w:rPr>
          <w:rFonts w:ascii="Courier New" w:hAnsi="Courier New" w:cs="Courier New"/>
          <w:sz w:val="24"/>
          <w:szCs w:val="24"/>
        </w:rPr>
        <w:t>Gleba B</w:t>
      </w:r>
      <w:r w:rsidRPr="0053712B">
        <w:rPr>
          <w:rFonts w:ascii="Courier New" w:hAnsi="Courier New" w:cs="Courier New"/>
          <w:sz w:val="24"/>
          <w:szCs w:val="24"/>
        </w:rPr>
        <w:t>”</w:t>
      </w:r>
      <w:r w:rsidRPr="0053712B">
        <w:rPr>
          <w:rFonts w:ascii="Courier New" w:hAnsi="Courier New" w:cs="Courier New"/>
          <w:sz w:val="24"/>
          <w:szCs w:val="24"/>
        </w:rPr>
        <w:t xml:space="preserve"> (Inscrição 55-06-24-0333-001)</w:t>
      </w:r>
      <w:r w:rsidRPr="0053712B">
        <w:rPr>
          <w:rFonts w:ascii="Courier New" w:hAnsi="Courier New" w:cs="Courier New"/>
          <w:sz w:val="24"/>
          <w:szCs w:val="24"/>
        </w:rPr>
        <w:t xml:space="preserve"> e “Gleba C” </w:t>
      </w:r>
      <w:r w:rsidRPr="0053712B">
        <w:rPr>
          <w:rFonts w:ascii="Courier New" w:hAnsi="Courier New" w:cs="Courier New"/>
          <w:sz w:val="24"/>
          <w:szCs w:val="24"/>
        </w:rPr>
        <w:t>(Inscrição 55-05-65-0801-001), como o Poder Executivo justifica aritmeticamente a transição dos valores venais e dos valores de imposto territorial e predial lançados entre o exercício de 2025 e o exercício de 2026? Demonstre a memória de cálculo minuciosa e integral que resultou nos valores específicos de Valor Venal Terreno e Valor Venal Edificação apresentados no demonstrativo de 2026.</w:t>
      </w:r>
    </w:p>
    <w:p w:rsidR="00A17BCA" w:rsidP="00A17BCA" w14:paraId="67A566DE" w14:textId="77777777">
      <w:pPr>
        <w:spacing w:line="276" w:lineRule="auto"/>
        <w:ind w:right="566"/>
        <w:rPr>
          <w:rFonts w:ascii="Courier New" w:hAnsi="Courier New" w:cs="Courier New"/>
          <w:sz w:val="12"/>
          <w:szCs w:val="12"/>
        </w:rPr>
      </w:pPr>
    </w:p>
    <w:p w:rsidR="0053712B" w:rsidRPr="0053712B" w:rsidP="00A17BCA" w14:paraId="744F5877" w14:textId="77777777">
      <w:pPr>
        <w:spacing w:line="276" w:lineRule="auto"/>
        <w:ind w:right="566"/>
        <w:rPr>
          <w:rFonts w:ascii="Courier New" w:hAnsi="Courier New" w:cs="Courier New"/>
          <w:sz w:val="12"/>
          <w:szCs w:val="12"/>
        </w:rPr>
      </w:pPr>
    </w:p>
    <w:p w:rsidR="00A17BCA" w:rsidRPr="0053712B" w:rsidP="00A17BCA" w14:paraId="4F68498F" w14:textId="1DF8AFCF">
      <w:pPr>
        <w:numPr>
          <w:ilvl w:val="0"/>
          <w:numId w:val="13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993" w:right="566" w:hanging="426"/>
        <w:jc w:val="both"/>
        <w:rPr>
          <w:rFonts w:ascii="Courier New" w:hAnsi="Courier New" w:cs="Courier New"/>
          <w:sz w:val="24"/>
          <w:szCs w:val="24"/>
        </w:rPr>
      </w:pPr>
      <w:r w:rsidRPr="0053712B">
        <w:rPr>
          <w:rFonts w:ascii="Courier New" w:hAnsi="Courier New" w:cs="Courier New"/>
          <w:sz w:val="24"/>
          <w:szCs w:val="24"/>
        </w:rPr>
        <w:t>Quais são os fatores de correção, índices de depreciação, zonas de valorização ou coeficientes de localização previstos na legislação municipal vigente e como cada um deles foi aplicado especificamente sobre o objeto delimitado nos carnês acostados?</w:t>
      </w:r>
    </w:p>
    <w:p w:rsidR="00A17BCA" w:rsidRPr="0053712B" w:rsidP="00A17BCA" w14:paraId="6EDAD6E7" w14:textId="77777777">
      <w:pPr>
        <w:spacing w:line="276" w:lineRule="auto"/>
        <w:rPr>
          <w:rFonts w:ascii="Courier New" w:hAnsi="Courier New" w:cs="Courier New"/>
          <w:sz w:val="12"/>
          <w:szCs w:val="12"/>
        </w:rPr>
      </w:pPr>
    </w:p>
    <w:p w:rsidR="00905CE5" w:rsidRPr="0053712B" w:rsidP="00905CE5" w14:paraId="628883AE" w14:textId="1B9FA16A">
      <w:pPr>
        <w:numPr>
          <w:ilvl w:val="0"/>
          <w:numId w:val="13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993" w:right="566" w:hanging="426"/>
        <w:jc w:val="both"/>
        <w:rPr>
          <w:rFonts w:ascii="Courier New" w:hAnsi="Courier New" w:cs="Courier New"/>
          <w:sz w:val="24"/>
          <w:szCs w:val="24"/>
        </w:rPr>
      </w:pPr>
      <w:r w:rsidRPr="0053712B">
        <w:rPr>
          <w:rFonts w:ascii="Courier New" w:hAnsi="Courier New" w:cs="Courier New"/>
          <w:sz w:val="24"/>
          <w:szCs w:val="24"/>
        </w:rPr>
        <w:t xml:space="preserve">De forma didática e detalhada </w:t>
      </w:r>
      <w:r w:rsidRPr="0053712B">
        <w:rPr>
          <w:rFonts w:ascii="Courier New" w:hAnsi="Courier New" w:cs="Courier New"/>
          <w:sz w:val="24"/>
          <w:szCs w:val="24"/>
        </w:rPr>
        <w:t>(</w:t>
      </w:r>
      <w:r w:rsidRPr="0053712B">
        <w:rPr>
          <w:rFonts w:ascii="Courier New" w:hAnsi="Courier New" w:cs="Courier New"/>
          <w:sz w:val="24"/>
          <w:szCs w:val="24"/>
        </w:rPr>
        <w:t>estruturada de modo a permitir que qualquer contribuinte sem conhecimentos técnicos em contabilidade ou direito tributário consiga replicar a operação</w:t>
      </w:r>
      <w:r w:rsidRPr="0053712B">
        <w:rPr>
          <w:rFonts w:ascii="Courier New" w:hAnsi="Courier New" w:cs="Courier New"/>
          <w:sz w:val="24"/>
          <w:szCs w:val="24"/>
        </w:rPr>
        <w:t>)</w:t>
      </w:r>
      <w:r w:rsidRPr="0053712B">
        <w:rPr>
          <w:rFonts w:ascii="Courier New" w:hAnsi="Courier New" w:cs="Courier New"/>
          <w:sz w:val="24"/>
          <w:szCs w:val="24"/>
        </w:rPr>
        <w:t>, qual é o roteiro de cálculo universal para se obter o valor final da parcela do IPTU e da Contribuição de Iluminação Pública (</w:t>
      </w:r>
      <w:r w:rsidRPr="0053712B">
        <w:rPr>
          <w:rFonts w:ascii="Courier New" w:hAnsi="Courier New" w:cs="Courier New"/>
          <w:sz w:val="24"/>
          <w:szCs w:val="24"/>
        </w:rPr>
        <w:t>CIP</w:t>
      </w:r>
      <w:r w:rsidRPr="0053712B">
        <w:rPr>
          <w:rFonts w:ascii="Courier New" w:hAnsi="Courier New" w:cs="Courier New"/>
          <w:sz w:val="24"/>
          <w:szCs w:val="24"/>
        </w:rPr>
        <w:t>) a partir dos dados brutos constantes da face de qualquer carnê emitido neste Município?</w:t>
      </w:r>
    </w:p>
    <w:p w:rsidR="0053712B" w:rsidRPr="0053712B" w:rsidP="0053712B" w14:paraId="343417CD" w14:textId="77777777">
      <w:pPr>
        <w:spacing w:line="276" w:lineRule="auto"/>
        <w:rPr>
          <w:rFonts w:ascii="Courier New" w:hAnsi="Courier New" w:cs="Courier New"/>
          <w:sz w:val="12"/>
          <w:szCs w:val="12"/>
        </w:rPr>
      </w:pPr>
    </w:p>
    <w:p w:rsidR="0053712B" w:rsidRPr="0053712B" w:rsidP="0053712B" w14:paraId="4D81F301" w14:textId="3322A533">
      <w:pPr>
        <w:numPr>
          <w:ilvl w:val="0"/>
          <w:numId w:val="13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993" w:right="566" w:hanging="426"/>
        <w:jc w:val="both"/>
        <w:rPr>
          <w:rFonts w:ascii="Courier New" w:hAnsi="Courier New" w:cs="Courier New"/>
          <w:sz w:val="24"/>
          <w:szCs w:val="24"/>
        </w:rPr>
      </w:pPr>
      <w:r w:rsidRPr="0053712B">
        <w:rPr>
          <w:rFonts w:ascii="Courier New" w:hAnsi="Courier New" w:cs="Courier New"/>
          <w:sz w:val="24"/>
          <w:szCs w:val="24"/>
        </w:rPr>
        <w:t>Qual é a origem e a fundamentação técnica dos dados brutos utilizados como ponto de partida para esses cálculos? Especificamente, quando a municipalidade estipula o valor de mercado inicial do metro quadrado de um terreno ou de uma edificação para determinada zona, pede-se que indique a fonte exata de onde esses valores foram extraídos. Trata-se de pesquisa de mercado imobiliário, estudo técnico terceirizado, avaliação individual ou planta genérica de valores instituída por lei? Requer-se a indicação clara e a juntada dos atos normativos, relatórios ou bases de dados oficiais que balizam esses valores referenciais de partida antes da aplicação das fórmulas matemáticas.</w:t>
      </w:r>
    </w:p>
    <w:p w:rsidR="00905CE5" w:rsidRPr="0053712B" w:rsidP="00905CE5" w14:paraId="2A309F53" w14:textId="77777777">
      <w:pPr>
        <w:spacing w:line="276" w:lineRule="auto"/>
        <w:ind w:right="566"/>
        <w:rPr>
          <w:rFonts w:ascii="Courier New" w:hAnsi="Courier New" w:cs="Courier New"/>
          <w:sz w:val="12"/>
          <w:szCs w:val="12"/>
        </w:rPr>
      </w:pPr>
    </w:p>
    <w:p w:rsidR="00905CE5" w:rsidRPr="0053712B" w:rsidP="00905CE5" w14:paraId="265D0952" w14:textId="20851544">
      <w:pPr>
        <w:numPr>
          <w:ilvl w:val="0"/>
          <w:numId w:val="13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993" w:right="566" w:hanging="426"/>
        <w:jc w:val="both"/>
        <w:rPr>
          <w:rFonts w:ascii="Courier New" w:hAnsi="Courier New" w:cs="Courier New"/>
          <w:sz w:val="24"/>
          <w:szCs w:val="24"/>
        </w:rPr>
      </w:pPr>
      <w:r w:rsidRPr="0053712B">
        <w:rPr>
          <w:rFonts w:ascii="Courier New" w:hAnsi="Courier New" w:cs="Courier New"/>
          <w:sz w:val="24"/>
          <w:szCs w:val="24"/>
        </w:rPr>
        <w:t>De forma</w:t>
      </w:r>
      <w:r w:rsidRPr="0053712B">
        <w:rPr>
          <w:rFonts w:ascii="Courier New" w:hAnsi="Courier New" w:cs="Courier New"/>
          <w:sz w:val="24"/>
          <w:szCs w:val="24"/>
        </w:rPr>
        <w:t xml:space="preserve"> simplificada, </w:t>
      </w:r>
      <w:r w:rsidRPr="0053712B">
        <w:rPr>
          <w:rFonts w:ascii="Courier New" w:hAnsi="Courier New" w:cs="Courier New"/>
          <w:sz w:val="24"/>
          <w:szCs w:val="24"/>
        </w:rPr>
        <w:t>didática e detalhada</w:t>
      </w:r>
      <w:r w:rsidRPr="0053712B">
        <w:rPr>
          <w:rFonts w:ascii="Courier New" w:hAnsi="Courier New" w:cs="Courier New"/>
          <w:sz w:val="24"/>
          <w:szCs w:val="24"/>
        </w:rPr>
        <w:t>, como eram feitos os referidos cálculos na vigência da lei anterior (2025) e como foi feito na vigência da atual lei (2026), explicado também as mudanças específicas?</w:t>
      </w:r>
    </w:p>
    <w:p w:rsidR="00A63FD1" w:rsidRPr="0053712B" w:rsidP="00A63FD1" w14:paraId="345BB31F" w14:textId="77777777">
      <w:pPr>
        <w:spacing w:line="276" w:lineRule="auto"/>
        <w:ind w:right="566"/>
        <w:rPr>
          <w:rFonts w:ascii="Courier New" w:hAnsi="Courier New" w:cs="Courier New"/>
          <w:sz w:val="12"/>
          <w:szCs w:val="12"/>
        </w:rPr>
      </w:pPr>
    </w:p>
    <w:p w:rsidR="00F60DCD" w:rsidRPr="0053712B" w:rsidP="00467C71" w14:paraId="6EF4663E" w14:textId="010CEEF1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3712B">
        <w:rPr>
          <w:rFonts w:ascii="Courier New" w:hAnsi="Courier New" w:cs="Courier New"/>
          <w:sz w:val="24"/>
          <w:szCs w:val="24"/>
        </w:rPr>
        <w:t>Dessa forma, requer-se que se utilizem dos documentos anexos e expliquem de forma pormenorizada como valoraram esses dois imóveis em específico, para que, após, possamos aplicar a mesma baliza da memória de cálculo em outros imóveis.</w:t>
      </w:r>
    </w:p>
    <w:p w:rsidR="00A63FD1" w:rsidRPr="0053712B" w:rsidP="00A63FD1" w14:paraId="0D0B2A25" w14:textId="6129233B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3712B">
        <w:rPr>
          <w:rFonts w:ascii="Courier New" w:hAnsi="Courier New" w:cs="Courier New"/>
          <w:sz w:val="24"/>
          <w:szCs w:val="24"/>
        </w:rPr>
        <w:t>A explicação precisa ser extremamente detalhada, simples e didática. Mostr</w:t>
      </w:r>
      <w:r w:rsidRPr="0053712B">
        <w:rPr>
          <w:rFonts w:ascii="Courier New" w:hAnsi="Courier New" w:cs="Courier New"/>
          <w:sz w:val="24"/>
          <w:szCs w:val="24"/>
        </w:rPr>
        <w:t>ando</w:t>
      </w:r>
      <w:r w:rsidRPr="0053712B">
        <w:rPr>
          <w:rFonts w:ascii="Courier New" w:hAnsi="Courier New" w:cs="Courier New"/>
          <w:sz w:val="24"/>
          <w:szCs w:val="24"/>
        </w:rPr>
        <w:t xml:space="preserve"> como cada dado do carnê entra na conta e </w:t>
      </w:r>
      <w:r w:rsidRPr="0053712B">
        <w:rPr>
          <w:rFonts w:ascii="Courier New" w:hAnsi="Courier New" w:cs="Courier New"/>
          <w:sz w:val="24"/>
          <w:szCs w:val="24"/>
        </w:rPr>
        <w:t>como eles se multiplicam ou se somam até chegar no valor final do imposto.</w:t>
      </w:r>
      <w:r w:rsidRPr="0053712B">
        <w:rPr>
          <w:rFonts w:ascii="Courier New" w:hAnsi="Courier New" w:cs="Courier New"/>
          <w:sz w:val="24"/>
          <w:szCs w:val="24"/>
        </w:rPr>
        <w:t xml:space="preserve"> </w:t>
      </w:r>
      <w:r w:rsidRPr="0053712B">
        <w:rPr>
          <w:rFonts w:ascii="Courier New" w:hAnsi="Courier New" w:cs="Courier New"/>
          <w:sz w:val="24"/>
          <w:szCs w:val="24"/>
        </w:rPr>
        <w:t>O objetivo é que essa resposta seja um "</w:t>
      </w:r>
      <w:r w:rsidRPr="0053712B">
        <w:rPr>
          <w:rFonts w:ascii="Courier New" w:hAnsi="Courier New" w:cs="Courier New"/>
          <w:b/>
          <w:bCs/>
          <w:sz w:val="24"/>
          <w:szCs w:val="24"/>
          <w:highlight w:val="yellow"/>
        </w:rPr>
        <w:t>manual de instruções</w:t>
      </w:r>
      <w:r w:rsidRPr="0053712B">
        <w:rPr>
          <w:rFonts w:ascii="Courier New" w:hAnsi="Courier New" w:cs="Courier New"/>
          <w:sz w:val="24"/>
          <w:szCs w:val="24"/>
        </w:rPr>
        <w:t xml:space="preserve">" tão claro e universal que qualquer cidadão, pegando o carnê de qualquer outro imóvel da cidade, consiga aplicar </w:t>
      </w:r>
      <w:r w:rsidRPr="0053712B">
        <w:rPr>
          <w:rFonts w:ascii="Courier New" w:hAnsi="Courier New" w:cs="Courier New"/>
          <w:sz w:val="24"/>
          <w:szCs w:val="24"/>
        </w:rPr>
        <w:t>em seu imóvel</w:t>
      </w:r>
      <w:r w:rsidRPr="0053712B">
        <w:rPr>
          <w:rFonts w:ascii="Courier New" w:hAnsi="Courier New" w:cs="Courier New"/>
          <w:sz w:val="24"/>
          <w:szCs w:val="24"/>
        </w:rPr>
        <w:t xml:space="preserve"> e fazer a conta sozinho.</w:t>
      </w:r>
    </w:p>
    <w:p w:rsidR="006404F3" w:rsidRPr="0053712B" w:rsidP="00D022E8" w14:paraId="0E9E216F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7571D2" w:rsidRPr="0053712B" w:rsidP="00D022E8" w14:paraId="12937655" w14:textId="465D915B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3712B">
        <w:rPr>
          <w:rFonts w:ascii="Courier New" w:hAnsi="Courier New" w:cs="Courier New"/>
          <w:sz w:val="24"/>
          <w:szCs w:val="24"/>
        </w:rPr>
        <w:t xml:space="preserve">Em tempo, </w:t>
      </w:r>
      <w:r w:rsidRPr="0053712B">
        <w:rPr>
          <w:rFonts w:ascii="Courier New" w:hAnsi="Courier New" w:cs="Courier New"/>
          <w:bCs/>
          <w:kern w:val="3"/>
          <w:sz w:val="24"/>
          <w:szCs w:val="24"/>
        </w:rPr>
        <w:t>reitero os protestos de respeito e consideração.</w:t>
      </w:r>
    </w:p>
    <w:p w:rsidR="007571D2" w:rsidRPr="0053712B" w:rsidP="00D022E8" w14:paraId="3E2F6522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F60DCD" w:rsidRPr="0053712B" w:rsidP="00D022E8" w14:paraId="768841AB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7571D2" w:rsidRPr="0053712B" w:rsidP="00687C16" w14:paraId="3B47A36A" w14:textId="45552664">
      <w:pPr>
        <w:spacing w:before="120" w:after="120" w:line="276" w:lineRule="auto"/>
        <w:jc w:val="right"/>
        <w:rPr>
          <w:rFonts w:ascii="Courier New" w:hAnsi="Courier New" w:cs="Courier New"/>
          <w:i/>
          <w:iCs/>
          <w:sz w:val="24"/>
          <w:szCs w:val="24"/>
        </w:rPr>
      </w:pPr>
      <w:r w:rsidRPr="0053712B">
        <w:rPr>
          <w:rFonts w:ascii="Courier New" w:hAnsi="Courier New" w:cs="Courier New"/>
          <w:i/>
          <w:iCs/>
          <w:sz w:val="24"/>
          <w:szCs w:val="24"/>
        </w:rPr>
        <w:t xml:space="preserve">Sala das Sessões “Vereador Santo </w:t>
      </w:r>
      <w:r w:rsidRPr="0053712B">
        <w:rPr>
          <w:rFonts w:ascii="Courier New" w:hAnsi="Courier New" w:cs="Courier New"/>
          <w:i/>
          <w:iCs/>
          <w:sz w:val="24"/>
          <w:szCs w:val="24"/>
        </w:rPr>
        <w:t>Róttoli</w:t>
      </w:r>
      <w:r w:rsidRPr="0053712B">
        <w:rPr>
          <w:rFonts w:ascii="Courier New" w:hAnsi="Courier New" w:cs="Courier New"/>
          <w:i/>
          <w:iCs/>
          <w:sz w:val="24"/>
          <w:szCs w:val="24"/>
        </w:rPr>
        <w:t xml:space="preserve">”, </w:t>
      </w:r>
      <w:r w:rsidRPr="0053712B">
        <w:rPr>
          <w:rFonts w:ascii="Courier New" w:hAnsi="Courier New" w:cs="Courier New"/>
          <w:i/>
          <w:iCs/>
          <w:sz w:val="24"/>
          <w:szCs w:val="24"/>
        </w:rPr>
        <w:fldChar w:fldCharType="begin"/>
      </w:r>
      <w:r w:rsidRPr="0053712B">
        <w:rPr>
          <w:rFonts w:ascii="Courier New" w:hAnsi="Courier New" w:cs="Courier New"/>
          <w:i/>
          <w:iCs/>
          <w:sz w:val="24"/>
          <w:szCs w:val="24"/>
        </w:rPr>
        <w:instrText xml:space="preserve"> TIME \@ "d' de 'MMMM' de 'yyyy" </w:instrText>
      </w:r>
      <w:r w:rsidRPr="0053712B">
        <w:rPr>
          <w:rFonts w:ascii="Courier New" w:hAnsi="Courier New" w:cs="Courier New"/>
          <w:i/>
          <w:iCs/>
          <w:sz w:val="24"/>
          <w:szCs w:val="24"/>
        </w:rPr>
        <w:fldChar w:fldCharType="separate"/>
      </w:r>
      <w:r w:rsidRPr="0053712B">
        <w:rPr>
          <w:rFonts w:ascii="Courier New" w:hAnsi="Courier New" w:cs="Courier New"/>
          <w:i/>
          <w:iCs/>
          <w:sz w:val="24"/>
          <w:szCs w:val="24"/>
        </w:rPr>
        <w:t>8 de julho de 2026</w:t>
      </w:r>
      <w:r w:rsidRPr="0053712B">
        <w:rPr>
          <w:rFonts w:ascii="Courier New" w:hAnsi="Courier New" w:cs="Courier New"/>
          <w:i/>
          <w:iCs/>
          <w:sz w:val="24"/>
          <w:szCs w:val="24"/>
        </w:rPr>
        <w:fldChar w:fldCharType="end"/>
      </w:r>
      <w:r w:rsidRPr="0053712B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7571D2" w:rsidRPr="0053712B" w:rsidP="00D022E8" w14:paraId="46550016" w14:textId="77777777">
      <w:pPr>
        <w:spacing w:before="120" w:after="120" w:line="276" w:lineRule="auto"/>
        <w:jc w:val="center"/>
        <w:rPr>
          <w:rFonts w:ascii="Courier New" w:hAnsi="Courier New" w:cs="Courier New"/>
          <w:sz w:val="24"/>
          <w:szCs w:val="24"/>
        </w:rPr>
      </w:pPr>
    </w:p>
    <w:p w:rsidR="002D16B7" w:rsidRPr="0053712B" w:rsidP="00D022E8" w14:paraId="13D22FAF" w14:textId="77777777">
      <w:pPr>
        <w:spacing w:before="120" w:after="120" w:line="276" w:lineRule="auto"/>
        <w:jc w:val="center"/>
        <w:rPr>
          <w:rFonts w:ascii="Courier New" w:hAnsi="Courier New" w:cs="Courier New"/>
          <w:sz w:val="24"/>
          <w:szCs w:val="24"/>
        </w:rPr>
      </w:pPr>
    </w:p>
    <w:p w:rsidR="00F60DCD" w:rsidRPr="0053712B" w:rsidP="00D022E8" w14:paraId="5C2CC713" w14:textId="77777777">
      <w:pPr>
        <w:spacing w:before="120" w:after="120" w:line="276" w:lineRule="auto"/>
        <w:jc w:val="center"/>
        <w:rPr>
          <w:rFonts w:ascii="Courier New" w:hAnsi="Courier New" w:cs="Courier New"/>
          <w:sz w:val="24"/>
          <w:szCs w:val="24"/>
        </w:rPr>
      </w:pPr>
    </w:p>
    <w:p w:rsidR="007571D2" w:rsidRPr="0053712B" w:rsidP="00D022E8" w14:paraId="45F11905" w14:textId="77777777">
      <w:pPr>
        <w:spacing w:before="120" w:after="120"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53712B">
        <w:rPr>
          <w:rFonts w:ascii="Courier New" w:hAnsi="Courier New" w:cs="Courier New"/>
          <w:i/>
          <w:iCs/>
          <w:sz w:val="24"/>
          <w:szCs w:val="24"/>
        </w:rPr>
        <w:t>(assinado digitalmente)</w:t>
      </w:r>
    </w:p>
    <w:p w:rsidR="00B36175" w:rsidRPr="0053712B" w:rsidP="00D022E8" w14:paraId="1EEF621E" w14:textId="0C66E93E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53712B">
        <w:rPr>
          <w:rFonts w:ascii="Courier New" w:hAnsi="Courier New" w:cs="Courier New"/>
          <w:b/>
          <w:bCs/>
          <w:sz w:val="24"/>
          <w:szCs w:val="24"/>
        </w:rPr>
        <w:t>VEREADOR ERNANI LUIZ DONATTI GRAGNANELLO</w:t>
      </w:r>
      <w:r w:rsidRPr="0053712B">
        <w:rPr>
          <w:rFonts w:ascii="Courier New" w:hAnsi="Courier New" w:cs="Courier New"/>
          <w:b/>
          <w:bCs/>
          <w:sz w:val="24"/>
          <w:szCs w:val="24"/>
        </w:rPr>
        <w:br/>
      </w:r>
      <w:r w:rsidRPr="0053712B" w:rsidR="00D73096">
        <w:rPr>
          <w:rFonts w:ascii="Courier New" w:hAnsi="Courier New" w:cs="Courier New"/>
          <w:b/>
          <w:bCs/>
          <w:sz w:val="24"/>
          <w:szCs w:val="24"/>
        </w:rPr>
        <w:t>PARTIDO DOS TRABALHADORES (PT)</w:t>
      </w:r>
    </w:p>
    <w:p w:rsidR="00DF5BD2" w:rsidP="00D022E8" w14:paraId="4D4D98F4" w14:textId="61BD0C96">
      <w:pPr>
        <w:suppressAutoHyphens w:val="0"/>
        <w:spacing w:before="120" w:after="120" w:line="276" w:lineRule="auto"/>
        <w:jc w:val="center"/>
        <w:rPr>
          <w:rFonts w:ascii="Courier New" w:hAnsi="Courier New" w:cs="Courier New"/>
          <w:bCs/>
          <w:kern w:val="3"/>
          <w:sz w:val="24"/>
          <w:szCs w:val="24"/>
        </w:rPr>
      </w:pPr>
      <w:r w:rsidRPr="0053712B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2788527" cy="1293962"/>
            <wp:effectExtent l="0" t="0" r="0" b="1905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11680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744" cy="1314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BD2" w14:paraId="2C98D1D3" w14:textId="77777777">
      <w:pPr>
        <w:suppressAutoHyphens w:val="0"/>
        <w:spacing w:after="160" w:line="259" w:lineRule="auto"/>
        <w:rPr>
          <w:rFonts w:ascii="Courier New" w:hAnsi="Courier New" w:cs="Courier New"/>
          <w:bCs/>
          <w:kern w:val="3"/>
          <w:sz w:val="24"/>
          <w:szCs w:val="24"/>
        </w:rPr>
      </w:pPr>
      <w:r>
        <w:rPr>
          <w:rFonts w:ascii="Courier New" w:hAnsi="Courier New" w:cs="Courier New"/>
          <w:bCs/>
          <w:kern w:val="3"/>
          <w:sz w:val="24"/>
          <w:szCs w:val="24"/>
        </w:rPr>
        <w:br w:type="page"/>
      </w:r>
    </w:p>
    <w:p w:rsidR="00E332A5" w:rsidRPr="00E332A5" w:rsidP="00D022E8" w14:paraId="101E6808" w14:textId="5DAD39B8">
      <w:pPr>
        <w:suppressAutoHyphens w:val="0"/>
        <w:spacing w:before="120" w:after="120" w:line="276" w:lineRule="auto"/>
        <w:jc w:val="center"/>
        <w:rPr>
          <w:rFonts w:ascii="Courier New" w:hAnsi="Courier New" w:cs="Courier New"/>
          <w:b/>
          <w:kern w:val="3"/>
          <w:sz w:val="28"/>
          <w:szCs w:val="28"/>
          <w:u w:val="single"/>
        </w:rPr>
      </w:pPr>
      <w:r w:rsidRPr="00E332A5">
        <w:rPr>
          <w:rFonts w:ascii="Courier New" w:hAnsi="Courier New" w:cs="Courier New"/>
          <w:b/>
          <w:kern w:val="3"/>
          <w:sz w:val="28"/>
          <w:szCs w:val="28"/>
          <w:u w:val="single"/>
        </w:rPr>
        <w:t>ANEXO I</w:t>
      </w:r>
    </w:p>
    <w:p w:rsidR="00E332A5" w:rsidRPr="00E332A5" w:rsidP="00D022E8" w14:paraId="702BBCCA" w14:textId="77777777">
      <w:pPr>
        <w:suppressAutoHyphens w:val="0"/>
        <w:spacing w:before="120" w:after="120" w:line="276" w:lineRule="auto"/>
        <w:jc w:val="center"/>
        <w:rPr>
          <w:rFonts w:ascii="Courier New" w:hAnsi="Courier New" w:cs="Courier New"/>
          <w:b/>
          <w:kern w:val="3"/>
          <w:sz w:val="24"/>
          <w:szCs w:val="24"/>
          <w:u w:val="single"/>
        </w:rPr>
      </w:pPr>
    </w:p>
    <w:p w:rsidR="00E332A5" w:rsidP="00E332A5" w14:paraId="1F12BCB0" w14:textId="2383BBC8">
      <w:pPr>
        <w:suppressAutoHyphens w:val="0"/>
        <w:spacing w:before="120" w:after="120" w:line="276" w:lineRule="auto"/>
        <w:rPr>
          <w:rFonts w:ascii="Courier New" w:hAnsi="Courier New" w:cs="Courier New"/>
          <w:bCs/>
          <w:kern w:val="3"/>
          <w:sz w:val="24"/>
          <w:szCs w:val="24"/>
        </w:rPr>
      </w:pPr>
      <w:r w:rsidRPr="00E332A5">
        <w:rPr>
          <w:rFonts w:ascii="Courier New" w:hAnsi="Courier New" w:cs="Courier New"/>
          <w:b/>
          <w:kern w:val="3"/>
          <w:sz w:val="24"/>
          <w:szCs w:val="24"/>
        </w:rPr>
        <w:t>Gleba B</w:t>
      </w:r>
      <w:r>
        <w:rPr>
          <w:rFonts w:ascii="Courier New" w:hAnsi="Courier New" w:cs="Courier New"/>
          <w:bCs/>
          <w:kern w:val="3"/>
          <w:sz w:val="24"/>
          <w:szCs w:val="24"/>
        </w:rPr>
        <w:t>:</w:t>
      </w:r>
    </w:p>
    <w:p w:rsidR="00E332A5" w:rsidP="00E332A5" w14:paraId="78BF4BB3" w14:textId="77777777">
      <w:pPr>
        <w:suppressAutoHyphens w:val="0"/>
        <w:spacing w:before="120" w:after="120" w:line="276" w:lineRule="auto"/>
        <w:rPr>
          <w:rFonts w:ascii="Courier New" w:hAnsi="Courier New" w:cs="Courier New"/>
          <w:bCs/>
          <w:kern w:val="3"/>
          <w:sz w:val="24"/>
          <w:szCs w:val="24"/>
        </w:rPr>
      </w:pPr>
    </w:p>
    <w:p w:rsidR="00E332A5" w:rsidP="00D022E8" w14:paraId="13651ED8" w14:textId="78B07296">
      <w:pPr>
        <w:suppressAutoHyphens w:val="0"/>
        <w:spacing w:before="120" w:after="120" w:line="276" w:lineRule="auto"/>
        <w:jc w:val="center"/>
        <w:rPr>
          <w:rFonts w:ascii="Courier New" w:hAnsi="Courier New" w:cs="Courier New"/>
          <w:bCs/>
          <w:kern w:val="3"/>
          <w:sz w:val="24"/>
          <w:szCs w:val="24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398885</wp:posOffset>
                </wp:positionH>
                <wp:positionV relativeFrom="paragraph">
                  <wp:posOffset>4172585</wp:posOffset>
                </wp:positionV>
                <wp:extent cx="690007" cy="95367"/>
                <wp:effectExtent l="0" t="0" r="15240" b="19050"/>
                <wp:wrapNone/>
                <wp:docPr id="19972346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0007" cy="953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9" o:spid="_x0000_s1025" style="width:54.35pt;height:7.5pt;margin-top:328.55pt;margin-left:31.4pt;mso-wrap-distance-bottom:0;mso-wrap-distance-left:9pt;mso-wrap-distance-right:9pt;mso-wrap-distance-top:0;mso-wrap-style:square;position:absolute;visibility:visible;v-text-anchor:middle;z-index:251663360" fillcolor="black" strokecolor="black" strokeweight="1pt"/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3969565</wp:posOffset>
                </wp:positionH>
                <wp:positionV relativeFrom="paragraph">
                  <wp:posOffset>625775</wp:posOffset>
                </wp:positionV>
                <wp:extent cx="690007" cy="95367"/>
                <wp:effectExtent l="0" t="0" r="15240" b="19050"/>
                <wp:wrapNone/>
                <wp:docPr id="857011686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0007" cy="953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9" o:spid="_x0000_s1026" style="width:54.35pt;height:7.5pt;margin-top:49.25pt;margin-left:312.55pt;mso-wrap-distance-bottom:0;mso-wrap-distance-left:9pt;mso-wrap-distance-right:9pt;mso-wrap-distance-top:0;mso-wrap-style:square;position:absolute;visibility:visible;v-text-anchor:middle;z-index:251661312" fillcolor="black" strokecolor="black" strokeweight="1pt"/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1354525</wp:posOffset>
                </wp:positionH>
                <wp:positionV relativeFrom="paragraph">
                  <wp:posOffset>625401</wp:posOffset>
                </wp:positionV>
                <wp:extent cx="690007" cy="95367"/>
                <wp:effectExtent l="0" t="0" r="15240" b="19050"/>
                <wp:wrapNone/>
                <wp:docPr id="1946496540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0007" cy="953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9" o:spid="_x0000_s1027" style="width:54.35pt;height:7.5pt;margin-top:49.25pt;margin-left:106.65pt;mso-wrap-distance-bottom:0;mso-wrap-distance-left:9pt;mso-wrap-distance-right:9pt;mso-wrap-distance-top:0;mso-wrap-style:square;position:absolute;visibility:visible;v-text-anchor:middle;z-index:251659264" fillcolor="black" strokecolor="black" strokeweight="1pt"/>
            </w:pict>
          </mc:Fallback>
        </mc:AlternateContent>
      </w:r>
      <w:r>
        <w:rPr>
          <w:noProof/>
        </w:rPr>
        <w:drawing>
          <wp:inline distT="0" distB="0" distL="0" distR="0">
            <wp:extent cx="5513515" cy="3074342"/>
            <wp:effectExtent l="133350" t="114300" r="125730" b="107315"/>
            <wp:docPr id="3601932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829254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415" cy="307930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508578" cy="3044262"/>
            <wp:effectExtent l="133350" t="114300" r="130810" b="118110"/>
            <wp:docPr id="146592630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70673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965" cy="304834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E332A5" w14:paraId="6EB7CF8C" w14:textId="1CA23302">
      <w:pPr>
        <w:suppressAutoHyphens w:val="0"/>
        <w:spacing w:after="160" w:line="259" w:lineRule="auto"/>
        <w:rPr>
          <w:rFonts w:ascii="Courier New" w:hAnsi="Courier New" w:cs="Courier New"/>
          <w:bCs/>
          <w:kern w:val="3"/>
          <w:sz w:val="24"/>
          <w:szCs w:val="24"/>
        </w:rPr>
      </w:pPr>
      <w:r>
        <w:rPr>
          <w:rFonts w:ascii="Courier New" w:hAnsi="Courier New" w:cs="Courier New"/>
          <w:bCs/>
          <w:kern w:val="3"/>
          <w:sz w:val="24"/>
          <w:szCs w:val="24"/>
        </w:rPr>
        <w:br w:type="page"/>
      </w:r>
    </w:p>
    <w:p w:rsidR="00E332A5" w:rsidP="00E332A5" w14:paraId="03C0882D" w14:textId="2D3C86D4">
      <w:pPr>
        <w:suppressAutoHyphens w:val="0"/>
        <w:spacing w:before="120" w:after="120" w:line="276" w:lineRule="auto"/>
        <w:rPr>
          <w:rFonts w:ascii="Courier New" w:hAnsi="Courier New" w:cs="Courier New"/>
          <w:bCs/>
          <w:kern w:val="3"/>
          <w:sz w:val="24"/>
          <w:szCs w:val="24"/>
        </w:rPr>
      </w:pPr>
      <w:r w:rsidRPr="00E332A5">
        <w:rPr>
          <w:rFonts w:ascii="Courier New" w:hAnsi="Courier New" w:cs="Courier New"/>
          <w:b/>
          <w:kern w:val="3"/>
          <w:sz w:val="24"/>
          <w:szCs w:val="24"/>
        </w:rPr>
        <w:t xml:space="preserve">Gleba </w:t>
      </w:r>
      <w:r>
        <w:rPr>
          <w:rFonts w:ascii="Courier New" w:hAnsi="Courier New" w:cs="Courier New"/>
          <w:b/>
          <w:kern w:val="3"/>
          <w:sz w:val="24"/>
          <w:szCs w:val="24"/>
        </w:rPr>
        <w:t>C</w:t>
      </w:r>
      <w:r>
        <w:rPr>
          <w:rFonts w:ascii="Courier New" w:hAnsi="Courier New" w:cs="Courier New"/>
          <w:bCs/>
          <w:kern w:val="3"/>
          <w:sz w:val="24"/>
          <w:szCs w:val="24"/>
        </w:rPr>
        <w:t>:</w:t>
      </w:r>
    </w:p>
    <w:p w:rsidR="00E332A5" w:rsidP="00E332A5" w14:paraId="158BA507" w14:textId="77777777">
      <w:pPr>
        <w:suppressAutoHyphens w:val="0"/>
        <w:spacing w:before="120" w:after="120" w:line="276" w:lineRule="auto"/>
        <w:rPr>
          <w:rFonts w:ascii="Courier New" w:hAnsi="Courier New" w:cs="Courier New"/>
          <w:bCs/>
          <w:kern w:val="3"/>
          <w:sz w:val="24"/>
          <w:szCs w:val="24"/>
        </w:rPr>
      </w:pPr>
    </w:p>
    <w:p w:rsidR="00031FEB" w:rsidRPr="0053712B" w:rsidP="00D022E8" w14:paraId="2865BAD4" w14:textId="47FAA7AA">
      <w:pPr>
        <w:suppressAutoHyphens w:val="0"/>
        <w:spacing w:before="120" w:after="120" w:line="276" w:lineRule="auto"/>
        <w:jc w:val="center"/>
        <w:rPr>
          <w:rFonts w:ascii="Courier New" w:hAnsi="Courier New" w:cs="Courier New"/>
          <w:bCs/>
          <w:kern w:val="3"/>
          <w:sz w:val="24"/>
          <w:szCs w:val="24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399552</wp:posOffset>
                </wp:positionH>
                <wp:positionV relativeFrom="paragraph">
                  <wp:posOffset>4133083</wp:posOffset>
                </wp:positionV>
                <wp:extent cx="690007" cy="95367"/>
                <wp:effectExtent l="0" t="0" r="15240" b="19050"/>
                <wp:wrapNone/>
                <wp:docPr id="359738147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0007" cy="953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9" o:spid="_x0000_s1028" style="width:54.35pt;height:7.5pt;margin-top:325.45pt;margin-left:31.45pt;mso-wrap-distance-bottom:0;mso-wrap-distance-left:9pt;mso-wrap-distance-right:9pt;mso-wrap-distance-top:0;mso-wrap-style:square;position:absolute;visibility:visible;v-text-anchor:middle;z-index:251669504" fillcolor="black" strokecolor="black" strokeweight="1pt"/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1120670</wp:posOffset>
                </wp:positionH>
                <wp:positionV relativeFrom="paragraph">
                  <wp:posOffset>800100</wp:posOffset>
                </wp:positionV>
                <wp:extent cx="689610" cy="95250"/>
                <wp:effectExtent l="0" t="0" r="15240" b="19050"/>
                <wp:wrapNone/>
                <wp:docPr id="1234758432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961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9" o:spid="_x0000_s1029" style="width:54.3pt;height:7.5pt;margin-top:63pt;margin-left:88.25pt;mso-wrap-distance-bottom:0;mso-wrap-distance-left:9pt;mso-wrap-distance-right:9pt;mso-wrap-distance-top:0;mso-wrap-style:square;position:absolute;visibility:visible;v-text-anchor:middle;z-index:251665408" fillcolor="black" strokecolor="black" strokeweight="1pt"/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3856974</wp:posOffset>
                </wp:positionH>
                <wp:positionV relativeFrom="paragraph">
                  <wp:posOffset>703880</wp:posOffset>
                </wp:positionV>
                <wp:extent cx="690007" cy="95367"/>
                <wp:effectExtent l="0" t="0" r="15240" b="19050"/>
                <wp:wrapNone/>
                <wp:docPr id="99334031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0007" cy="953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9" o:spid="_x0000_s1030" style="width:54.35pt;height:7.5pt;margin-top:55.4pt;margin-left:303.7pt;mso-wrap-distance-bottom:0;mso-wrap-distance-left:9pt;mso-wrap-distance-right:9pt;mso-wrap-distance-top:0;mso-wrap-style:square;position:absolute;visibility:visible;v-text-anchor:middle;z-index:251667456" fillcolor="black" strokecolor="black" strokeweight="1pt"/>
            </w:pict>
          </mc:Fallback>
        </mc:AlternateContent>
      </w:r>
      <w:r>
        <w:rPr>
          <w:noProof/>
        </w:rPr>
        <w:drawing>
          <wp:inline distT="0" distB="0" distL="0" distR="0">
            <wp:extent cx="5537722" cy="3094514"/>
            <wp:effectExtent l="133350" t="114300" r="139700" b="106045"/>
            <wp:docPr id="126737095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70502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1" t="11005" r="3384" b="13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078" cy="310644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514172" cy="2835808"/>
            <wp:effectExtent l="133350" t="114300" r="125095" b="117475"/>
            <wp:docPr id="41967992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685116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500" cy="284626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sectPr w:rsidSect="002D25FF">
      <w:headerReference w:type="default" r:id="rId10"/>
      <w:footerReference w:type="default" r:id="rId11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62D1C" w:rsidRPr="00962D1C" w14:paraId="48CF8B76" w14:textId="77777777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</w:pPr>
          </w:p>
          <w:p w:rsidR="00245209" w:rsidRPr="00962D1C" w:rsidP="00962D1C" w14:paraId="6F3CD22F" w14:textId="38A2EE43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6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6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8060C7" w:rsidRPr="00962D1C" w:rsidP="007E3DC3" w14:paraId="5C0BB8E6" w14:textId="31A5C5B3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61111"/>
    <w:multiLevelType w:val="multilevel"/>
    <w:tmpl w:val="A54250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236744"/>
    <w:multiLevelType w:val="multilevel"/>
    <w:tmpl w:val="747C1C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85390A"/>
    <w:multiLevelType w:val="multilevel"/>
    <w:tmpl w:val="170C87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E46B61"/>
    <w:multiLevelType w:val="multilevel"/>
    <w:tmpl w:val="A54250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5316EB"/>
    <w:multiLevelType w:val="hybridMultilevel"/>
    <w:tmpl w:val="C644D84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3902D86"/>
    <w:multiLevelType w:val="multilevel"/>
    <w:tmpl w:val="3D46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2E033A"/>
    <w:multiLevelType w:val="multilevel"/>
    <w:tmpl w:val="0D26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0C7B16"/>
    <w:multiLevelType w:val="multilevel"/>
    <w:tmpl w:val="3CB08A5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616D0D"/>
    <w:multiLevelType w:val="multilevel"/>
    <w:tmpl w:val="BA38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9"/>
  </w:num>
  <w:num w:numId="5">
    <w:abstractNumId w:val="0"/>
  </w:num>
  <w:num w:numId="6">
    <w:abstractNumId w:val="13"/>
  </w:num>
  <w:num w:numId="7">
    <w:abstractNumId w:val="8"/>
  </w:num>
  <w:num w:numId="8">
    <w:abstractNumId w:val="2"/>
  </w:num>
  <w:num w:numId="9">
    <w:abstractNumId w:val="5"/>
  </w:num>
  <w:num w:numId="10">
    <w:abstractNumId w:val="6"/>
  </w:num>
  <w:num w:numId="11">
    <w:abstractNumId w:val="12"/>
  </w:num>
  <w:num w:numId="12">
    <w:abstractNumId w:val="10"/>
  </w:num>
  <w:num w:numId="13">
    <w:abstractNumId w:val="1"/>
  </w:num>
  <w:num w:numId="14">
    <w:abstractNumId w:val="4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047BB"/>
    <w:rsid w:val="00031FEB"/>
    <w:rsid w:val="00037523"/>
    <w:rsid w:val="000428DB"/>
    <w:rsid w:val="00056D9C"/>
    <w:rsid w:val="0008668B"/>
    <w:rsid w:val="000B4EDA"/>
    <w:rsid w:val="000B5735"/>
    <w:rsid w:val="000C72F2"/>
    <w:rsid w:val="000E658D"/>
    <w:rsid w:val="000F672F"/>
    <w:rsid w:val="00106142"/>
    <w:rsid w:val="00124163"/>
    <w:rsid w:val="001277C1"/>
    <w:rsid w:val="00135632"/>
    <w:rsid w:val="00153665"/>
    <w:rsid w:val="00156CD3"/>
    <w:rsid w:val="00156E23"/>
    <w:rsid w:val="001610A9"/>
    <w:rsid w:val="00166FA5"/>
    <w:rsid w:val="00180649"/>
    <w:rsid w:val="00182771"/>
    <w:rsid w:val="00183AF0"/>
    <w:rsid w:val="001949B0"/>
    <w:rsid w:val="001959EF"/>
    <w:rsid w:val="001B3F21"/>
    <w:rsid w:val="001B42BA"/>
    <w:rsid w:val="001C02EC"/>
    <w:rsid w:val="001F3309"/>
    <w:rsid w:val="00200F1C"/>
    <w:rsid w:val="00241452"/>
    <w:rsid w:val="00243480"/>
    <w:rsid w:val="0024425A"/>
    <w:rsid w:val="00245209"/>
    <w:rsid w:val="00257241"/>
    <w:rsid w:val="0027575E"/>
    <w:rsid w:val="00277AE0"/>
    <w:rsid w:val="00296637"/>
    <w:rsid w:val="00296EA6"/>
    <w:rsid w:val="002C14C0"/>
    <w:rsid w:val="002C44D6"/>
    <w:rsid w:val="002C7842"/>
    <w:rsid w:val="002D16B7"/>
    <w:rsid w:val="002D25FF"/>
    <w:rsid w:val="002D2C82"/>
    <w:rsid w:val="002D68CE"/>
    <w:rsid w:val="002D704B"/>
    <w:rsid w:val="002F76C7"/>
    <w:rsid w:val="00307AFD"/>
    <w:rsid w:val="003226F4"/>
    <w:rsid w:val="00324503"/>
    <w:rsid w:val="00327030"/>
    <w:rsid w:val="003274BA"/>
    <w:rsid w:val="00332D04"/>
    <w:rsid w:val="003403D0"/>
    <w:rsid w:val="0035370A"/>
    <w:rsid w:val="00355277"/>
    <w:rsid w:val="00374AF7"/>
    <w:rsid w:val="003805F9"/>
    <w:rsid w:val="00386202"/>
    <w:rsid w:val="00395801"/>
    <w:rsid w:val="003E0416"/>
    <w:rsid w:val="00401038"/>
    <w:rsid w:val="00402140"/>
    <w:rsid w:val="0041397C"/>
    <w:rsid w:val="00422A0D"/>
    <w:rsid w:val="00426E1A"/>
    <w:rsid w:val="00452524"/>
    <w:rsid w:val="004622A3"/>
    <w:rsid w:val="00466795"/>
    <w:rsid w:val="00467C71"/>
    <w:rsid w:val="004706AB"/>
    <w:rsid w:val="00481B75"/>
    <w:rsid w:val="00493ABC"/>
    <w:rsid w:val="004C4CD8"/>
    <w:rsid w:val="004C7ED8"/>
    <w:rsid w:val="004D0063"/>
    <w:rsid w:val="004D7FB4"/>
    <w:rsid w:val="004E3B1E"/>
    <w:rsid w:val="004E4ADA"/>
    <w:rsid w:val="004F1BCE"/>
    <w:rsid w:val="004F3753"/>
    <w:rsid w:val="004F516C"/>
    <w:rsid w:val="004F5376"/>
    <w:rsid w:val="004F7A40"/>
    <w:rsid w:val="00507EC7"/>
    <w:rsid w:val="00510DC1"/>
    <w:rsid w:val="00511DA2"/>
    <w:rsid w:val="00527739"/>
    <w:rsid w:val="0053712B"/>
    <w:rsid w:val="00537FEA"/>
    <w:rsid w:val="00563209"/>
    <w:rsid w:val="00564B9E"/>
    <w:rsid w:val="0057381F"/>
    <w:rsid w:val="00573E7A"/>
    <w:rsid w:val="0059377F"/>
    <w:rsid w:val="005A5184"/>
    <w:rsid w:val="005C48FE"/>
    <w:rsid w:val="005D014E"/>
    <w:rsid w:val="005D1A64"/>
    <w:rsid w:val="005E33D2"/>
    <w:rsid w:val="005E52D1"/>
    <w:rsid w:val="005F4015"/>
    <w:rsid w:val="005F4D88"/>
    <w:rsid w:val="005F7DF0"/>
    <w:rsid w:val="00600ABE"/>
    <w:rsid w:val="00605473"/>
    <w:rsid w:val="006267C8"/>
    <w:rsid w:val="006319D1"/>
    <w:rsid w:val="006355F0"/>
    <w:rsid w:val="006404F3"/>
    <w:rsid w:val="006516C8"/>
    <w:rsid w:val="00657DB6"/>
    <w:rsid w:val="0066388F"/>
    <w:rsid w:val="006766B3"/>
    <w:rsid w:val="0068590A"/>
    <w:rsid w:val="00687C16"/>
    <w:rsid w:val="006B2CD0"/>
    <w:rsid w:val="006B701B"/>
    <w:rsid w:val="006C3627"/>
    <w:rsid w:val="006C51EA"/>
    <w:rsid w:val="006D01AE"/>
    <w:rsid w:val="006D31CD"/>
    <w:rsid w:val="006D56EE"/>
    <w:rsid w:val="006E31FD"/>
    <w:rsid w:val="006F3588"/>
    <w:rsid w:val="00704898"/>
    <w:rsid w:val="00720772"/>
    <w:rsid w:val="007256BA"/>
    <w:rsid w:val="00727359"/>
    <w:rsid w:val="00744EB9"/>
    <w:rsid w:val="00744EFF"/>
    <w:rsid w:val="00747418"/>
    <w:rsid w:val="007571D2"/>
    <w:rsid w:val="0076006B"/>
    <w:rsid w:val="0078781A"/>
    <w:rsid w:val="00792F39"/>
    <w:rsid w:val="007A3234"/>
    <w:rsid w:val="007A517A"/>
    <w:rsid w:val="007A702D"/>
    <w:rsid w:val="007C3AE5"/>
    <w:rsid w:val="007C6965"/>
    <w:rsid w:val="007C7F52"/>
    <w:rsid w:val="007D79C6"/>
    <w:rsid w:val="007E3DC3"/>
    <w:rsid w:val="007F5BB3"/>
    <w:rsid w:val="007F648B"/>
    <w:rsid w:val="008060C7"/>
    <w:rsid w:val="00815F08"/>
    <w:rsid w:val="00826BB5"/>
    <w:rsid w:val="00830B3D"/>
    <w:rsid w:val="00831801"/>
    <w:rsid w:val="0083529F"/>
    <w:rsid w:val="0084452E"/>
    <w:rsid w:val="008844E4"/>
    <w:rsid w:val="008A7123"/>
    <w:rsid w:val="008C2FCC"/>
    <w:rsid w:val="008C42BB"/>
    <w:rsid w:val="008D10B2"/>
    <w:rsid w:val="008E2705"/>
    <w:rsid w:val="00905CE5"/>
    <w:rsid w:val="00923162"/>
    <w:rsid w:val="0094153C"/>
    <w:rsid w:val="00954EDC"/>
    <w:rsid w:val="00962D1C"/>
    <w:rsid w:val="009678F0"/>
    <w:rsid w:val="00986774"/>
    <w:rsid w:val="00991752"/>
    <w:rsid w:val="009974FC"/>
    <w:rsid w:val="009A34E3"/>
    <w:rsid w:val="009A51F6"/>
    <w:rsid w:val="009B5BE4"/>
    <w:rsid w:val="009D1ECF"/>
    <w:rsid w:val="009F6628"/>
    <w:rsid w:val="00A17BCA"/>
    <w:rsid w:val="00A2055A"/>
    <w:rsid w:val="00A23C0E"/>
    <w:rsid w:val="00A331D9"/>
    <w:rsid w:val="00A47FF5"/>
    <w:rsid w:val="00A56606"/>
    <w:rsid w:val="00A57636"/>
    <w:rsid w:val="00A63FD1"/>
    <w:rsid w:val="00A72861"/>
    <w:rsid w:val="00A8211F"/>
    <w:rsid w:val="00A83754"/>
    <w:rsid w:val="00A946B4"/>
    <w:rsid w:val="00A95CC5"/>
    <w:rsid w:val="00A97D4E"/>
    <w:rsid w:val="00AA44DC"/>
    <w:rsid w:val="00AC38CC"/>
    <w:rsid w:val="00AC39E3"/>
    <w:rsid w:val="00AC4BBE"/>
    <w:rsid w:val="00AD4535"/>
    <w:rsid w:val="00AE6E36"/>
    <w:rsid w:val="00B11CFB"/>
    <w:rsid w:val="00B1217C"/>
    <w:rsid w:val="00B24068"/>
    <w:rsid w:val="00B244CB"/>
    <w:rsid w:val="00B30920"/>
    <w:rsid w:val="00B36175"/>
    <w:rsid w:val="00B61FB6"/>
    <w:rsid w:val="00B62CC6"/>
    <w:rsid w:val="00B638BB"/>
    <w:rsid w:val="00B75636"/>
    <w:rsid w:val="00B85B25"/>
    <w:rsid w:val="00B90DF4"/>
    <w:rsid w:val="00B97728"/>
    <w:rsid w:val="00BD12F2"/>
    <w:rsid w:val="00BD21C3"/>
    <w:rsid w:val="00BE3319"/>
    <w:rsid w:val="00C04C29"/>
    <w:rsid w:val="00C04FE4"/>
    <w:rsid w:val="00C211AD"/>
    <w:rsid w:val="00C2517C"/>
    <w:rsid w:val="00C31D75"/>
    <w:rsid w:val="00C3392B"/>
    <w:rsid w:val="00C372C4"/>
    <w:rsid w:val="00C421B1"/>
    <w:rsid w:val="00C7230D"/>
    <w:rsid w:val="00C95BB4"/>
    <w:rsid w:val="00C97C3B"/>
    <w:rsid w:val="00CA4CE7"/>
    <w:rsid w:val="00CC385D"/>
    <w:rsid w:val="00CD2F3F"/>
    <w:rsid w:val="00CE2081"/>
    <w:rsid w:val="00D022E8"/>
    <w:rsid w:val="00D06CAA"/>
    <w:rsid w:val="00D079E0"/>
    <w:rsid w:val="00D15103"/>
    <w:rsid w:val="00D168E9"/>
    <w:rsid w:val="00D448AF"/>
    <w:rsid w:val="00D464E5"/>
    <w:rsid w:val="00D51EBC"/>
    <w:rsid w:val="00D550D7"/>
    <w:rsid w:val="00D60B68"/>
    <w:rsid w:val="00D64727"/>
    <w:rsid w:val="00D706B5"/>
    <w:rsid w:val="00D73096"/>
    <w:rsid w:val="00D80661"/>
    <w:rsid w:val="00D878CD"/>
    <w:rsid w:val="00DA1EBB"/>
    <w:rsid w:val="00DD1C8A"/>
    <w:rsid w:val="00DD547B"/>
    <w:rsid w:val="00DF249B"/>
    <w:rsid w:val="00DF5BD2"/>
    <w:rsid w:val="00E21B3F"/>
    <w:rsid w:val="00E26DB0"/>
    <w:rsid w:val="00E30FC4"/>
    <w:rsid w:val="00E332A5"/>
    <w:rsid w:val="00E4672A"/>
    <w:rsid w:val="00E46ECB"/>
    <w:rsid w:val="00E52FF0"/>
    <w:rsid w:val="00E66BA2"/>
    <w:rsid w:val="00E84798"/>
    <w:rsid w:val="00E86BC6"/>
    <w:rsid w:val="00E96597"/>
    <w:rsid w:val="00E97A73"/>
    <w:rsid w:val="00EA5CF5"/>
    <w:rsid w:val="00EB5B27"/>
    <w:rsid w:val="00EB727B"/>
    <w:rsid w:val="00EE21B7"/>
    <w:rsid w:val="00EE29C1"/>
    <w:rsid w:val="00EF46EB"/>
    <w:rsid w:val="00F41235"/>
    <w:rsid w:val="00F518ED"/>
    <w:rsid w:val="00F554E4"/>
    <w:rsid w:val="00F60DCD"/>
    <w:rsid w:val="00F65A30"/>
    <w:rsid w:val="00F87F27"/>
    <w:rsid w:val="00FA5381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2A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6</Pages>
  <Words>1008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46</cp:revision>
  <cp:lastPrinted>2026-07-08T16:24:28Z</cp:lastPrinted>
  <dcterms:created xsi:type="dcterms:W3CDTF">2026-01-09T01:35:00Z</dcterms:created>
  <dcterms:modified xsi:type="dcterms:W3CDTF">2026-07-03T14:24:00Z</dcterms:modified>
</cp:coreProperties>
</file>