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6A4D8" w14:textId="77777777" w:rsidR="0034016C" w:rsidRPr="00193A1F" w:rsidRDefault="00000000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14:paraId="4C10AF39" w14:textId="48810E9D" w:rsidR="00102404" w:rsidRPr="00102404" w:rsidRDefault="00102404" w:rsidP="00102404">
      <w:pPr>
        <w:ind w:left="3780"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  <w:r w:rsidRPr="00102404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 xml:space="preserve">PROJETO DE LEI Nº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77 DE 2026</w:t>
      </w:r>
    </w:p>
    <w:p w14:paraId="371EEA36" w14:textId="77777777" w:rsidR="00102404" w:rsidRPr="00102404" w:rsidRDefault="00102404" w:rsidP="00102404">
      <w:pPr>
        <w:ind w:left="3780"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</w:p>
    <w:p w14:paraId="380BDE8D" w14:textId="77777777" w:rsidR="00102404" w:rsidRPr="00102404" w:rsidRDefault="00102404" w:rsidP="00102404">
      <w:pPr>
        <w:ind w:left="3780"/>
        <w:jc w:val="both"/>
        <w:outlineLvl w:val="4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pt-PT" w:eastAsia="pt-BR"/>
        </w:rPr>
      </w:pPr>
      <w:r w:rsidRPr="00102404">
        <w:rPr>
          <w:rFonts w:ascii="Times New Roman" w:eastAsia="Times New Roman" w:hAnsi="Times New Roman" w:cs="Times New Roman"/>
          <w:b/>
          <w:caps/>
          <w:sz w:val="24"/>
          <w:szCs w:val="24"/>
          <w:lang w:val="pt-PT" w:eastAsia="pt-BR"/>
        </w:rPr>
        <w:t>Institui a Política Municipal de Incentivo ao Esporte no Município de Mogi Mirim, e dá outras providências</w:t>
      </w:r>
      <w:r w:rsidRPr="00102404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pt-PT" w:eastAsia="pt-BR"/>
        </w:rPr>
        <w:t>.</w:t>
      </w:r>
    </w:p>
    <w:p w14:paraId="3A65A542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881AD3D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0240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</w:t>
      </w:r>
      <w:r w:rsidRPr="0010240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Câmara Municipal de Mogi Mirim</w:t>
      </w:r>
      <w:r w:rsidRPr="0010240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aprovou e o Prefeito Municipal </w:t>
      </w:r>
      <w:r w:rsidRPr="0010240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DR. PAULO DE OLIVEIRA E SILVA</w:t>
      </w:r>
      <w:r w:rsidRPr="0010240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sanciona e promulga a seguinte Lei:</w:t>
      </w:r>
    </w:p>
    <w:p w14:paraId="51DFFC50" w14:textId="77777777" w:rsidR="00102404" w:rsidRPr="00102404" w:rsidRDefault="00102404" w:rsidP="00102404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highlight w:val="white"/>
          <w:lang w:val="pt-PT" w:eastAsia="pt-BR"/>
        </w:rPr>
      </w:pPr>
      <w:r w:rsidRPr="00102404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highlight w:val="white"/>
          <w:lang w:val="pt-PT" w:eastAsia="pt-BR"/>
        </w:rPr>
        <w:t>CAPÍTULO I – DAS DISPOSIÇÕES GERAIS</w:t>
      </w:r>
    </w:p>
    <w:p w14:paraId="18DF6C45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bCs/>
          <w:color w:val="0A0A0A"/>
          <w:sz w:val="24"/>
          <w:szCs w:val="24"/>
          <w:shd w:val="clear" w:color="auto" w:fill="FFFFFF"/>
          <w:lang w:eastAsia="pt-BR"/>
        </w:rPr>
      </w:pPr>
    </w:p>
    <w:p w14:paraId="4E49596C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02404">
        <w:rPr>
          <w:rFonts w:ascii="Times New Roman" w:eastAsia="Times New Roman" w:hAnsi="Times New Roman" w:cs="Times New Roman"/>
          <w:bCs/>
          <w:color w:val="0A0A0A"/>
          <w:sz w:val="24"/>
          <w:szCs w:val="24"/>
          <w:shd w:val="clear" w:color="auto" w:fill="FFFFFF"/>
          <w:lang w:eastAsia="pt-BR"/>
        </w:rPr>
        <w:t>Art. 1º</w:t>
      </w: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  <w:t xml:space="preserve"> Fica instituída a Política Municipal de</w:t>
      </w: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 </w:t>
      </w: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  <w:t>Incentivo ao Esporte de Mogi Mirim, com o objetivo de fomentar o desporto e o</w:t>
      </w: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 xml:space="preserve"> p</w:t>
      </w: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  <w:t>aradesporto, captar recursos para o financiamento de projetos esportivos e apoiar atletas que</w:t>
      </w: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 xml:space="preserve"> representem o Município em competições oficiais. </w:t>
      </w:r>
    </w:p>
    <w:p w14:paraId="6EF87393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bCs/>
          <w:color w:val="0A0A0A"/>
          <w:sz w:val="24"/>
          <w:szCs w:val="24"/>
          <w:shd w:val="clear" w:color="auto" w:fill="FFFFFF"/>
          <w:lang w:eastAsia="pt-BR"/>
        </w:rPr>
      </w:pPr>
    </w:p>
    <w:p w14:paraId="4C76CB75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02404">
        <w:rPr>
          <w:rFonts w:ascii="Times New Roman" w:eastAsia="Times New Roman" w:hAnsi="Times New Roman" w:cs="Times New Roman"/>
          <w:bCs/>
          <w:color w:val="0A0A0A"/>
          <w:sz w:val="24"/>
          <w:szCs w:val="24"/>
          <w:shd w:val="clear" w:color="auto" w:fill="FFFFFF"/>
          <w:lang w:eastAsia="pt-BR"/>
        </w:rPr>
        <w:t xml:space="preserve">Art. 2° </w:t>
      </w: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  <w:t>O Município destinará anualmente</w:t>
      </w: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 </w:t>
      </w: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  <w:t>recursos orçamentários próprios para o fomento dos programas instituídos por esta Lei,</w:t>
      </w: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 xml:space="preserve"> </w:t>
      </w:r>
      <w:r w:rsidRPr="00102404">
        <w:rPr>
          <w:rFonts w:ascii="Times New Roman" w:eastAsia="Times New Roman" w:hAnsi="Times New Roman" w:cs="Times New Roman"/>
          <w:sz w:val="24"/>
          <w:szCs w:val="24"/>
          <w:lang w:eastAsia="pt-BR"/>
        </w:rPr>
        <w:t>observadas a disponibilidade financeira, as dotações orçamentárias próprias e a programação financeira do Município, na seguinte proporção:</w:t>
      </w:r>
    </w:p>
    <w:p w14:paraId="0468277E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bCs/>
          <w:color w:val="0A0A0A"/>
          <w:sz w:val="24"/>
          <w:szCs w:val="24"/>
          <w:shd w:val="clear" w:color="auto" w:fill="FFFFFF"/>
          <w:lang w:eastAsia="pt-BR"/>
        </w:rPr>
      </w:pPr>
    </w:p>
    <w:p w14:paraId="2ABFB40A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02404">
        <w:rPr>
          <w:rFonts w:ascii="Times New Roman" w:eastAsia="Times New Roman" w:hAnsi="Times New Roman" w:cs="Times New Roman"/>
          <w:bCs/>
          <w:color w:val="0A0A0A"/>
          <w:sz w:val="24"/>
          <w:szCs w:val="24"/>
          <w:shd w:val="clear" w:color="auto" w:fill="FFFFFF"/>
          <w:lang w:eastAsia="pt-BR"/>
        </w:rPr>
        <w:t xml:space="preserve">I </w:t>
      </w: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  <w:t xml:space="preserve">- </w:t>
      </w:r>
      <w:r w:rsidRPr="00102404">
        <w:rPr>
          <w:rFonts w:ascii="Times New Roman" w:eastAsia="Times New Roman" w:hAnsi="Times New Roman" w:cs="Times New Roman"/>
          <w:sz w:val="24"/>
          <w:szCs w:val="24"/>
          <w:lang w:eastAsia="pt-BR"/>
        </w:rPr>
        <w:t>50% (cinquenta por cento) destinados ao Programa Municipal de Incentivo ao Esporte, mediante recursos consignados ao Fundo Municipal de Esporte, Juventude e Lazer, competindo ao Conselho Municipal de Esporte, Juventude e Lazer deliberar sobre os projetos a serem contemplados</w:t>
      </w: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;</w:t>
      </w:r>
    </w:p>
    <w:p w14:paraId="176A9E01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pt-BR"/>
        </w:rPr>
      </w:pPr>
    </w:p>
    <w:p w14:paraId="703C52F1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0240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pt-BR"/>
        </w:rPr>
        <w:t xml:space="preserve">II </w:t>
      </w:r>
      <w:r w:rsidRPr="001024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- 50% </w:t>
      </w: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  <w:t xml:space="preserve">(cinquenta por cento) </w:t>
      </w:r>
      <w:r w:rsidRPr="001024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do valor para o</w:t>
      </w:r>
      <w:r w:rsidRPr="0010240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Programa Bolsa Atleta de Mogi Mirim, conforme art. 7º e seguintes da presente Lei.</w:t>
      </w:r>
    </w:p>
    <w:p w14:paraId="5546EBCC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</w:pPr>
    </w:p>
    <w:p w14:paraId="1CD0E1E1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024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Art. 3° O Poder Executivo poderá utilizar, para</w:t>
      </w:r>
      <w:r w:rsidRPr="0010240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  <w:r w:rsidRPr="001024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fins de planejamento orçamentário, referência compatível a 1% (um por cento) da</w:t>
      </w:r>
      <w:r w:rsidRPr="0010240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arrecadação do Imposto Predial e Territorial Urbano - IPTU do exercício anterior. </w:t>
      </w:r>
    </w:p>
    <w:p w14:paraId="14763661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</w:pPr>
    </w:p>
    <w:p w14:paraId="1610DF36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0240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 xml:space="preserve">§ 1° </w:t>
      </w:r>
      <w:r w:rsidRPr="0010240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O parâmetro estabelecido no </w:t>
      </w:r>
      <w:r w:rsidRPr="0010240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 xml:space="preserve">caput </w:t>
      </w:r>
      <w:r w:rsidRPr="0010240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serve exclusivamente para fins de planejamento e estimativa de receita para o fomento, não constituindo vinculação de receita de impostos, em estrita observância à proibição contida no art. 167, inciso IV da Constituição Federal. </w:t>
      </w:r>
    </w:p>
    <w:p w14:paraId="204FE865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</w:pPr>
    </w:p>
    <w:p w14:paraId="34933300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10240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 xml:space="preserve">§ 2º </w:t>
      </w:r>
      <w:r w:rsidRPr="0010240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 efetiva transferência dos </w:t>
      </w:r>
      <w:proofErr w:type="gramStart"/>
      <w:r w:rsidRPr="0010240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recursos  dar</w:t>
      </w:r>
      <w:proofErr w:type="gramEnd"/>
      <w:r w:rsidRPr="0010240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-se-á mediante dotação própria prevista na Lei Orçamentária Anual (LOA), respeitada a programação financeira do Município. </w:t>
      </w:r>
    </w:p>
    <w:p w14:paraId="0E184558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428F93D" w14:textId="77777777" w:rsidR="00102404" w:rsidRPr="00102404" w:rsidRDefault="00102404" w:rsidP="0010240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024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CAPÍTULO II - DO PROGRAMA MUNICIPAL DE INCENTIVO AO ESPORTE</w:t>
      </w:r>
    </w:p>
    <w:p w14:paraId="42EE82CF" w14:textId="77777777" w:rsidR="00102404" w:rsidRPr="00102404" w:rsidRDefault="00102404" w:rsidP="00102404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14:paraId="531D1D62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0240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lastRenderedPageBreak/>
        <w:t xml:space="preserve">Art. 4° </w:t>
      </w:r>
      <w:r w:rsidRPr="0010240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Fica criado o Programa Municipal de Incentivo ao Esporte, com o objetivo de financiar projetos esportivos com finalidade social. </w:t>
      </w:r>
    </w:p>
    <w:p w14:paraId="1EFD1ECE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</w:pPr>
    </w:p>
    <w:p w14:paraId="6F939562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 xml:space="preserve">§ 1° </w:t>
      </w:r>
      <w:r w:rsidRPr="0010240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Os recursos orçamentários previstos no </w:t>
      </w:r>
      <w:r w:rsidRPr="0010240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caput </w:t>
      </w:r>
      <w:r w:rsidRPr="0010240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deste artigo poderão ser executados por intermédio do Fundo Municipal de Esporte, Juventude e Lazer.</w:t>
      </w:r>
    </w:p>
    <w:p w14:paraId="0BD6B48F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</w:pPr>
    </w:p>
    <w:p w14:paraId="46D9916A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</w:pPr>
    </w:p>
    <w:p w14:paraId="23AC6394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 xml:space="preserve">§ 2° A gestão dos recursos e a análise técnica das propostas serão realizadas pela Secretaria Municipal de Esporte e </w:t>
      </w:r>
      <w:proofErr w:type="gramStart"/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Lazer ,</w:t>
      </w:r>
      <w:proofErr w:type="gramEnd"/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 xml:space="preserve"> com a deliberação do Conselho Municipal de Esporte, Juventude e Lazer, utilizando a estrutura e as fontes de receita previstas na </w:t>
      </w:r>
      <w:r w:rsidRPr="00102404"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pt-BR"/>
        </w:rPr>
        <w:t>Lei nº 6.812/2024</w:t>
      </w: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. </w:t>
      </w:r>
    </w:p>
    <w:p w14:paraId="2774F6F7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bCs/>
          <w:color w:val="0A0A0A"/>
          <w:sz w:val="24"/>
          <w:szCs w:val="24"/>
          <w:shd w:val="clear" w:color="auto" w:fill="FFFFFF"/>
          <w:lang w:eastAsia="pt-BR"/>
        </w:rPr>
      </w:pPr>
    </w:p>
    <w:p w14:paraId="4D331F2C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bCs/>
          <w:color w:val="0A0A0A"/>
          <w:sz w:val="24"/>
          <w:szCs w:val="24"/>
          <w:shd w:val="clear" w:color="auto" w:fill="FFFFFF"/>
          <w:lang w:eastAsia="pt-BR"/>
        </w:rPr>
      </w:pPr>
      <w:r w:rsidRPr="00102404">
        <w:rPr>
          <w:rFonts w:ascii="Times New Roman" w:eastAsia="Times New Roman" w:hAnsi="Times New Roman" w:cs="Times New Roman"/>
          <w:bCs/>
          <w:color w:val="0A0A0A"/>
          <w:sz w:val="24"/>
          <w:szCs w:val="24"/>
          <w:shd w:val="clear" w:color="auto" w:fill="FFFFFF"/>
          <w:lang w:eastAsia="pt-BR"/>
        </w:rPr>
        <w:t xml:space="preserve">Art. 5º </w:t>
      </w: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  <w:t>Para a fruição do incentivo previsto nesta</w:t>
      </w: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 </w:t>
      </w: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  <w:t>Lei, o proponente (entidade ou atleta) deverá cumprir, obrigatoriamente, os seguintes</w:t>
      </w: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 xml:space="preserve"> requisitos de habilitação: </w:t>
      </w:r>
    </w:p>
    <w:p w14:paraId="3D3FB2BA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</w:pPr>
    </w:p>
    <w:p w14:paraId="4FB857F2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  <w:t xml:space="preserve">I – </w:t>
      </w:r>
      <w:proofErr w:type="gramStart"/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  <w:t>idoneidade</w:t>
      </w:r>
      <w:proofErr w:type="gramEnd"/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  <w:t xml:space="preserve"> fiscal: apresentar Certidão</w:t>
      </w: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 Negativa de Débitos (CND) municipal, estadual e federal, além de regularidade com o FGTS; </w:t>
      </w:r>
    </w:p>
    <w:p w14:paraId="6E12B89A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</w:pPr>
    </w:p>
    <w:p w14:paraId="5F40D60B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  <w:t xml:space="preserve">II – </w:t>
      </w:r>
      <w:proofErr w:type="gramStart"/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  <w:t>territorialidade</w:t>
      </w:r>
      <w:proofErr w:type="gramEnd"/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  <w:t>: comprovar sede (pessoa</w:t>
      </w: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 j</w:t>
      </w: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  <w:t>urídica) ou domicílio (pessoa física) em Mogi Mirim há, no mínimo, 2 (dois) anos</w:t>
      </w: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 xml:space="preserve"> ininterruptos; </w:t>
      </w:r>
    </w:p>
    <w:p w14:paraId="556045A0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</w:pPr>
    </w:p>
    <w:p w14:paraId="695BFEF6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</w:pP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  <w:t>III – capacidade técnica: apresentar portfólio de</w:t>
      </w: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 xml:space="preserve"> atividades esportivas realizadas nos últimos 12 meses ou currículo esportivo oficial; </w:t>
      </w:r>
    </w:p>
    <w:p w14:paraId="09511C88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</w:pPr>
    </w:p>
    <w:p w14:paraId="07C035DF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</w:pP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 xml:space="preserve">IV – </w:t>
      </w:r>
      <w:proofErr w:type="gramStart"/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plano</w:t>
      </w:r>
      <w:proofErr w:type="gramEnd"/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 xml:space="preserve"> de trabalho, contendo: </w:t>
      </w:r>
    </w:p>
    <w:p w14:paraId="73DF62C8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5BDD8A64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10240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a) objetivos e metas quantificáveis do projeto; </w:t>
      </w:r>
    </w:p>
    <w:p w14:paraId="5D13025B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3D4E49B5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10240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b) planilha de custos detalhada (materiais, viagens, taxas, recursos humanos); </w:t>
      </w:r>
    </w:p>
    <w:p w14:paraId="7F6E66C3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9694804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10240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c) cronograma de execução física e financeira; </w:t>
      </w:r>
    </w:p>
    <w:p w14:paraId="66FCA0FC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04B8D418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0240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d) plano de visibilidade para a marca do incentivador e do Município. </w:t>
      </w:r>
    </w:p>
    <w:p w14:paraId="41AD4973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</w:pPr>
    </w:p>
    <w:p w14:paraId="2FE7AB7A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 xml:space="preserve">V – </w:t>
      </w:r>
      <w:proofErr w:type="gramStart"/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contrapartida</w:t>
      </w:r>
      <w:proofErr w:type="gramEnd"/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 xml:space="preserve"> social: proposta de clínica </w:t>
      </w: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  <w:t>esportiva, palestra ou oficina gratuita a ser ministrada na Rede Municipal de Ensino ou em</w:t>
      </w: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 xml:space="preserve"> núcleos esportivos da Secretaria de Esporte.</w:t>
      </w:r>
    </w:p>
    <w:p w14:paraId="65AA33F8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bCs/>
          <w:color w:val="0A0A0A"/>
          <w:sz w:val="24"/>
          <w:szCs w:val="24"/>
          <w:shd w:val="clear" w:color="auto" w:fill="FFFFFF"/>
          <w:lang w:eastAsia="pt-BR"/>
        </w:rPr>
      </w:pPr>
    </w:p>
    <w:p w14:paraId="4D98AA54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02404">
        <w:rPr>
          <w:rFonts w:ascii="Times New Roman" w:eastAsia="Times New Roman" w:hAnsi="Times New Roman" w:cs="Times New Roman"/>
          <w:bCs/>
          <w:color w:val="0A0A0A"/>
          <w:sz w:val="24"/>
          <w:szCs w:val="24"/>
          <w:shd w:val="clear" w:color="auto" w:fill="FFFFFF"/>
          <w:lang w:eastAsia="pt-BR"/>
        </w:rPr>
        <w:t>Art. 6º</w:t>
      </w: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  <w:t xml:space="preserve"> </w:t>
      </w:r>
      <w:r w:rsidRPr="00102404">
        <w:rPr>
          <w:rFonts w:ascii="Times New Roman" w:eastAsia="Times New Roman" w:hAnsi="Times New Roman" w:cs="Times New Roman"/>
          <w:sz w:val="24"/>
          <w:szCs w:val="24"/>
          <w:lang w:eastAsia="pt-BR"/>
        </w:rPr>
        <w:t>Os projetos esportivos aprovados deverão ser executados dentro do exercício financeiro correspondente, admitida prorrogação excepcional, na forma desta Lei</w:t>
      </w: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. </w:t>
      </w:r>
    </w:p>
    <w:p w14:paraId="74CB2E4E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bCs/>
          <w:color w:val="0A0A0A"/>
          <w:sz w:val="24"/>
          <w:szCs w:val="24"/>
          <w:shd w:val="clear" w:color="auto" w:fill="FFFFFF"/>
          <w:lang w:eastAsia="pt-BR"/>
        </w:rPr>
      </w:pPr>
    </w:p>
    <w:p w14:paraId="31BC65B7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02404">
        <w:rPr>
          <w:rFonts w:ascii="Times New Roman" w:eastAsia="Times New Roman" w:hAnsi="Times New Roman" w:cs="Times New Roman"/>
          <w:bCs/>
          <w:color w:val="0A0A0A"/>
          <w:sz w:val="24"/>
          <w:szCs w:val="24"/>
          <w:shd w:val="clear" w:color="auto" w:fill="FFFFFF"/>
          <w:lang w:eastAsia="pt-BR"/>
        </w:rPr>
        <w:lastRenderedPageBreak/>
        <w:t xml:space="preserve">§ 1º </w:t>
      </w: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  <w:t>A prestação de contas final deverá ser</w:t>
      </w: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 p</w:t>
      </w: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  <w:t>rotocolada junto à Secretaria Municipal de Esporte até o último dia útil do ano corrente da</w:t>
      </w: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 xml:space="preserve"> execução do projeto. </w:t>
      </w:r>
    </w:p>
    <w:p w14:paraId="2396EF3B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bCs/>
          <w:color w:val="0A0A0A"/>
          <w:sz w:val="24"/>
          <w:szCs w:val="24"/>
          <w:shd w:val="clear" w:color="auto" w:fill="FFFFFF"/>
          <w:lang w:eastAsia="pt-BR"/>
        </w:rPr>
      </w:pPr>
    </w:p>
    <w:p w14:paraId="7064646D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</w:pPr>
      <w:r w:rsidRPr="00102404">
        <w:rPr>
          <w:rFonts w:ascii="Times New Roman" w:eastAsia="Times New Roman" w:hAnsi="Times New Roman" w:cs="Times New Roman"/>
          <w:bCs/>
          <w:color w:val="0A0A0A"/>
          <w:sz w:val="24"/>
          <w:szCs w:val="24"/>
          <w:shd w:val="clear" w:color="auto" w:fill="FFFFFF"/>
          <w:lang w:eastAsia="pt-BR"/>
        </w:rPr>
        <w:t>§ 2º</w:t>
      </w: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  <w:t xml:space="preserve"> Em casos excepcionais, devidamente</w:t>
      </w: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 j</w:t>
      </w: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  <w:t>ustificados e autorizados pelo Conselho Municipal de Esporte, o prazo de execução poderá</w:t>
      </w: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 xml:space="preserve"> </w:t>
      </w: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  <w:t>ser prorrogado, desde que respeitadas as normas de contabilidade pública e a disponibilidade</w:t>
      </w: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 xml:space="preserve"> de restos a pagar. </w:t>
      </w:r>
    </w:p>
    <w:p w14:paraId="566D9A10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t-BR"/>
        </w:rPr>
      </w:pPr>
    </w:p>
    <w:p w14:paraId="45BC4A61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02404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t-BR"/>
        </w:rPr>
        <w:t>CAPÍTULO III – DO PROGRAMA BOLSA ATLETA MOGI </w:t>
      </w:r>
    </w:p>
    <w:p w14:paraId="637E3AA9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bCs/>
          <w:color w:val="0A0A0A"/>
          <w:sz w:val="24"/>
          <w:szCs w:val="24"/>
          <w:shd w:val="clear" w:color="auto" w:fill="FFFFFF"/>
          <w:lang w:eastAsia="pt-BR"/>
        </w:rPr>
      </w:pPr>
    </w:p>
    <w:p w14:paraId="7C9D53E9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02404">
        <w:rPr>
          <w:rFonts w:ascii="Times New Roman" w:eastAsia="Times New Roman" w:hAnsi="Times New Roman" w:cs="Times New Roman"/>
          <w:bCs/>
          <w:color w:val="0A0A0A"/>
          <w:sz w:val="24"/>
          <w:szCs w:val="24"/>
          <w:shd w:val="clear" w:color="auto" w:fill="FFFFFF"/>
          <w:lang w:eastAsia="pt-BR"/>
        </w:rPr>
        <w:t xml:space="preserve">Art. 7º </w:t>
      </w: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  <w:t>Fica criado o Programa "Bolsa Atleta</w:t>
      </w: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 </w:t>
      </w: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  <w:t>Mogi", destinado a conceder auxílio financeiro mensal a atletas e paratletas residentes em</w:t>
      </w: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 xml:space="preserve"> Mogi Mirim. </w:t>
      </w:r>
    </w:p>
    <w:p w14:paraId="3AA90EC7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</w:pPr>
    </w:p>
    <w:p w14:paraId="02A8A8F6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  <w:t>Art. 8º O benefício será concedido pelo período</w:t>
      </w: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 </w:t>
      </w: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  <w:t>de 12 (doze) meses, renováveis por iguais períodos, condicionado à disponibilidade</w:t>
      </w: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 xml:space="preserve"> orçamentária e ao desempenho técnico. </w:t>
      </w:r>
    </w:p>
    <w:p w14:paraId="1B668F7B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bCs/>
          <w:color w:val="0A0A0A"/>
          <w:sz w:val="24"/>
          <w:szCs w:val="24"/>
          <w:shd w:val="clear" w:color="auto" w:fill="FFFFFF"/>
          <w:lang w:eastAsia="pt-BR"/>
        </w:rPr>
      </w:pPr>
    </w:p>
    <w:p w14:paraId="489B184F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02404">
        <w:rPr>
          <w:rFonts w:ascii="Times New Roman" w:eastAsia="Times New Roman" w:hAnsi="Times New Roman" w:cs="Times New Roman"/>
          <w:bCs/>
          <w:color w:val="0A0A0A"/>
          <w:sz w:val="24"/>
          <w:szCs w:val="24"/>
          <w:shd w:val="clear" w:color="auto" w:fill="FFFFFF"/>
          <w:lang w:eastAsia="pt-BR"/>
        </w:rPr>
        <w:t xml:space="preserve">Art. 9º </w:t>
      </w: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  <w:t>Ficam estabelecidas as seguintes</w:t>
      </w: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 categorias e tetos de referência: </w:t>
      </w:r>
    </w:p>
    <w:p w14:paraId="01006924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</w:pPr>
    </w:p>
    <w:p w14:paraId="07CE46C6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  <w:t>I – Bolsa Atleta Estudantil: Para alunos de 12 a 17</w:t>
      </w: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 anos com rendimento escolar satisfatório. </w:t>
      </w:r>
    </w:p>
    <w:p w14:paraId="0F7DD25B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</w:pPr>
    </w:p>
    <w:p w14:paraId="68FBA36B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  <w:t>II - Bolsa Atleta Regional/Estadual: Para atletas</w:t>
      </w: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 que representem o Município em jogos regionais e estaduais. </w:t>
      </w:r>
    </w:p>
    <w:p w14:paraId="18B92477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</w:pPr>
    </w:p>
    <w:p w14:paraId="11B8AA45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  <w:t>III – Bolsa Atleta Nacional/Elite: Para atletas com</w:t>
      </w: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 ranking nacional ou integrantes de Seleções Brasileiras. </w:t>
      </w:r>
    </w:p>
    <w:p w14:paraId="7468E604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</w:pPr>
    </w:p>
    <w:p w14:paraId="774D1632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  <w:t>Parágrafo único. Os valores de cada modalidade</w:t>
      </w: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 serão estabelecidos por Decreto, anualmente, de acordo com a disponibilidade orçamentária.</w:t>
      </w:r>
    </w:p>
    <w:p w14:paraId="635967FC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bCs/>
          <w:color w:val="0A0A0A"/>
          <w:sz w:val="24"/>
          <w:szCs w:val="24"/>
          <w:shd w:val="clear" w:color="auto" w:fill="FFFFFF"/>
          <w:lang w:eastAsia="pt-BR"/>
        </w:rPr>
      </w:pPr>
    </w:p>
    <w:p w14:paraId="77F71712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02404">
        <w:rPr>
          <w:rFonts w:ascii="Times New Roman" w:eastAsia="Times New Roman" w:hAnsi="Times New Roman" w:cs="Times New Roman"/>
          <w:bCs/>
          <w:color w:val="0A0A0A"/>
          <w:sz w:val="24"/>
          <w:szCs w:val="24"/>
          <w:shd w:val="clear" w:color="auto" w:fill="FFFFFF"/>
          <w:lang w:eastAsia="pt-BR"/>
        </w:rPr>
        <w:t>Art. 10.</w:t>
      </w: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  <w:t xml:space="preserve"> É vedado o recebimento cumulativo de</w:t>
      </w: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 </w:t>
      </w: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  <w:t>categorias diferentes do Bolsa Atleta Mogi, permitindo-se, contudo, a cumulação com</w:t>
      </w: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 xml:space="preserve"> patrocínios privados oriundos do Capítulo II desta Lei. </w:t>
      </w:r>
    </w:p>
    <w:p w14:paraId="5D3CF64A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bCs/>
          <w:color w:val="0A0A0A"/>
          <w:sz w:val="24"/>
          <w:szCs w:val="24"/>
          <w:shd w:val="clear" w:color="auto" w:fill="FFFFFF"/>
          <w:lang w:eastAsia="pt-BR"/>
        </w:rPr>
      </w:pPr>
    </w:p>
    <w:p w14:paraId="06C14C54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02404">
        <w:rPr>
          <w:rFonts w:ascii="Times New Roman" w:eastAsia="Times New Roman" w:hAnsi="Times New Roman" w:cs="Times New Roman"/>
          <w:bCs/>
          <w:color w:val="0A0A0A"/>
          <w:sz w:val="24"/>
          <w:szCs w:val="24"/>
          <w:shd w:val="clear" w:color="auto" w:fill="FFFFFF"/>
          <w:lang w:eastAsia="pt-BR"/>
        </w:rPr>
        <w:t>Art. 11.</w:t>
      </w: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  <w:t xml:space="preserve"> São requisitos para concessão e</w:t>
      </w: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 manutenção do benefício do Programa Bolsa Atleta Mogi:</w:t>
      </w:r>
    </w:p>
    <w:p w14:paraId="4099E505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</w:pPr>
    </w:p>
    <w:p w14:paraId="6AF3B4A0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  <w:t xml:space="preserve">I – </w:t>
      </w:r>
      <w:proofErr w:type="gramStart"/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  <w:t>comprovar</w:t>
      </w:r>
      <w:proofErr w:type="gramEnd"/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  <w:t xml:space="preserve"> residência no Município de Mogi</w:t>
      </w: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 Mirim há pelo menos 2 (dois) anos; </w:t>
      </w:r>
    </w:p>
    <w:p w14:paraId="226546BA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</w:pPr>
    </w:p>
    <w:p w14:paraId="225716ED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  <w:lastRenderedPageBreak/>
        <w:t xml:space="preserve">II – </w:t>
      </w:r>
      <w:proofErr w:type="gramStart"/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  <w:t>estar</w:t>
      </w:r>
      <w:proofErr w:type="gramEnd"/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  <w:t xml:space="preserve"> regularmente matriculado e frequentando</w:t>
      </w: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 p</w:t>
      </w: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  <w:t>rogramas, escolinhas ou projetos esportivos vinculados à Secretaria Municipal de Esporte e</w:t>
      </w: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 xml:space="preserve"> Lazer; </w:t>
      </w:r>
    </w:p>
    <w:p w14:paraId="02175546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</w:pPr>
    </w:p>
    <w:p w14:paraId="542F035E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  <w:t>III – representar oficialmente o Município de Mogi</w:t>
      </w: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 Mirim em competições esportivas; </w:t>
      </w:r>
    </w:p>
    <w:p w14:paraId="2AA11C0C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</w:pPr>
    </w:p>
    <w:p w14:paraId="01BDBC40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  <w:t xml:space="preserve">IV – </w:t>
      </w:r>
      <w:proofErr w:type="gramStart"/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  <w:t>manter</w:t>
      </w:r>
      <w:proofErr w:type="gramEnd"/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  <w:t xml:space="preserve"> regularidade escolar, quando</w:t>
      </w: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 estudante; </w:t>
      </w:r>
    </w:p>
    <w:p w14:paraId="66EB8617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</w:pPr>
    </w:p>
    <w:p w14:paraId="74840BF4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 xml:space="preserve">V – </w:t>
      </w:r>
      <w:proofErr w:type="gramStart"/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não</w:t>
      </w:r>
      <w:proofErr w:type="gramEnd"/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 xml:space="preserve"> possuir sanção disciplinar esportiva. </w:t>
      </w:r>
    </w:p>
    <w:p w14:paraId="08CB7A31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bCs/>
          <w:color w:val="0A0A0A"/>
          <w:sz w:val="24"/>
          <w:szCs w:val="24"/>
          <w:shd w:val="clear" w:color="auto" w:fill="FFFFFF"/>
          <w:lang w:eastAsia="pt-BR"/>
        </w:rPr>
      </w:pPr>
    </w:p>
    <w:p w14:paraId="011B68AB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02404">
        <w:rPr>
          <w:rFonts w:ascii="Times New Roman" w:eastAsia="Times New Roman" w:hAnsi="Times New Roman" w:cs="Times New Roman"/>
          <w:bCs/>
          <w:color w:val="0A0A0A"/>
          <w:sz w:val="24"/>
          <w:szCs w:val="24"/>
          <w:shd w:val="clear" w:color="auto" w:fill="FFFFFF"/>
          <w:lang w:eastAsia="pt-BR"/>
        </w:rPr>
        <w:t>§ 1º</w:t>
      </w: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  <w:t xml:space="preserve"> A comprovação de residência no Município</w:t>
      </w: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 de Mogi Mirim deverá ser realizada mediante apresentação de: </w:t>
      </w:r>
    </w:p>
    <w:p w14:paraId="138B2ACF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</w:pPr>
    </w:p>
    <w:p w14:paraId="5CF61400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  <w:t xml:space="preserve">I – </w:t>
      </w:r>
      <w:proofErr w:type="gramStart"/>
      <w:r w:rsidRPr="00102404">
        <w:rPr>
          <w:rFonts w:ascii="Times New Roman" w:eastAsia="Times New Roman" w:hAnsi="Times New Roman" w:cs="Times New Roman"/>
          <w:sz w:val="24"/>
          <w:szCs w:val="24"/>
          <w:lang w:eastAsia="pt-BR"/>
        </w:rPr>
        <w:t>documento</w:t>
      </w:r>
      <w:proofErr w:type="gramEnd"/>
      <w:r w:rsidRPr="0010240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comprobatório de propriedade do imóvel</w:t>
      </w: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  <w:t xml:space="preserve"> próprio em nome do atleta</w:t>
      </w: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 ou responsável legal; </w:t>
      </w:r>
    </w:p>
    <w:p w14:paraId="676A304F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</w:pPr>
    </w:p>
    <w:p w14:paraId="6FCC22DC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  <w:t xml:space="preserve">II – </w:t>
      </w:r>
      <w:proofErr w:type="gramStart"/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  <w:t>contrato</w:t>
      </w:r>
      <w:proofErr w:type="gramEnd"/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  <w:t xml:space="preserve"> de locação residencial vigente em</w:t>
      </w: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 nome do atleta ou responsável legal; </w:t>
      </w:r>
    </w:p>
    <w:p w14:paraId="05623BCD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</w:pPr>
    </w:p>
    <w:p w14:paraId="249CCDEA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  <w:t>III – comprovantes de consumo, correspondência</w:t>
      </w: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 </w:t>
      </w: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  <w:t>oficial ou outros documentos idôneos aceitos pela Comissão de Avaliação e Monitoramento</w:t>
      </w: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 xml:space="preserve"> do Bolsa Atleta – CAMBA. </w:t>
      </w:r>
    </w:p>
    <w:p w14:paraId="2E944474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bCs/>
          <w:color w:val="0A0A0A"/>
          <w:sz w:val="24"/>
          <w:szCs w:val="24"/>
          <w:shd w:val="clear" w:color="auto" w:fill="FFFFFF"/>
          <w:lang w:eastAsia="pt-BR"/>
        </w:rPr>
      </w:pPr>
    </w:p>
    <w:p w14:paraId="0912E3B2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02404">
        <w:rPr>
          <w:rFonts w:ascii="Times New Roman" w:eastAsia="Times New Roman" w:hAnsi="Times New Roman" w:cs="Times New Roman"/>
          <w:bCs/>
          <w:color w:val="0A0A0A"/>
          <w:sz w:val="24"/>
          <w:szCs w:val="24"/>
          <w:shd w:val="clear" w:color="auto" w:fill="FFFFFF"/>
          <w:lang w:eastAsia="pt-BR"/>
        </w:rPr>
        <w:t>§ 2º</w:t>
      </w: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  <w:t xml:space="preserve"> Nos casos de atletas menores de idade, a</w:t>
      </w: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 comprovação poderá ser realizada em nome do pai, mãe ou responsável legal. </w:t>
      </w:r>
    </w:p>
    <w:p w14:paraId="34B5D711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bCs/>
          <w:color w:val="0A0A0A"/>
          <w:sz w:val="24"/>
          <w:szCs w:val="24"/>
          <w:shd w:val="clear" w:color="auto" w:fill="FFFFFF"/>
          <w:lang w:eastAsia="pt-BR"/>
        </w:rPr>
      </w:pPr>
    </w:p>
    <w:p w14:paraId="3F0871E1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02404">
        <w:rPr>
          <w:rFonts w:ascii="Times New Roman" w:eastAsia="Times New Roman" w:hAnsi="Times New Roman" w:cs="Times New Roman"/>
          <w:bCs/>
          <w:color w:val="0A0A0A"/>
          <w:sz w:val="24"/>
          <w:szCs w:val="24"/>
          <w:shd w:val="clear" w:color="auto" w:fill="FFFFFF"/>
          <w:lang w:eastAsia="pt-BR"/>
        </w:rPr>
        <w:t>§ 3º</w:t>
      </w: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  <w:t xml:space="preserve"> Poderá ser concedido o benefício a atleta de</w:t>
      </w: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 alto rendimento que não participe das escolinhas municipais, desde que: </w:t>
      </w:r>
    </w:p>
    <w:p w14:paraId="4205A240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</w:pPr>
    </w:p>
    <w:p w14:paraId="6D2E3F19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  <w:t xml:space="preserve">I – </w:t>
      </w:r>
      <w:proofErr w:type="gramStart"/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  <w:t>possua</w:t>
      </w:r>
      <w:proofErr w:type="gramEnd"/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  <w:t xml:space="preserve"> comprovado desempenho técnico em</w:t>
      </w: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 competições oficiais estaduais, nacionais ou internacionais; </w:t>
      </w:r>
    </w:p>
    <w:p w14:paraId="223797B9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</w:pPr>
    </w:p>
    <w:p w14:paraId="49C44E93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  <w:t xml:space="preserve">II – </w:t>
      </w:r>
      <w:proofErr w:type="gramStart"/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  <w:t>represente</w:t>
      </w:r>
      <w:proofErr w:type="gramEnd"/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  <w:t xml:space="preserve"> oficialmente o Município de Mogi</w:t>
      </w: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 Mirim; </w:t>
      </w:r>
    </w:p>
    <w:p w14:paraId="0B074A5A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</w:pPr>
    </w:p>
    <w:p w14:paraId="31BC1638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  <w:t>III – firme termo de compromisso para prestação</w:t>
      </w: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 xml:space="preserve"> de </w:t>
      </w:r>
      <w:r w:rsidRPr="0010240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ações de contrapartida social de natureza educativa e esportiva</w:t>
      </w: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. </w:t>
      </w:r>
    </w:p>
    <w:p w14:paraId="17AD2CAD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bCs/>
          <w:color w:val="0A0A0A"/>
          <w:sz w:val="24"/>
          <w:szCs w:val="24"/>
          <w:shd w:val="clear" w:color="auto" w:fill="FFFFFF"/>
          <w:lang w:eastAsia="pt-BR"/>
        </w:rPr>
      </w:pPr>
    </w:p>
    <w:p w14:paraId="6997A384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02404">
        <w:rPr>
          <w:rFonts w:ascii="Times New Roman" w:eastAsia="Times New Roman" w:hAnsi="Times New Roman" w:cs="Times New Roman"/>
          <w:bCs/>
          <w:color w:val="0A0A0A"/>
          <w:sz w:val="24"/>
          <w:szCs w:val="24"/>
          <w:shd w:val="clear" w:color="auto" w:fill="FFFFFF"/>
          <w:lang w:eastAsia="pt-BR"/>
        </w:rPr>
        <w:t xml:space="preserve">§ 4º </w:t>
      </w: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  <w:t>As atividades voluntárias previstas no</w:t>
      </w: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 parágrafo anterior poderão compreender: </w:t>
      </w:r>
    </w:p>
    <w:p w14:paraId="7968E168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</w:pPr>
    </w:p>
    <w:p w14:paraId="479C468C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 xml:space="preserve">I – </w:t>
      </w:r>
      <w:proofErr w:type="gramStart"/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aulas</w:t>
      </w:r>
      <w:proofErr w:type="gramEnd"/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 xml:space="preserve"> práticas (preferencialmente); </w:t>
      </w:r>
    </w:p>
    <w:p w14:paraId="514B34C3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</w:pPr>
    </w:p>
    <w:p w14:paraId="4D33F6C1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</w:pP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 xml:space="preserve">II – </w:t>
      </w:r>
      <w:proofErr w:type="gramStart"/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treinamentos</w:t>
      </w:r>
      <w:proofErr w:type="gramEnd"/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 xml:space="preserve"> orientados;</w:t>
      </w:r>
    </w:p>
    <w:p w14:paraId="5D8E22C1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shd w:val="clear" w:color="auto" w:fill="FFFFFF"/>
          <w:lang w:eastAsia="pt-BR"/>
        </w:rPr>
      </w:pPr>
    </w:p>
    <w:p w14:paraId="30D81B62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</w:pPr>
      <w:r w:rsidRPr="00102404">
        <w:rPr>
          <w:rFonts w:ascii="Times New Roman" w:eastAsia="Times New Roman" w:hAnsi="Times New Roman" w:cs="Times New Roman"/>
          <w:bCs/>
          <w:color w:val="0A0A0A"/>
          <w:sz w:val="24"/>
          <w:szCs w:val="24"/>
          <w:shd w:val="clear" w:color="auto" w:fill="FFFFFF"/>
          <w:lang w:eastAsia="pt-BR"/>
        </w:rPr>
        <w:lastRenderedPageBreak/>
        <w:t xml:space="preserve">§ 5º </w:t>
      </w: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  <w:t>O descumprimento das contrapartidas</w:t>
      </w: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 p</w:t>
      </w: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  <w:t>revistas implicará suspensão ou cancelamento do benefício, sem prejuízo da restituição dos</w:t>
      </w: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 xml:space="preserve"> valores recebidos indevidamente. </w:t>
      </w:r>
    </w:p>
    <w:p w14:paraId="6D9F4D33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</w:pPr>
    </w:p>
    <w:p w14:paraId="13618C20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02404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t-BR"/>
        </w:rPr>
        <w:t>CAPÍTULO IV – DAS CONTRAPARTIDAS E FISCALIZAÇÃO </w:t>
      </w:r>
    </w:p>
    <w:p w14:paraId="20495F00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bCs/>
          <w:color w:val="0A0A0A"/>
          <w:sz w:val="24"/>
          <w:szCs w:val="24"/>
          <w:shd w:val="clear" w:color="auto" w:fill="FFFFFF"/>
          <w:lang w:eastAsia="pt-BR"/>
        </w:rPr>
      </w:pPr>
    </w:p>
    <w:p w14:paraId="39CE3F65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02404">
        <w:rPr>
          <w:rFonts w:ascii="Times New Roman" w:eastAsia="Times New Roman" w:hAnsi="Times New Roman" w:cs="Times New Roman"/>
          <w:bCs/>
          <w:color w:val="0A0A0A"/>
          <w:sz w:val="24"/>
          <w:szCs w:val="24"/>
          <w:shd w:val="clear" w:color="auto" w:fill="FFFFFF"/>
          <w:lang w:eastAsia="pt-BR"/>
        </w:rPr>
        <w:t>Art. 12.</w:t>
      </w: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  <w:t xml:space="preserve"> Como contrapartida obrigatória, os</w:t>
      </w: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 beneficiários (projetos e atletas) deverão: </w:t>
      </w:r>
    </w:p>
    <w:p w14:paraId="3862C89A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</w:pPr>
    </w:p>
    <w:p w14:paraId="40B69DA7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  <w:t xml:space="preserve">I – </w:t>
      </w:r>
      <w:proofErr w:type="gramStart"/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  <w:t>utilizar</w:t>
      </w:r>
      <w:proofErr w:type="gramEnd"/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  <w:t xml:space="preserve"> o brasão oficial de Mogi Mirim em</w:t>
      </w: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 uniformes e materiais de divulgação; </w:t>
      </w:r>
    </w:p>
    <w:p w14:paraId="38CAE41D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</w:pPr>
    </w:p>
    <w:p w14:paraId="5A9DFB35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  <w:t xml:space="preserve">II – </w:t>
      </w:r>
      <w:proofErr w:type="gramStart"/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  <w:t>participar</w:t>
      </w:r>
      <w:proofErr w:type="gramEnd"/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  <w:t xml:space="preserve"> de eventos oficiais do Município</w:t>
      </w: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 quando convocados; </w:t>
      </w:r>
    </w:p>
    <w:p w14:paraId="79BB15D0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</w:pPr>
    </w:p>
    <w:p w14:paraId="1940CC8B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  <w:t>III – realizar ações de cunho social (palestras ou</w:t>
      </w: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 clínicas) na rede municipal de ensino, conforme regulamento. </w:t>
      </w:r>
    </w:p>
    <w:p w14:paraId="65F3AD43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</w:pPr>
    </w:p>
    <w:p w14:paraId="504AC917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bCs/>
          <w:color w:val="0A0A0A"/>
          <w:sz w:val="24"/>
          <w:szCs w:val="24"/>
          <w:shd w:val="clear" w:color="auto" w:fill="FFFFFF"/>
          <w:lang w:eastAsia="pt-BR"/>
        </w:rPr>
      </w:pP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  <w:t xml:space="preserve">IV – </w:t>
      </w:r>
      <w:proofErr w:type="gramStart"/>
      <w:r w:rsidRPr="00102404">
        <w:rPr>
          <w:rFonts w:ascii="Times New Roman" w:eastAsia="Times New Roman" w:hAnsi="Times New Roman" w:cs="Times New Roman"/>
          <w:sz w:val="24"/>
          <w:szCs w:val="24"/>
          <w:lang w:eastAsia="pt-BR"/>
        </w:rPr>
        <w:t>participar</w:t>
      </w:r>
      <w:proofErr w:type="gramEnd"/>
      <w:r w:rsidRPr="0010240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eventos e ações de incentivo à formação de novos atletas promovidos pela Prefeitura Municipal, por intermédio da Secretaria Municipal de Esporte e Lazer.</w:t>
      </w:r>
    </w:p>
    <w:p w14:paraId="60116AD1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bCs/>
          <w:color w:val="0A0A0A"/>
          <w:sz w:val="24"/>
          <w:szCs w:val="24"/>
          <w:shd w:val="clear" w:color="auto" w:fill="FFFFFF"/>
          <w:lang w:eastAsia="pt-BR"/>
        </w:rPr>
      </w:pPr>
      <w:r w:rsidRPr="00102404">
        <w:rPr>
          <w:rFonts w:ascii="Times New Roman" w:eastAsia="Times New Roman" w:hAnsi="Times New Roman" w:cs="Times New Roman"/>
          <w:bCs/>
          <w:color w:val="0A0A0A"/>
          <w:sz w:val="24"/>
          <w:szCs w:val="24"/>
          <w:shd w:val="clear" w:color="auto" w:fill="FFFFFF"/>
          <w:lang w:eastAsia="pt-BR"/>
        </w:rPr>
        <w:t>Art. 13. A prestação de contas será apresentada quadrimestralmente.</w:t>
      </w:r>
    </w:p>
    <w:p w14:paraId="173BD09C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bCs/>
          <w:color w:val="0A0A0A"/>
          <w:sz w:val="24"/>
          <w:szCs w:val="24"/>
          <w:shd w:val="clear" w:color="auto" w:fill="FFFFFF"/>
          <w:lang w:eastAsia="pt-BR"/>
        </w:rPr>
      </w:pPr>
    </w:p>
    <w:p w14:paraId="6CBEADBC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bCs/>
          <w:color w:val="0A0A0A"/>
          <w:sz w:val="24"/>
          <w:szCs w:val="24"/>
          <w:shd w:val="clear" w:color="auto" w:fill="FFFFFF"/>
          <w:lang w:eastAsia="pt-BR"/>
        </w:rPr>
      </w:pPr>
      <w:r w:rsidRPr="00102404">
        <w:rPr>
          <w:rFonts w:ascii="Times New Roman" w:eastAsia="Times New Roman" w:hAnsi="Times New Roman" w:cs="Times New Roman"/>
          <w:bCs/>
          <w:color w:val="0A0A0A"/>
          <w:sz w:val="24"/>
          <w:szCs w:val="24"/>
          <w:shd w:val="clear" w:color="auto" w:fill="FFFFFF"/>
          <w:lang w:eastAsia="pt-BR"/>
        </w:rPr>
        <w:t>Parágrafo único. O descumprimento injustificado dos prazos ou das metas estabelecidas poderá acarretar, mediante processo administrativo em que sejam assegurados o contraditório e a ampla defesa, a suspensão do benefício, a restituição dos valores recebidos indevidamente ao erário e o impedimento de obtenção de novos incentivos pelo prazo de 5 (cinco) anos.</w:t>
      </w:r>
    </w:p>
    <w:p w14:paraId="6A1C06EC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bCs/>
          <w:color w:val="0A0A0A"/>
          <w:sz w:val="24"/>
          <w:szCs w:val="24"/>
          <w:shd w:val="clear" w:color="auto" w:fill="FFFFFF"/>
          <w:lang w:eastAsia="pt-BR"/>
        </w:rPr>
      </w:pPr>
    </w:p>
    <w:p w14:paraId="50426EDD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02404">
        <w:rPr>
          <w:rFonts w:ascii="Times New Roman" w:eastAsia="Times New Roman" w:hAnsi="Times New Roman" w:cs="Times New Roman"/>
          <w:bCs/>
          <w:color w:val="0A0A0A"/>
          <w:sz w:val="24"/>
          <w:szCs w:val="24"/>
          <w:shd w:val="clear" w:color="auto" w:fill="FFFFFF"/>
          <w:lang w:eastAsia="pt-BR"/>
        </w:rPr>
        <w:t>Art. 14.</w:t>
      </w: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  <w:t xml:space="preserve"> Fica criada a Comissão de Avaliação e</w:t>
      </w: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 </w:t>
      </w: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  <w:t>Monitoramento do Bolsa Atleta (CAMBA), órgão colegiado de natureza consultiva,</w:t>
      </w: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 xml:space="preserve"> técnica e opinativa, vinculada à Secretaria Municipal de Esporte e Lazer. </w:t>
      </w:r>
    </w:p>
    <w:p w14:paraId="1FA3FA0A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</w:pPr>
    </w:p>
    <w:p w14:paraId="70BC1EBB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§ 1º A Comissão terá a seguinte composição: </w:t>
      </w:r>
    </w:p>
    <w:p w14:paraId="7BF3E89C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</w:pPr>
    </w:p>
    <w:p w14:paraId="572FB277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  <w:t>I - 1 (um) representante da Diretoria de Esporte da</w:t>
      </w: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 Secretaria Municipal de Esporte e Lazer; </w:t>
      </w:r>
    </w:p>
    <w:p w14:paraId="5BDE5A91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</w:pPr>
    </w:p>
    <w:p w14:paraId="7C45569F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  <w:t>II - 1 (um) representante da Diretoria de</w:t>
      </w: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 Planejamento Orçamentário, da Secretaria Municipal de Governo; </w:t>
      </w:r>
    </w:p>
    <w:p w14:paraId="0B190BD3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</w:pPr>
    </w:p>
    <w:p w14:paraId="5AE74D15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  <w:t>III - 1 (um) técnico da modalidade esportiva a que</w:t>
      </w: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 se vincula o atleta;</w:t>
      </w:r>
    </w:p>
    <w:p w14:paraId="7684F7A4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</w:pPr>
    </w:p>
    <w:p w14:paraId="661D46B0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  <w:lastRenderedPageBreak/>
        <w:t>IV - 1 (um) representante do Conselho Municipal</w:t>
      </w: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 de Esporte, Juventude e Lazer. </w:t>
      </w:r>
    </w:p>
    <w:p w14:paraId="0C2DAE60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</w:pPr>
    </w:p>
    <w:p w14:paraId="4F874395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§ 2º Compete à CAMBA:</w:t>
      </w:r>
    </w:p>
    <w:p w14:paraId="13389980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</w:pPr>
    </w:p>
    <w:p w14:paraId="7D658C54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  <w:t xml:space="preserve">I - </w:t>
      </w:r>
      <w:proofErr w:type="gramStart"/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  <w:t>analisar e validar</w:t>
      </w:r>
      <w:proofErr w:type="gramEnd"/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  <w:t xml:space="preserve"> a documentação e o currículo</w:t>
      </w: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 esportivo dos candidatos; </w:t>
      </w:r>
    </w:p>
    <w:p w14:paraId="3BC561A3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</w:pPr>
    </w:p>
    <w:p w14:paraId="1E3F6C14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  <w:t xml:space="preserve">II - </w:t>
      </w:r>
      <w:proofErr w:type="gramStart"/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  <w:t>avaliar</w:t>
      </w:r>
      <w:proofErr w:type="gramEnd"/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  <w:t xml:space="preserve"> quadrimestralmente as prestações de</w:t>
      </w: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 contas enviadas pelos atletas; </w:t>
      </w:r>
    </w:p>
    <w:p w14:paraId="02220825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</w:pPr>
    </w:p>
    <w:p w14:paraId="6E9F34DA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  <w:t>III - fiscalizar o cumprimento das contrapartidas</w:t>
      </w: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 sociais (palestras e clínicas na rede de ensino); </w:t>
      </w:r>
    </w:p>
    <w:p w14:paraId="6CBB7EFD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</w:pPr>
    </w:p>
    <w:p w14:paraId="7003A120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  <w:t xml:space="preserve">IV - </w:t>
      </w:r>
      <w:proofErr w:type="gramStart"/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  <w:t>emitir</w:t>
      </w:r>
      <w:proofErr w:type="gramEnd"/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  <w:t xml:space="preserve"> parecer conclusivo quanto à concessão</w:t>
      </w: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 de cada benefício;</w:t>
      </w:r>
    </w:p>
    <w:p w14:paraId="56493425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</w:pPr>
    </w:p>
    <w:p w14:paraId="51626275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  <w:t xml:space="preserve">V - </w:t>
      </w:r>
      <w:proofErr w:type="gramStart"/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  <w:t>emitir</w:t>
      </w:r>
      <w:proofErr w:type="gramEnd"/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  <w:t xml:space="preserve"> parecer quanto à renovação ou</w:t>
      </w: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 cancelamento do benefício. </w:t>
      </w:r>
    </w:p>
    <w:p w14:paraId="4667F560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</w:pPr>
    </w:p>
    <w:p w14:paraId="1D3D39AC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  <w:t>§ 3° Cabe ao Secretário Municipal de Esporte e</w:t>
      </w: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 </w:t>
      </w: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  <w:t>Lazer, depois de ouvir o parecer conclusivo da Comissão de Avaliação e Monitoramento do</w:t>
      </w: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 xml:space="preserve"> Bolsa Atleta (CAMBA), a decisão final sobre a concessão da Bolsa. </w:t>
      </w:r>
    </w:p>
    <w:p w14:paraId="50DA2E23" w14:textId="77777777" w:rsidR="00102404" w:rsidRPr="00102404" w:rsidRDefault="00102404" w:rsidP="00102404">
      <w:pPr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t-BR"/>
        </w:rPr>
      </w:pPr>
    </w:p>
    <w:p w14:paraId="5D28C676" w14:textId="77777777" w:rsidR="00102404" w:rsidRPr="00102404" w:rsidRDefault="00102404" w:rsidP="0010240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02404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t-BR"/>
        </w:rPr>
        <w:t>CAPÍTULO V – DISPOSIÇÕES FINAIS </w:t>
      </w:r>
    </w:p>
    <w:p w14:paraId="00527D3B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bCs/>
          <w:color w:val="0A0A0A"/>
          <w:sz w:val="24"/>
          <w:szCs w:val="24"/>
          <w:shd w:val="clear" w:color="auto" w:fill="FFFFFF"/>
          <w:lang w:eastAsia="pt-BR"/>
        </w:rPr>
      </w:pPr>
    </w:p>
    <w:p w14:paraId="779AE42C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</w:pPr>
      <w:r w:rsidRPr="00102404">
        <w:rPr>
          <w:rFonts w:ascii="Times New Roman" w:eastAsia="Times New Roman" w:hAnsi="Times New Roman" w:cs="Times New Roman"/>
          <w:bCs/>
          <w:color w:val="0A0A0A"/>
          <w:sz w:val="24"/>
          <w:szCs w:val="24"/>
          <w:shd w:val="clear" w:color="auto" w:fill="FFFFFF"/>
          <w:lang w:eastAsia="pt-BR"/>
        </w:rPr>
        <w:t>Art. 15.</w:t>
      </w: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  <w:t xml:space="preserve"> </w:t>
      </w:r>
      <w:r w:rsidRPr="00102404">
        <w:rPr>
          <w:rFonts w:ascii="Times New Roman" w:eastAsia="Times New Roman" w:hAnsi="Times New Roman" w:cs="Times New Roman"/>
          <w:sz w:val="24"/>
          <w:szCs w:val="24"/>
          <w:lang w:eastAsia="pt-BR"/>
        </w:rPr>
        <w:t>A concessão dos benefícios previstos nesta Lei fica condicionada à existência de disponibilidade orçamentária e financeira.</w:t>
      </w:r>
    </w:p>
    <w:p w14:paraId="0C305E7B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</w:pPr>
    </w:p>
    <w:p w14:paraId="36A5452A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  <w:t>Art. 16. O Poder Executivo regulamentará esta</w:t>
      </w: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 </w:t>
      </w: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  <w:t>Lei, definindo os critérios de pontuação para o edital de seleção, no prazo de 90 (noventa)</w:t>
      </w: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 xml:space="preserve"> dias a contar de sua publicação. </w:t>
      </w:r>
    </w:p>
    <w:p w14:paraId="7D5B23BC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bCs/>
          <w:color w:val="0A0A0A"/>
          <w:sz w:val="24"/>
          <w:szCs w:val="24"/>
          <w:shd w:val="clear" w:color="auto" w:fill="FFFFFF"/>
          <w:lang w:eastAsia="pt-BR"/>
        </w:rPr>
      </w:pPr>
    </w:p>
    <w:p w14:paraId="2C76EE71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02404">
        <w:rPr>
          <w:rFonts w:ascii="Times New Roman" w:eastAsia="Times New Roman" w:hAnsi="Times New Roman" w:cs="Times New Roman"/>
          <w:bCs/>
          <w:color w:val="0A0A0A"/>
          <w:sz w:val="24"/>
          <w:szCs w:val="24"/>
          <w:shd w:val="clear" w:color="auto" w:fill="FFFFFF"/>
          <w:lang w:eastAsia="pt-BR"/>
        </w:rPr>
        <w:t>Art. 17.</w:t>
      </w: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shd w:val="clear" w:color="auto" w:fill="FFFFFF"/>
          <w:lang w:eastAsia="pt-BR"/>
        </w:rPr>
        <w:t xml:space="preserve"> Esta Lei entra em vigor na data de sua</w:t>
      </w:r>
      <w:r w:rsidRPr="00102404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 publicação. </w:t>
      </w:r>
    </w:p>
    <w:p w14:paraId="69A6245D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5CDF049" w14:textId="77777777" w:rsidR="00102404" w:rsidRPr="00102404" w:rsidRDefault="00102404" w:rsidP="00102404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02404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Prefeitura de Mogi Mirim, 20 de julho de 2 026.</w:t>
      </w:r>
    </w:p>
    <w:p w14:paraId="6887D498" w14:textId="77777777" w:rsidR="00102404" w:rsidRPr="00102404" w:rsidRDefault="00102404" w:rsidP="00102404">
      <w:pPr>
        <w:ind w:firstLine="236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DF3AE46" w14:textId="77777777" w:rsidR="00102404" w:rsidRPr="00102404" w:rsidRDefault="00102404" w:rsidP="00102404">
      <w:pPr>
        <w:ind w:firstLine="236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8719237" w14:textId="77777777" w:rsidR="00102404" w:rsidRPr="00102404" w:rsidRDefault="00102404" w:rsidP="00102404">
      <w:pPr>
        <w:ind w:firstLine="236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8031934" w14:textId="77777777" w:rsidR="00102404" w:rsidRPr="00102404" w:rsidRDefault="00102404" w:rsidP="00102404">
      <w:pPr>
        <w:ind w:firstLine="378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0240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DR. PAULO DE OLIVEIRA E SILVA</w:t>
      </w:r>
    </w:p>
    <w:p w14:paraId="39EAB5D6" w14:textId="77777777" w:rsidR="00102404" w:rsidRPr="00102404" w:rsidRDefault="00102404" w:rsidP="00102404">
      <w:pPr>
        <w:ind w:firstLine="3544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0240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 Prefeito Municipal</w:t>
      </w:r>
    </w:p>
    <w:p w14:paraId="7C4E9354" w14:textId="77777777" w:rsidR="00102404" w:rsidRPr="00102404" w:rsidRDefault="00102404" w:rsidP="0010240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D76ED62" w14:textId="2C999115" w:rsidR="00102404" w:rsidRPr="00102404" w:rsidRDefault="00102404" w:rsidP="00102404">
      <w:pPr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102404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>Projeto de Lei nº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 xml:space="preserve"> 77 de 2026</w:t>
      </w:r>
    </w:p>
    <w:p w14:paraId="067DA9CA" w14:textId="77777777" w:rsidR="00102404" w:rsidRPr="00102404" w:rsidRDefault="00102404" w:rsidP="00102404">
      <w:pPr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102404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>Autoria: Prefeito Municipal</w:t>
      </w:r>
    </w:p>
    <w:p w14:paraId="4DACEDC0" w14:textId="77777777" w:rsidR="00102404" w:rsidRPr="00102404" w:rsidRDefault="00102404" w:rsidP="0010240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66EDA3E" w14:textId="77777777"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BB3B7" w14:textId="77777777" w:rsidR="00105B88" w:rsidRDefault="00105B88">
      <w:r>
        <w:separator/>
      </w:r>
    </w:p>
  </w:endnote>
  <w:endnote w:type="continuationSeparator" w:id="0">
    <w:p w14:paraId="370AC9CD" w14:textId="77777777" w:rsidR="00105B88" w:rsidRDefault="00105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A792B" w14:textId="77777777" w:rsidR="00105B88" w:rsidRDefault="00105B88">
      <w:r>
        <w:separator/>
      </w:r>
    </w:p>
  </w:footnote>
  <w:footnote w:type="continuationSeparator" w:id="0">
    <w:p w14:paraId="75EE2722" w14:textId="77777777" w:rsidR="00105B88" w:rsidRDefault="00105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A77C6" w14:textId="77777777"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7EC74475" wp14:editId="3D9A3CDB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107019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65E18ECA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192FCD80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14:paraId="59EB737A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38B9F034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02273"/>
    <w:rsid w:val="00102404"/>
    <w:rsid w:val="00105B88"/>
    <w:rsid w:val="001915A3"/>
    <w:rsid w:val="00193A1F"/>
    <w:rsid w:val="00207677"/>
    <w:rsid w:val="00214442"/>
    <w:rsid w:val="00217F62"/>
    <w:rsid w:val="0034016C"/>
    <w:rsid w:val="004F0784"/>
    <w:rsid w:val="004F1341"/>
    <w:rsid w:val="00520F7E"/>
    <w:rsid w:val="005755DE"/>
    <w:rsid w:val="00594412"/>
    <w:rsid w:val="005D4035"/>
    <w:rsid w:val="00697F7F"/>
    <w:rsid w:val="00700224"/>
    <w:rsid w:val="00A5188F"/>
    <w:rsid w:val="00A5794C"/>
    <w:rsid w:val="00A906D8"/>
    <w:rsid w:val="00AB5A74"/>
    <w:rsid w:val="00C32D95"/>
    <w:rsid w:val="00C938B6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A8BA4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1553</Words>
  <Characters>8391</Characters>
  <Application>Microsoft Office Word</Application>
  <DocSecurity>0</DocSecurity>
  <Lines>69</Lines>
  <Paragraphs>19</Paragraphs>
  <ScaleCrop>false</ScaleCrop>
  <Company/>
  <LinksUpToDate>false</LinksUpToDate>
  <CharactersWithSpaces>9925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Candida</cp:lastModifiedBy>
  <cp:revision>12</cp:revision>
  <dcterms:created xsi:type="dcterms:W3CDTF">2018-10-15T14:27:00Z</dcterms:created>
  <dcterms:modified xsi:type="dcterms:W3CDTF">2026-07-23T11:07:00Z</dcterms:modified>
</cp:coreProperties>
</file>