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4FDB" w14:textId="77777777" w:rsidR="008E36CB" w:rsidRPr="005E38B4" w:rsidRDefault="00000000" w:rsidP="005E38B4">
      <w:pPr>
        <w:pStyle w:val="Ttulo4"/>
        <w:keepLines w:val="0"/>
        <w:pageBreakBefore/>
        <w:suppressAutoHyphens/>
        <w:spacing w:before="0"/>
        <w:jc w:val="center"/>
        <w:rPr>
          <w:rFonts w:ascii="Times New Roman" w:eastAsia="Times New Roman" w:hAnsi="Times New Roman" w:cs="Times New Roman"/>
          <w:bCs w:val="0"/>
          <w:i w:val="0"/>
          <w:iCs w:val="0"/>
          <w:color w:val="auto"/>
          <w:sz w:val="24"/>
          <w:szCs w:val="24"/>
          <w:u w:val="single"/>
          <w:lang w:eastAsia="zh-CN"/>
        </w:rPr>
      </w:pPr>
      <w:r w:rsidRPr="005E38B4">
        <w:rPr>
          <w:rFonts w:ascii="Times New Roman" w:eastAsia="Times New Roman" w:hAnsi="Times New Roman" w:cs="Times New Roman"/>
          <w:bCs w:val="0"/>
          <w:i w:val="0"/>
          <w:iCs w:val="0"/>
          <w:color w:val="auto"/>
          <w:sz w:val="24"/>
          <w:szCs w:val="24"/>
          <w:u w:val="single"/>
          <w:lang w:eastAsia="zh-CN"/>
        </w:rPr>
        <w:t>PROJETO DE LEI Nº 57 DE 2026</w:t>
      </w:r>
    </w:p>
    <w:p w14:paraId="4DC705B9" w14:textId="0242C76D" w:rsidR="005E38B4" w:rsidRPr="005E38B4" w:rsidRDefault="005E38B4" w:rsidP="005E38B4">
      <w:pPr>
        <w:jc w:val="center"/>
        <w:rPr>
          <w:rFonts w:ascii="Times New Roman" w:hAnsi="Times New Roman" w:cs="Times New Roman"/>
          <w:b/>
          <w:sz w:val="24"/>
          <w:szCs w:val="24"/>
          <w:u w:val="single"/>
          <w:lang w:eastAsia="zh-CN"/>
        </w:rPr>
      </w:pPr>
      <w:r w:rsidRPr="005E38B4">
        <w:rPr>
          <w:rFonts w:ascii="Times New Roman" w:hAnsi="Times New Roman" w:cs="Times New Roman"/>
          <w:b/>
          <w:sz w:val="24"/>
          <w:szCs w:val="24"/>
          <w:u w:val="single"/>
          <w:lang w:eastAsia="zh-CN"/>
        </w:rPr>
        <w:t>AUTÓGRAFO Nº 82 DE 2026</w:t>
      </w:r>
    </w:p>
    <w:p w14:paraId="77195960" w14:textId="77777777" w:rsidR="008E36CB" w:rsidRPr="008E36CB" w:rsidRDefault="008E36CB" w:rsidP="008E36CB">
      <w:pPr>
        <w:suppressAutoHyphens/>
        <w:jc w:val="both"/>
        <w:rPr>
          <w:rFonts w:ascii="Times New Roman" w:eastAsia="Times New Roman" w:hAnsi="Times New Roman" w:cs="Times New Roman"/>
          <w:b/>
          <w:sz w:val="18"/>
          <w:szCs w:val="18"/>
          <w:lang w:eastAsia="zh-CN"/>
        </w:rPr>
      </w:pPr>
    </w:p>
    <w:p w14:paraId="2286A965" w14:textId="77777777" w:rsidR="008E36CB" w:rsidRPr="008E36CB" w:rsidRDefault="00000000" w:rsidP="005E38B4">
      <w:pPr>
        <w:suppressAutoHyphens/>
        <w:ind w:left="3969"/>
        <w:jc w:val="both"/>
        <w:rPr>
          <w:rFonts w:ascii="Times New Roman" w:eastAsia="MS Mincho" w:hAnsi="Times New Roman" w:cs="Times New Roman"/>
          <w:b/>
          <w:sz w:val="24"/>
          <w:szCs w:val="24"/>
          <w:lang w:eastAsia="pt-BR"/>
        </w:rPr>
      </w:pPr>
      <w:r w:rsidRPr="008E36CB">
        <w:rPr>
          <w:rFonts w:ascii="Times New Roman" w:eastAsia="MS Mincho" w:hAnsi="Times New Roman" w:cs="Times New Roman"/>
          <w:b/>
          <w:sz w:val="24"/>
          <w:szCs w:val="24"/>
          <w:lang w:eastAsia="pt-BR"/>
        </w:rPr>
        <w:t xml:space="preserve">DISPÕE SOBRE A REESTRUTURAÇÃO DO FUNDO MUNICIPAL DOS DIREITOS DA MULHER </w:t>
      </w:r>
      <w:r w:rsidRPr="008E36CB">
        <w:rPr>
          <w:rFonts w:ascii="Times New Roman" w:eastAsia="Times New Roman" w:hAnsi="Times New Roman" w:cs="Times New Roman"/>
          <w:b/>
          <w:sz w:val="24"/>
          <w:szCs w:val="24"/>
          <w:lang w:eastAsia="pt-BR"/>
        </w:rPr>
        <w:t>(FMDM)</w:t>
      </w:r>
      <w:r w:rsidRPr="008E36CB">
        <w:rPr>
          <w:rFonts w:ascii="Times New Roman" w:eastAsia="MS Mincho" w:hAnsi="Times New Roman" w:cs="Times New Roman"/>
          <w:b/>
          <w:sz w:val="24"/>
          <w:szCs w:val="24"/>
          <w:lang w:eastAsia="pt-BR"/>
        </w:rPr>
        <w:t>, E DÁ OUTRAS PROVIDÊNCIAS.</w:t>
      </w:r>
    </w:p>
    <w:p w14:paraId="231D425D" w14:textId="77777777" w:rsidR="008E36CB" w:rsidRPr="008E36CB" w:rsidRDefault="008E36CB" w:rsidP="008E36CB">
      <w:pPr>
        <w:suppressAutoHyphens/>
        <w:jc w:val="both"/>
        <w:rPr>
          <w:rFonts w:ascii="Times New Roman" w:eastAsia="MS Mincho" w:hAnsi="Times New Roman" w:cs="Times New Roman"/>
          <w:b/>
          <w:sz w:val="18"/>
          <w:szCs w:val="18"/>
          <w:lang w:eastAsia="pt-BR"/>
        </w:rPr>
      </w:pPr>
    </w:p>
    <w:p w14:paraId="3487A5E1" w14:textId="33BE2BE9" w:rsidR="008E36CB" w:rsidRPr="008E36CB" w:rsidRDefault="005E38B4" w:rsidP="005E38B4">
      <w:pPr>
        <w:widowControl w:val="0"/>
        <w:suppressAutoHyphens/>
        <w:jc w:val="both"/>
        <w:rPr>
          <w:rFonts w:ascii="Times New Roman" w:eastAsia="Arial Unicode MS" w:hAnsi="Times New Roman" w:cs="Times New Roman"/>
          <w:bCs/>
          <w:sz w:val="24"/>
          <w:szCs w:val="24"/>
          <w:lang w:eastAsia="pt-BR"/>
        </w:rPr>
      </w:pPr>
      <w:r>
        <w:rPr>
          <w:rFonts w:ascii="Times New Roman" w:eastAsia="Arial Unicode MS" w:hAnsi="Times New Roman" w:cs="Times New Roman"/>
          <w:sz w:val="24"/>
          <w:szCs w:val="24"/>
          <w:lang w:eastAsia="pt-BR"/>
        </w:rPr>
        <w:tab/>
      </w:r>
      <w:r w:rsidRPr="008E36CB">
        <w:rPr>
          <w:rFonts w:ascii="Times New Roman" w:eastAsia="Arial Unicode MS" w:hAnsi="Times New Roman" w:cs="Times New Roman"/>
          <w:sz w:val="24"/>
          <w:szCs w:val="24"/>
          <w:lang w:eastAsia="pt-BR"/>
        </w:rPr>
        <w:t>A</w:t>
      </w:r>
      <w:r w:rsidRPr="008E36CB">
        <w:rPr>
          <w:rFonts w:ascii="Times New Roman" w:eastAsia="Arial Unicode MS" w:hAnsi="Times New Roman" w:cs="Times New Roman"/>
          <w:b/>
          <w:sz w:val="24"/>
          <w:szCs w:val="24"/>
          <w:lang w:eastAsia="pt-BR"/>
        </w:rPr>
        <w:t xml:space="preserve"> Câmara Municipal de Mogi Mirim </w:t>
      </w:r>
      <w:r w:rsidRPr="008E36CB">
        <w:rPr>
          <w:rFonts w:ascii="Times New Roman" w:eastAsia="Arial Unicode MS" w:hAnsi="Times New Roman" w:cs="Times New Roman"/>
          <w:sz w:val="24"/>
          <w:szCs w:val="24"/>
          <w:lang w:eastAsia="pt-BR"/>
        </w:rPr>
        <w:t>aprov</w:t>
      </w:r>
      <w:r>
        <w:rPr>
          <w:rFonts w:ascii="Times New Roman" w:eastAsia="Arial Unicode MS" w:hAnsi="Times New Roman" w:cs="Times New Roman"/>
          <w:sz w:val="24"/>
          <w:szCs w:val="24"/>
          <w:lang w:eastAsia="pt-BR"/>
        </w:rPr>
        <w:t>a:</w:t>
      </w:r>
    </w:p>
    <w:p w14:paraId="52F37623" w14:textId="77777777" w:rsidR="008E36CB" w:rsidRPr="008E36CB" w:rsidRDefault="008E36CB" w:rsidP="005E38B4">
      <w:pPr>
        <w:rPr>
          <w:rFonts w:ascii="Times New Roman" w:eastAsia="Times New Roman" w:hAnsi="Times New Roman" w:cs="Times New Roman"/>
          <w:sz w:val="16"/>
          <w:szCs w:val="16"/>
          <w:lang w:eastAsia="pt-BR"/>
        </w:rPr>
      </w:pPr>
    </w:p>
    <w:p w14:paraId="61080EE7" w14:textId="21A74A3C"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E38B4">
        <w:rPr>
          <w:rFonts w:ascii="Times New Roman" w:eastAsia="Times New Roman" w:hAnsi="Times New Roman" w:cs="Times New Roman"/>
          <w:b/>
          <w:bCs/>
          <w:sz w:val="24"/>
          <w:szCs w:val="24"/>
          <w:lang w:eastAsia="pt-BR"/>
        </w:rPr>
        <w:t>Art. 1º</w:t>
      </w:r>
      <w:r w:rsidRPr="008E36CB">
        <w:rPr>
          <w:rFonts w:ascii="Times New Roman" w:eastAsia="Times New Roman" w:hAnsi="Times New Roman" w:cs="Times New Roman"/>
          <w:sz w:val="24"/>
          <w:szCs w:val="24"/>
          <w:lang w:eastAsia="pt-BR"/>
        </w:rPr>
        <w:t xml:space="preserve"> O Fundo Municipal dos Direitos da Mulher (FMDM) passa a viger reestruturado nos termos da presente Lei Municipal.</w:t>
      </w:r>
    </w:p>
    <w:p w14:paraId="0D30AD3B" w14:textId="77777777" w:rsidR="008E36CB" w:rsidRPr="008E36CB" w:rsidRDefault="008E36CB" w:rsidP="005E38B4">
      <w:pPr>
        <w:jc w:val="both"/>
        <w:rPr>
          <w:rFonts w:ascii="Times New Roman" w:eastAsia="Times New Roman" w:hAnsi="Times New Roman" w:cs="Times New Roman"/>
          <w:sz w:val="24"/>
          <w:szCs w:val="24"/>
          <w:lang w:eastAsia="pt-BR"/>
        </w:rPr>
      </w:pPr>
    </w:p>
    <w:p w14:paraId="1F7266D5" w14:textId="7777777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CAPÍTULO I</w:t>
      </w:r>
    </w:p>
    <w:p w14:paraId="02DFCE47" w14:textId="7777777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DEFINIÇÃO</w:t>
      </w:r>
    </w:p>
    <w:p w14:paraId="5EF9258D" w14:textId="77777777" w:rsidR="008E36CB" w:rsidRPr="008E36CB" w:rsidRDefault="008E36CB" w:rsidP="005E38B4">
      <w:pPr>
        <w:jc w:val="both"/>
        <w:rPr>
          <w:rFonts w:ascii="Times New Roman" w:eastAsia="Times New Roman" w:hAnsi="Times New Roman" w:cs="Times New Roman"/>
          <w:sz w:val="24"/>
          <w:szCs w:val="24"/>
          <w:lang w:eastAsia="pt-BR"/>
        </w:rPr>
      </w:pPr>
    </w:p>
    <w:p w14:paraId="17226F10" w14:textId="7B7FBF0D" w:rsidR="008E36CB" w:rsidRPr="008E36CB" w:rsidRDefault="005E38B4"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b/>
        <w:t xml:space="preserve">Art. 2º </w:t>
      </w:r>
      <w:r w:rsidRPr="008E36CB">
        <w:rPr>
          <w:rFonts w:ascii="Times New Roman" w:eastAsia="Times New Roman" w:hAnsi="Times New Roman" w:cs="Times New Roman"/>
          <w:sz w:val="24"/>
          <w:szCs w:val="24"/>
          <w:lang w:eastAsia="pt-BR"/>
        </w:rPr>
        <w:t xml:space="preserve">O FMDM é instrumento de captação, repasse e aplicação de recursos destinados a proporcionar suporte financeiro à implantação, manutenção, capacitação, desenvolvimento de programas, projetos e ações voltados à promoção e defesa dos direitos da mulher no Município, bem como ao fortalecimento das políticas públicas para as mulheres e das atividades do Conselho Municipal dos Direitos da Mulher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CMDM.</w:t>
      </w:r>
    </w:p>
    <w:p w14:paraId="1F0B8551"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1806395D" w14:textId="6D1156EA" w:rsidR="008E36CB" w:rsidRPr="008E36CB" w:rsidRDefault="005E38B4" w:rsidP="005E38B4">
      <w:pPr>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5E38B4">
        <w:rPr>
          <w:rFonts w:ascii="Times New Roman" w:eastAsia="Times New Roman" w:hAnsi="Times New Roman" w:cs="Times New Roman"/>
          <w:b/>
          <w:bCs/>
          <w:sz w:val="24"/>
          <w:szCs w:val="24"/>
          <w:lang w:eastAsia="pt-BR"/>
        </w:rPr>
        <w:t>Art. 3º</w:t>
      </w:r>
      <w:r w:rsidRPr="008E36CB">
        <w:rPr>
          <w:rFonts w:ascii="Times New Roman" w:eastAsia="Times New Roman" w:hAnsi="Times New Roman" w:cs="Times New Roman"/>
          <w:sz w:val="24"/>
          <w:szCs w:val="24"/>
          <w:lang w:eastAsia="pt-BR"/>
        </w:rPr>
        <w:t xml:space="preserve"> O FMDM será gerenciado pela Secretaria de Cidadania e Direitos das Pessoas com Deficiência, ao qual se vincula o Conselho Municipal dos Direitos da Mulher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CMDM, sendo de competência deste, a deliberação sobre a aplicação dos recursos em programas, projetos e ações voltados aos direitos da Mulher de Mogi Mirim.</w:t>
      </w:r>
    </w:p>
    <w:p w14:paraId="41D35C75"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648ECCC4" w14:textId="3BE978B1" w:rsidR="008E36CB" w:rsidRPr="008E36CB" w:rsidRDefault="005E38B4" w:rsidP="005E38B4">
      <w:pPr>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5E38B4">
        <w:rPr>
          <w:rFonts w:ascii="Times New Roman" w:eastAsia="Times New Roman" w:hAnsi="Times New Roman" w:cs="Times New Roman"/>
          <w:b/>
          <w:bCs/>
          <w:sz w:val="24"/>
          <w:szCs w:val="24"/>
          <w:lang w:eastAsia="pt-BR"/>
        </w:rPr>
        <w:t>§ 1º</w:t>
      </w:r>
      <w:r w:rsidRPr="008E36CB">
        <w:rPr>
          <w:rFonts w:ascii="Times New Roman" w:eastAsia="Times New Roman" w:hAnsi="Times New Roman" w:cs="Times New Roman"/>
          <w:sz w:val="24"/>
          <w:szCs w:val="24"/>
          <w:lang w:eastAsia="pt-BR"/>
        </w:rPr>
        <w:t xml:space="preserve"> A proposta orçamentária do FMDM constará das políticas e programas anuais e plurianuais do Município e será submetida à apreciação e à aprovação do Conselho Municipal dos Direitos da Mulher (CMDM). </w:t>
      </w:r>
    </w:p>
    <w:p w14:paraId="55527A5B"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582CD843"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 2º</w:t>
      </w:r>
      <w:r w:rsidRPr="008E36CB">
        <w:rPr>
          <w:rFonts w:ascii="Times New Roman" w:eastAsia="Times New Roman" w:hAnsi="Times New Roman" w:cs="Times New Roman"/>
          <w:sz w:val="24"/>
          <w:szCs w:val="24"/>
          <w:lang w:eastAsia="pt-BR"/>
        </w:rPr>
        <w:t xml:space="preserve"> O orçamento do FMDM integrará o orçamento da Secretaria de Cidadania e Direitos das Pessoas com Deficiência.</w:t>
      </w:r>
    </w:p>
    <w:p w14:paraId="4B716F0F"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59BE81CB"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4º</w:t>
      </w:r>
      <w:r w:rsidRPr="008E36CB">
        <w:rPr>
          <w:rFonts w:ascii="Times New Roman" w:eastAsia="Times New Roman" w:hAnsi="Times New Roman" w:cs="Times New Roman"/>
          <w:sz w:val="24"/>
          <w:szCs w:val="24"/>
          <w:lang w:eastAsia="pt-BR"/>
        </w:rPr>
        <w:t xml:space="preserve"> Compete à Secretaria Municipal à qual o Fundo estiver vinculado promover a abertura e a manutenção, em instituição financeira oficial, de contas específicas destinadas à movimentação de suas receitas e despesas.</w:t>
      </w:r>
    </w:p>
    <w:p w14:paraId="7C861F6F" w14:textId="77777777" w:rsidR="008E36CB" w:rsidRPr="008E36CB" w:rsidRDefault="008E36CB" w:rsidP="005E38B4">
      <w:pPr>
        <w:ind w:firstLine="426"/>
        <w:jc w:val="both"/>
        <w:rPr>
          <w:rFonts w:ascii="Times New Roman" w:eastAsia="Times New Roman" w:hAnsi="Times New Roman" w:cs="Times New Roman"/>
          <w:sz w:val="24"/>
          <w:szCs w:val="24"/>
          <w:lang w:eastAsia="pt-BR"/>
        </w:rPr>
      </w:pPr>
    </w:p>
    <w:p w14:paraId="4070EB99" w14:textId="34E33B5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CAPÍTULO II</w:t>
      </w:r>
    </w:p>
    <w:p w14:paraId="470B133D" w14:textId="7777777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DOS RECURSOS DO FUNDO</w:t>
      </w:r>
    </w:p>
    <w:p w14:paraId="0EEDF004" w14:textId="77777777" w:rsidR="008E36CB" w:rsidRPr="008E36CB" w:rsidRDefault="008E36CB" w:rsidP="005E38B4">
      <w:pPr>
        <w:jc w:val="center"/>
        <w:rPr>
          <w:rFonts w:ascii="Times New Roman" w:eastAsia="Times New Roman" w:hAnsi="Times New Roman" w:cs="Times New Roman"/>
          <w:sz w:val="24"/>
          <w:szCs w:val="24"/>
          <w:lang w:eastAsia="pt-BR"/>
        </w:rPr>
      </w:pPr>
    </w:p>
    <w:p w14:paraId="591D8FA9" w14:textId="77777777" w:rsidR="008E36CB" w:rsidRPr="008E36CB" w:rsidRDefault="00000000" w:rsidP="005E38B4">
      <w:pPr>
        <w:ind w:firstLine="426"/>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5º</w:t>
      </w:r>
      <w:r w:rsidRPr="008E36CB">
        <w:rPr>
          <w:rFonts w:ascii="Times New Roman" w:eastAsia="Times New Roman" w:hAnsi="Times New Roman" w:cs="Times New Roman"/>
          <w:sz w:val="24"/>
          <w:szCs w:val="24"/>
          <w:lang w:eastAsia="pt-BR"/>
        </w:rPr>
        <w:t xml:space="preserve"> O FMDM será um Fundo Especial, de natureza contábil, a crédito do qual serão alocados todos os recursos orçamentários e extraorçamentários, de qualquer natureza, destinados a atender às necessidades do Conselho Municipal dos Direitos da Mulher (CMDM), inclusive quanto aos saldos orçamentários. </w:t>
      </w:r>
    </w:p>
    <w:p w14:paraId="5E1D27CD" w14:textId="77777777" w:rsidR="008E36CB" w:rsidRPr="008E36CB" w:rsidRDefault="008E36CB" w:rsidP="005E38B4">
      <w:pPr>
        <w:ind w:firstLine="426"/>
        <w:jc w:val="both"/>
        <w:rPr>
          <w:rFonts w:ascii="Times New Roman" w:eastAsia="Times New Roman" w:hAnsi="Times New Roman" w:cs="Times New Roman"/>
          <w:sz w:val="24"/>
          <w:szCs w:val="24"/>
          <w:lang w:eastAsia="pt-BR"/>
        </w:rPr>
      </w:pPr>
    </w:p>
    <w:p w14:paraId="1F8CC269" w14:textId="4BD4777A" w:rsidR="008E36CB" w:rsidRPr="008E36CB" w:rsidRDefault="00000000" w:rsidP="005E38B4">
      <w:pPr>
        <w:ind w:firstLine="426"/>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6</w:t>
      </w:r>
      <w:r w:rsidR="005E38B4">
        <w:rPr>
          <w:rFonts w:ascii="Times New Roman" w:eastAsia="Times New Roman" w:hAnsi="Times New Roman" w:cs="Times New Roman"/>
          <w:b/>
          <w:bCs/>
          <w:sz w:val="24"/>
          <w:szCs w:val="24"/>
          <w:lang w:eastAsia="pt-BR"/>
        </w:rPr>
        <w:t>º</w:t>
      </w:r>
      <w:r w:rsidRPr="008E36CB">
        <w:rPr>
          <w:rFonts w:ascii="Times New Roman" w:eastAsia="Times New Roman" w:hAnsi="Times New Roman" w:cs="Times New Roman"/>
          <w:sz w:val="24"/>
          <w:szCs w:val="24"/>
          <w:lang w:eastAsia="pt-BR"/>
        </w:rPr>
        <w:t xml:space="preserve"> Os recursos financeiros do FMDM constituir-se-ão, basicamente, de: </w:t>
      </w:r>
    </w:p>
    <w:p w14:paraId="760AEEF0" w14:textId="77777777" w:rsidR="008E36CB" w:rsidRPr="008E36CB" w:rsidRDefault="008E36CB" w:rsidP="005E38B4">
      <w:pPr>
        <w:jc w:val="both"/>
        <w:rPr>
          <w:rFonts w:ascii="Times New Roman" w:eastAsia="Times New Roman" w:hAnsi="Times New Roman" w:cs="Times New Roman"/>
          <w:sz w:val="24"/>
          <w:szCs w:val="24"/>
          <w:lang w:eastAsia="pt-BR"/>
        </w:rPr>
      </w:pPr>
    </w:p>
    <w:p w14:paraId="78796B7E" w14:textId="3E92CA65" w:rsidR="005E38B4"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1C7D6141" w14:textId="651DAD6B"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I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públicos que lhes forem destinados, consignados no Orçamento da União, do Estado e do Município; </w:t>
      </w:r>
    </w:p>
    <w:p w14:paraId="1108BC07" w14:textId="77777777" w:rsidR="008E36CB" w:rsidRPr="008E36CB" w:rsidRDefault="008E36CB" w:rsidP="005E38B4">
      <w:pPr>
        <w:jc w:val="both"/>
        <w:rPr>
          <w:rFonts w:ascii="Times New Roman" w:eastAsia="Times New Roman" w:hAnsi="Times New Roman" w:cs="Times New Roman"/>
          <w:sz w:val="24"/>
          <w:szCs w:val="24"/>
          <w:lang w:eastAsia="pt-BR"/>
        </w:rPr>
      </w:pPr>
    </w:p>
    <w:p w14:paraId="172221FA" w14:textId="44B2C6A4"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II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advindos do Fundo Municipal de Segurança Pública (Lei 13.756/2018 e Lei 14.316/2022);</w:t>
      </w:r>
    </w:p>
    <w:p w14:paraId="137E2799" w14:textId="77777777" w:rsidR="008E36CB" w:rsidRPr="008E36CB" w:rsidRDefault="008E36CB" w:rsidP="005E38B4">
      <w:pPr>
        <w:jc w:val="both"/>
        <w:rPr>
          <w:rFonts w:ascii="Times New Roman" w:eastAsia="Times New Roman" w:hAnsi="Times New Roman" w:cs="Times New Roman"/>
          <w:sz w:val="24"/>
          <w:szCs w:val="24"/>
          <w:lang w:eastAsia="pt-BR"/>
        </w:rPr>
      </w:pPr>
    </w:p>
    <w:p w14:paraId="69C1DFC3" w14:textId="197B4E15"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III - doações de pessoas físicas e jurídicas, sejam elas de bens materiais, imóveis ou recursos financeiros ou humanos; </w:t>
      </w:r>
    </w:p>
    <w:p w14:paraId="4DB22B1C" w14:textId="77777777" w:rsidR="008E36CB" w:rsidRPr="008E36CB" w:rsidRDefault="008E36CB" w:rsidP="005E38B4">
      <w:pPr>
        <w:jc w:val="both"/>
        <w:rPr>
          <w:rFonts w:ascii="Times New Roman" w:eastAsia="Times New Roman" w:hAnsi="Times New Roman" w:cs="Times New Roman"/>
          <w:sz w:val="24"/>
          <w:szCs w:val="24"/>
          <w:lang w:eastAsia="pt-BR"/>
        </w:rPr>
      </w:pPr>
    </w:p>
    <w:p w14:paraId="472CA0E5" w14:textId="2A6F4091"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IV -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provenientes de acordos, convênios ou contratos realizados com entidades particulares e públicas, nacionais, estrangeiras ou internacionais, de acordo com os preceitos legais; </w:t>
      </w:r>
    </w:p>
    <w:p w14:paraId="16255539" w14:textId="77777777" w:rsidR="008E36CB" w:rsidRPr="008E36CB" w:rsidRDefault="008E36CB" w:rsidP="005E38B4">
      <w:pPr>
        <w:jc w:val="both"/>
        <w:rPr>
          <w:rFonts w:ascii="Times New Roman" w:eastAsia="Times New Roman" w:hAnsi="Times New Roman" w:cs="Times New Roman"/>
          <w:sz w:val="24"/>
          <w:szCs w:val="24"/>
          <w:lang w:eastAsia="pt-BR"/>
        </w:rPr>
      </w:pPr>
    </w:p>
    <w:p w14:paraId="314331FE" w14:textId="090CB25A"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V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provenientes de multas, concursos de prognósticos, dentre outros que lhe forem destinados; </w:t>
      </w:r>
    </w:p>
    <w:p w14:paraId="79E19F48" w14:textId="77777777" w:rsidR="008E36CB" w:rsidRPr="008E36CB" w:rsidRDefault="008E36CB" w:rsidP="005E38B4">
      <w:pPr>
        <w:jc w:val="both"/>
        <w:rPr>
          <w:rFonts w:ascii="Times New Roman" w:eastAsia="Times New Roman" w:hAnsi="Times New Roman" w:cs="Times New Roman"/>
          <w:sz w:val="24"/>
          <w:szCs w:val="24"/>
          <w:lang w:eastAsia="pt-BR"/>
        </w:rPr>
      </w:pPr>
    </w:p>
    <w:p w14:paraId="5FA88E55" w14:textId="4722D899"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VI - </w:t>
      </w:r>
      <w:proofErr w:type="gramStart"/>
      <w:r w:rsidRPr="008E36CB">
        <w:rPr>
          <w:rFonts w:ascii="Times New Roman" w:eastAsia="Times New Roman" w:hAnsi="Times New Roman" w:cs="Times New Roman"/>
          <w:sz w:val="24"/>
          <w:szCs w:val="24"/>
          <w:lang w:eastAsia="pt-BR"/>
        </w:rPr>
        <w:t>contribuições</w:t>
      </w:r>
      <w:proofErr w:type="gramEnd"/>
      <w:r w:rsidRPr="008E36CB">
        <w:rPr>
          <w:rFonts w:ascii="Times New Roman" w:eastAsia="Times New Roman" w:hAnsi="Times New Roman" w:cs="Times New Roman"/>
          <w:sz w:val="24"/>
          <w:szCs w:val="24"/>
          <w:lang w:eastAsia="pt-BR"/>
        </w:rPr>
        <w:t xml:space="preserve"> de governos estrangeiros e de organismos internacionais multilaterais; </w:t>
      </w:r>
    </w:p>
    <w:p w14:paraId="60693269" w14:textId="77777777" w:rsidR="008E36CB" w:rsidRPr="008E36CB" w:rsidRDefault="008E36CB" w:rsidP="005E38B4">
      <w:pPr>
        <w:jc w:val="both"/>
        <w:rPr>
          <w:rFonts w:ascii="Times New Roman" w:eastAsia="Times New Roman" w:hAnsi="Times New Roman" w:cs="Times New Roman"/>
          <w:sz w:val="24"/>
          <w:szCs w:val="24"/>
          <w:lang w:eastAsia="pt-BR"/>
        </w:rPr>
      </w:pPr>
    </w:p>
    <w:p w14:paraId="3EBFD6B0" w14:textId="1EDC3E60"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VII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resultados de aplicações financeiras, observada a legislação pertinente; </w:t>
      </w:r>
    </w:p>
    <w:p w14:paraId="609BF108" w14:textId="77777777" w:rsidR="008E36CB" w:rsidRPr="008E36CB" w:rsidRDefault="008E36CB" w:rsidP="005E38B4">
      <w:pPr>
        <w:jc w:val="both"/>
        <w:rPr>
          <w:rFonts w:ascii="Times New Roman" w:eastAsia="Times New Roman" w:hAnsi="Times New Roman" w:cs="Times New Roman"/>
          <w:sz w:val="24"/>
          <w:szCs w:val="24"/>
          <w:lang w:eastAsia="pt-BR"/>
        </w:rPr>
      </w:pPr>
    </w:p>
    <w:p w14:paraId="597AAA9A" w14:textId="0251A5B9"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VIII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destinações de receitas dedutíveis do Imposto de Renda, com incentivos fiscais, nos termos das legislações pertinentes; </w:t>
      </w:r>
    </w:p>
    <w:p w14:paraId="51EFC8F6" w14:textId="77777777" w:rsidR="008E36CB" w:rsidRPr="008E36CB" w:rsidRDefault="008E36CB" w:rsidP="005E38B4">
      <w:pPr>
        <w:jc w:val="both"/>
        <w:rPr>
          <w:rFonts w:ascii="Times New Roman" w:eastAsia="Times New Roman" w:hAnsi="Times New Roman" w:cs="Times New Roman"/>
          <w:sz w:val="24"/>
          <w:szCs w:val="24"/>
          <w:lang w:eastAsia="pt-BR"/>
        </w:rPr>
      </w:pPr>
    </w:p>
    <w:p w14:paraId="76FD583C" w14:textId="114F4A34"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IX </w:t>
      </w:r>
      <w:r>
        <w:rPr>
          <w:rFonts w:ascii="Times New Roman" w:eastAsia="Times New Roman" w:hAnsi="Times New Roman" w:cs="Times New Roman"/>
          <w:sz w:val="24"/>
          <w:szCs w:val="24"/>
          <w:lang w:eastAsia="pt-BR"/>
        </w:rPr>
        <w:t>-</w:t>
      </w:r>
      <w:r w:rsidRPr="008E36CB">
        <w:rPr>
          <w:rFonts w:ascii="Times New Roman" w:eastAsia="Times New Roman" w:hAnsi="Times New Roman" w:cs="Times New Roman"/>
          <w:sz w:val="24"/>
          <w:szCs w:val="24"/>
          <w:lang w:eastAsia="pt-BR"/>
        </w:rPr>
        <w:t xml:space="preserve"> </w:t>
      </w:r>
      <w:proofErr w:type="gramStart"/>
      <w:r w:rsidRPr="008E36CB">
        <w:rPr>
          <w:rFonts w:ascii="Times New Roman" w:eastAsia="Times New Roman" w:hAnsi="Times New Roman" w:cs="Times New Roman"/>
          <w:sz w:val="24"/>
          <w:szCs w:val="24"/>
          <w:lang w:eastAsia="pt-BR"/>
        </w:rPr>
        <w:t>dotações</w:t>
      </w:r>
      <w:proofErr w:type="gramEnd"/>
      <w:r w:rsidRPr="008E36CB">
        <w:rPr>
          <w:rFonts w:ascii="Times New Roman" w:eastAsia="Times New Roman" w:hAnsi="Times New Roman" w:cs="Times New Roman"/>
          <w:sz w:val="24"/>
          <w:szCs w:val="24"/>
          <w:lang w:eastAsia="pt-BR"/>
        </w:rPr>
        <w:t xml:space="preserve"> orçamentárias que lhe forem consignadas no orçamento municipal, provenientes de transferências federal e estadual, via secretaria específica; </w:t>
      </w:r>
    </w:p>
    <w:p w14:paraId="702EF1F3" w14:textId="77777777" w:rsidR="008E36CB" w:rsidRPr="008E36CB" w:rsidRDefault="008E36CB" w:rsidP="005E38B4">
      <w:pPr>
        <w:jc w:val="both"/>
        <w:rPr>
          <w:rFonts w:ascii="Times New Roman" w:eastAsia="Times New Roman" w:hAnsi="Times New Roman" w:cs="Times New Roman"/>
          <w:sz w:val="24"/>
          <w:szCs w:val="24"/>
          <w:lang w:eastAsia="pt-BR"/>
        </w:rPr>
      </w:pPr>
    </w:p>
    <w:p w14:paraId="5404F6BB" w14:textId="29DE75E0"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 xml:space="preserve">X - </w:t>
      </w:r>
      <w:proofErr w:type="gramStart"/>
      <w:r w:rsidRPr="008E36CB">
        <w:rPr>
          <w:rFonts w:ascii="Times New Roman" w:eastAsia="Times New Roman" w:hAnsi="Times New Roman" w:cs="Times New Roman"/>
          <w:sz w:val="24"/>
          <w:szCs w:val="24"/>
          <w:lang w:eastAsia="pt-BR"/>
        </w:rPr>
        <w:t>transferências</w:t>
      </w:r>
      <w:proofErr w:type="gramEnd"/>
      <w:r w:rsidRPr="008E36CB">
        <w:rPr>
          <w:rFonts w:ascii="Times New Roman" w:eastAsia="Times New Roman" w:hAnsi="Times New Roman" w:cs="Times New Roman"/>
          <w:sz w:val="24"/>
          <w:szCs w:val="24"/>
          <w:lang w:eastAsia="pt-BR"/>
        </w:rPr>
        <w:t xml:space="preserve"> de outros Fundos Especiais; </w:t>
      </w:r>
    </w:p>
    <w:p w14:paraId="5D7A3CB9" w14:textId="77777777" w:rsidR="008E36CB" w:rsidRPr="008E36CB" w:rsidRDefault="008E36CB" w:rsidP="005E38B4">
      <w:pPr>
        <w:jc w:val="both"/>
        <w:rPr>
          <w:rFonts w:ascii="Times New Roman" w:eastAsia="Times New Roman" w:hAnsi="Times New Roman" w:cs="Times New Roman"/>
          <w:sz w:val="24"/>
          <w:szCs w:val="24"/>
          <w:lang w:eastAsia="pt-BR"/>
        </w:rPr>
      </w:pPr>
    </w:p>
    <w:p w14:paraId="3578686A" w14:textId="565CD9B5"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8E36CB">
        <w:rPr>
          <w:rFonts w:ascii="Times New Roman" w:eastAsia="Times New Roman" w:hAnsi="Times New Roman" w:cs="Times New Roman"/>
          <w:sz w:val="24"/>
          <w:szCs w:val="24"/>
          <w:lang w:eastAsia="pt-BR"/>
        </w:rPr>
        <w:t>XI - quaisquer doações, legados e outros recursos lícitos que lhe forem destinados.</w:t>
      </w:r>
    </w:p>
    <w:p w14:paraId="674A70DD" w14:textId="77777777" w:rsidR="008E36CB" w:rsidRPr="008E36CB" w:rsidRDefault="008E36CB" w:rsidP="005E38B4">
      <w:pPr>
        <w:jc w:val="both"/>
        <w:rPr>
          <w:rFonts w:ascii="Times New Roman" w:eastAsia="Times New Roman" w:hAnsi="Times New Roman" w:cs="Times New Roman"/>
          <w:sz w:val="24"/>
          <w:szCs w:val="24"/>
          <w:lang w:eastAsia="pt-BR"/>
        </w:rPr>
      </w:pPr>
    </w:p>
    <w:p w14:paraId="2DD8BDA1" w14:textId="4318CB99"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E38B4">
        <w:rPr>
          <w:rFonts w:ascii="Times New Roman" w:eastAsia="Times New Roman" w:hAnsi="Times New Roman" w:cs="Times New Roman"/>
          <w:b/>
          <w:bCs/>
          <w:sz w:val="24"/>
          <w:szCs w:val="24"/>
          <w:lang w:eastAsia="pt-BR"/>
        </w:rPr>
        <w:t>§ 1º</w:t>
      </w:r>
      <w:r w:rsidRPr="008E36CB">
        <w:rPr>
          <w:rFonts w:ascii="Times New Roman" w:eastAsia="Times New Roman" w:hAnsi="Times New Roman" w:cs="Times New Roman"/>
          <w:sz w:val="24"/>
          <w:szCs w:val="24"/>
          <w:lang w:eastAsia="pt-BR"/>
        </w:rPr>
        <w:t xml:space="preserve"> Os recursos consignados no orçamento municipal devem compor o orçamento do FMDM, de forma a garantir a execução dos planos de ação e aplicação elaborados pelo Conselho Municipal dos Direitos da Mulher (CMDM).</w:t>
      </w:r>
    </w:p>
    <w:p w14:paraId="6EEFA02E" w14:textId="77777777" w:rsidR="008E36CB" w:rsidRPr="008E36CB" w:rsidRDefault="008E36CB" w:rsidP="005E38B4">
      <w:pPr>
        <w:jc w:val="both"/>
        <w:rPr>
          <w:rFonts w:ascii="Times New Roman" w:eastAsia="Times New Roman" w:hAnsi="Times New Roman" w:cs="Times New Roman"/>
          <w:sz w:val="24"/>
          <w:szCs w:val="24"/>
          <w:lang w:eastAsia="pt-BR"/>
        </w:rPr>
      </w:pPr>
    </w:p>
    <w:p w14:paraId="79E0E49E" w14:textId="439CC0B9"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5E38B4">
        <w:rPr>
          <w:rFonts w:ascii="Times New Roman" w:eastAsia="Times New Roman" w:hAnsi="Times New Roman" w:cs="Times New Roman"/>
          <w:b/>
          <w:bCs/>
          <w:sz w:val="24"/>
          <w:szCs w:val="24"/>
          <w:lang w:eastAsia="pt-BR"/>
        </w:rPr>
        <w:t>§ 2º</w:t>
      </w:r>
      <w:r w:rsidRPr="008E36CB">
        <w:rPr>
          <w:rFonts w:ascii="Times New Roman" w:eastAsia="Times New Roman" w:hAnsi="Times New Roman" w:cs="Times New Roman"/>
          <w:sz w:val="24"/>
          <w:szCs w:val="24"/>
          <w:lang w:eastAsia="pt-BR"/>
        </w:rPr>
        <w:t xml:space="preserve"> Os recursos que compõem o FMDM serão depositados em instituições financeiras oficiais em conta especial sob denominação “Fundo Municipal dos Direito</w:t>
      </w:r>
      <w:r w:rsidR="00451C78">
        <w:rPr>
          <w:rFonts w:ascii="Times New Roman" w:eastAsia="Times New Roman" w:hAnsi="Times New Roman" w:cs="Times New Roman"/>
          <w:sz w:val="24"/>
          <w:szCs w:val="24"/>
          <w:lang w:eastAsia="pt-BR"/>
        </w:rPr>
        <w:t>s</w:t>
      </w:r>
      <w:r w:rsidRPr="008E36CB">
        <w:rPr>
          <w:rFonts w:ascii="Times New Roman" w:eastAsia="Times New Roman" w:hAnsi="Times New Roman" w:cs="Times New Roman"/>
          <w:sz w:val="24"/>
          <w:szCs w:val="24"/>
          <w:lang w:eastAsia="pt-BR"/>
        </w:rPr>
        <w:t xml:space="preserve"> da Mulher”. </w:t>
      </w:r>
    </w:p>
    <w:p w14:paraId="43AF6E6B" w14:textId="77777777" w:rsidR="008E36CB" w:rsidRPr="008E36CB" w:rsidRDefault="008E36CB" w:rsidP="005E38B4">
      <w:pPr>
        <w:jc w:val="both"/>
        <w:rPr>
          <w:rFonts w:ascii="Times New Roman" w:eastAsia="Times New Roman" w:hAnsi="Times New Roman" w:cs="Times New Roman"/>
          <w:sz w:val="24"/>
          <w:szCs w:val="24"/>
          <w:lang w:eastAsia="pt-BR"/>
        </w:rPr>
      </w:pPr>
    </w:p>
    <w:p w14:paraId="3C2BE3CD" w14:textId="3AC83762"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5E38B4">
        <w:rPr>
          <w:rFonts w:ascii="Times New Roman" w:eastAsia="Times New Roman" w:hAnsi="Times New Roman" w:cs="Times New Roman"/>
          <w:b/>
          <w:bCs/>
          <w:sz w:val="24"/>
          <w:szCs w:val="24"/>
          <w:lang w:eastAsia="pt-BR"/>
        </w:rPr>
        <w:t>§ 3º</w:t>
      </w:r>
      <w:r w:rsidRPr="008E36CB">
        <w:rPr>
          <w:rFonts w:ascii="Times New Roman" w:eastAsia="Times New Roman" w:hAnsi="Times New Roman" w:cs="Times New Roman"/>
          <w:sz w:val="24"/>
          <w:szCs w:val="24"/>
          <w:lang w:eastAsia="pt-BR"/>
        </w:rPr>
        <w:t xml:space="preserve"> O saldo financeiro do exercício apurado em balanço, será utilizado em exercício subsequente e incorporado ao orçamento do FMDM. </w:t>
      </w:r>
    </w:p>
    <w:p w14:paraId="7ACEFCA5" w14:textId="77777777" w:rsidR="008E36CB" w:rsidRPr="008E36CB" w:rsidRDefault="008E36CB" w:rsidP="005E38B4">
      <w:pPr>
        <w:jc w:val="both"/>
        <w:rPr>
          <w:rFonts w:ascii="Times New Roman" w:eastAsia="Times New Roman" w:hAnsi="Times New Roman" w:cs="Times New Roman"/>
          <w:sz w:val="24"/>
          <w:szCs w:val="24"/>
          <w:lang w:eastAsia="pt-BR"/>
        </w:rPr>
      </w:pPr>
    </w:p>
    <w:p w14:paraId="097490FF" w14:textId="77777777" w:rsidR="005E38B4" w:rsidRDefault="005E38B4" w:rsidP="005E38B4">
      <w:pPr>
        <w:jc w:val="center"/>
        <w:rPr>
          <w:rFonts w:ascii="Times New Roman" w:eastAsia="Times New Roman" w:hAnsi="Times New Roman" w:cs="Times New Roman"/>
          <w:b/>
          <w:sz w:val="24"/>
          <w:szCs w:val="24"/>
          <w:lang w:eastAsia="pt-BR"/>
        </w:rPr>
      </w:pPr>
    </w:p>
    <w:p w14:paraId="71BF4996" w14:textId="69980E96"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CAPÍTULO III</w:t>
      </w:r>
    </w:p>
    <w:p w14:paraId="5277053D" w14:textId="7777777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DESTINAÇÃO DOS RECURSOS</w:t>
      </w:r>
    </w:p>
    <w:p w14:paraId="3B10D7D7" w14:textId="77777777" w:rsidR="008E36CB" w:rsidRPr="008E36CB" w:rsidRDefault="008E36CB" w:rsidP="005E38B4">
      <w:pPr>
        <w:jc w:val="both"/>
        <w:rPr>
          <w:rFonts w:ascii="Times New Roman" w:eastAsia="Times New Roman" w:hAnsi="Times New Roman" w:cs="Times New Roman"/>
          <w:sz w:val="24"/>
          <w:szCs w:val="24"/>
          <w:lang w:eastAsia="pt-BR"/>
        </w:rPr>
      </w:pPr>
    </w:p>
    <w:p w14:paraId="1035356A"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7º</w:t>
      </w:r>
      <w:r w:rsidRPr="008E36CB">
        <w:rPr>
          <w:rFonts w:ascii="Times New Roman" w:eastAsia="Times New Roman" w:hAnsi="Times New Roman" w:cs="Times New Roman"/>
          <w:sz w:val="24"/>
          <w:szCs w:val="24"/>
          <w:lang w:eastAsia="pt-BR"/>
        </w:rPr>
        <w:t xml:space="preserve"> Os recursos do FMDM deverão estar em consonância com os critérios estabelecidos pelo Conselho Municipal dos Direitos da Mulher (CMDM), e deverão ser aplicados em: </w:t>
      </w:r>
    </w:p>
    <w:p w14:paraId="644EE2F8"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41663E87"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 - financiamento total, ou parcial de programas, projetos e a ações direcionadas à mulher, desenvolvidos pelos órgãos governamentais e não governamentais responsáveis pela execução da política pública para a mulher;</w:t>
      </w:r>
    </w:p>
    <w:p w14:paraId="0A79933E"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75126EF6"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II - divulgação dos programas e projetos e ações desenvolvidas pelo Conselho Municipal dos Direitos da Mulher (CMDM), conforme Plano de Ação e Plano de Aplicação; </w:t>
      </w:r>
    </w:p>
    <w:p w14:paraId="5F37D178"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7B6BDD67"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III - apoio e promoção de eventos educacionais e de capacitação de natureza socioeconômica relacionados aos direitos da mulher;</w:t>
      </w:r>
    </w:p>
    <w:p w14:paraId="7419BF70"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1AD211D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IV - programas e projetos de qualificação profissional, destinados à inserção ou reinserção da mulher no mercado de trabalho; </w:t>
      </w:r>
    </w:p>
    <w:p w14:paraId="08024896"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5AA744CF"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V - apoio ao desenvolvimento e à implementação de políticas públicas, programas, projetos e ações governamentais e não governamentais destinados à prevenção e ao enfrentamento da violência contra a mulher, bem como à execução de medidas protetivas e ações específicas de atendimento;</w:t>
      </w:r>
    </w:p>
    <w:p w14:paraId="5E079A61"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64BA6BA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 - para capacitação de recursos humanos e desenvolvimento de estudos e pesquisas essenciais à execução de serviços, programas e projetos do direito da mulher; </w:t>
      </w:r>
    </w:p>
    <w:p w14:paraId="5EBFEB02"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03A79EAC"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 - aquisição de material permanente e de consumo e de outros insumos necessários ao desenvolvimento dos serviços e programas voltados à mulher; </w:t>
      </w:r>
    </w:p>
    <w:p w14:paraId="507ED206"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2C4C0A18"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VIII - construção, reforma, ampliação, aquisição, ou locação de imóveis para prestação de serviços à mulher. </w:t>
      </w:r>
    </w:p>
    <w:p w14:paraId="7C2C135B"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41EF85B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451C78">
        <w:rPr>
          <w:rFonts w:ascii="Times New Roman" w:eastAsia="Times New Roman" w:hAnsi="Times New Roman" w:cs="Times New Roman"/>
          <w:b/>
          <w:bCs/>
          <w:sz w:val="24"/>
          <w:szCs w:val="24"/>
          <w:lang w:eastAsia="pt-BR"/>
        </w:rPr>
        <w:t>Parágrafo único.</w:t>
      </w:r>
      <w:r w:rsidRPr="008E36CB">
        <w:rPr>
          <w:rFonts w:ascii="Times New Roman" w:eastAsia="Times New Roman" w:hAnsi="Times New Roman" w:cs="Times New Roman"/>
          <w:sz w:val="24"/>
          <w:szCs w:val="24"/>
          <w:lang w:eastAsia="pt-BR"/>
        </w:rPr>
        <w:t xml:space="preserve"> Deve ser vedada a utilização dos recursos do Fundo para despesas que não aquelas diretamente ligadas com a realização de seus objetivos ou serviços determinados pela lei que o instituiu, exceto em situações emergenciais ou de calamidade pública previstas em lei. Esses casos excepcionais devem ser aprovados pelo plenário do Conselho Municipal dos Direitos da Mulher (CMDM).</w:t>
      </w:r>
    </w:p>
    <w:p w14:paraId="1CE8A60E"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243716E4"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8º</w:t>
      </w:r>
      <w:r w:rsidRPr="008E36CB">
        <w:rPr>
          <w:rFonts w:ascii="Times New Roman" w:eastAsia="Times New Roman" w:hAnsi="Times New Roman" w:cs="Times New Roman"/>
          <w:sz w:val="24"/>
          <w:szCs w:val="24"/>
          <w:lang w:eastAsia="pt-BR"/>
        </w:rPr>
        <w:t xml:space="preserve"> Deve ser vedada ainda a utilização dos recursos do Fundo Municipal para: </w:t>
      </w:r>
    </w:p>
    <w:p w14:paraId="7075FE52"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79AA734A"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 - transferência ou aplicação de recursos sem prévia deliberação do Conselho Municipal dos Direitos da Mulher (CMDM);</w:t>
      </w:r>
    </w:p>
    <w:p w14:paraId="1B15E67B"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3237B54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II - despesas relativas à manutenção administrativa e ao funcionamento regular do Conselho Municipal dos Direitos da Mulher (CMDM), incluindo estrutura física, pessoal e encargos ordinários, que deverão ser custeadas pelo Poder Executivo Municipal mediante recursos orçamentários próprios, vedada sua cobertura com recursos do Fundo Municipal;</w:t>
      </w:r>
    </w:p>
    <w:p w14:paraId="1E315DC6"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3C04D443" w14:textId="523BBA8C" w:rsidR="008E36CB" w:rsidRPr="008E36CB" w:rsidRDefault="00000000" w:rsidP="005E38B4">
      <w:pPr>
        <w:ind w:firstLine="709"/>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III - o financiamento de políticas públicas sociais básicas de caráter continuado que disponham de fonte própria de custeio ou fundo específico, nos termos da legislação pertinente.</w:t>
      </w:r>
    </w:p>
    <w:p w14:paraId="204FEC9A"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353496C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Parágrafo único.</w:t>
      </w:r>
      <w:r w:rsidRPr="008E36CB">
        <w:rPr>
          <w:rFonts w:ascii="Times New Roman" w:eastAsia="Times New Roman" w:hAnsi="Times New Roman" w:cs="Times New Roman"/>
          <w:sz w:val="24"/>
          <w:szCs w:val="24"/>
          <w:lang w:eastAsia="pt-BR"/>
        </w:rPr>
        <w:t xml:space="preserve"> Fica expressamente vedada a utilização de recursos do FMDM para a manutenção de quaisquer outras atividades, que não sejam as destinadas unicamente à promoção, execução e apoio nas ações previstas no Plano de Ação e Aplicação Anual, exceto aos casos excepcionais, aprovados em sessão plenária extraordinária do Conselho Municipal dos Direitos da Mulher (CMDM), especialmente convocada para fins específicos.</w:t>
      </w:r>
    </w:p>
    <w:p w14:paraId="3D88368A"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2DA13077" w14:textId="3617A8C8"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9</w:t>
      </w:r>
      <w:r w:rsidR="005E38B4" w:rsidRPr="005E38B4">
        <w:rPr>
          <w:rFonts w:ascii="Times New Roman" w:eastAsia="Times New Roman" w:hAnsi="Times New Roman" w:cs="Times New Roman"/>
          <w:b/>
          <w:bCs/>
          <w:sz w:val="24"/>
          <w:szCs w:val="24"/>
          <w:lang w:eastAsia="pt-BR"/>
        </w:rPr>
        <w:t>º</w:t>
      </w:r>
      <w:r w:rsidRPr="008E36CB">
        <w:rPr>
          <w:rFonts w:ascii="Times New Roman" w:eastAsia="Times New Roman" w:hAnsi="Times New Roman" w:cs="Times New Roman"/>
          <w:sz w:val="24"/>
          <w:szCs w:val="24"/>
          <w:lang w:eastAsia="pt-BR"/>
        </w:rPr>
        <w:t xml:space="preserve"> O repasse de recursos do FMDM para as Organizações devidamente cadastradas no Conselho Municipal dos Direitos da Mulher (CMDM), observará os critérios estabelecidos pelo Conselho Municipal dos Direitos da Mulher, através de ato normativo próprio e demais cominações legais pertinentes ao caso. </w:t>
      </w:r>
    </w:p>
    <w:p w14:paraId="1BCD0107"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22AD1B13"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Parágrafo único.</w:t>
      </w:r>
      <w:r w:rsidRPr="008E36CB">
        <w:rPr>
          <w:rFonts w:ascii="Times New Roman" w:eastAsia="Times New Roman" w:hAnsi="Times New Roman" w:cs="Times New Roman"/>
          <w:sz w:val="24"/>
          <w:szCs w:val="24"/>
          <w:lang w:eastAsia="pt-BR"/>
        </w:rPr>
        <w:t xml:space="preserve"> As transferências de recursos para organizações governamentais e não-governamentais, se processarão mediante convênios, contratos, acordos, ajustes ou similares, obedecendo à legislação vigente sobre a matéria, e em conformidade com a política pública municipal implantada e os serviços, programas e projetos aprovados pelo Conselho Municipal dos Direitos da Mulher (CMDM). </w:t>
      </w:r>
    </w:p>
    <w:p w14:paraId="65F45DD9" w14:textId="77777777" w:rsidR="008E36CB" w:rsidRPr="008E36CB" w:rsidRDefault="008E36CB" w:rsidP="005E38B4">
      <w:pPr>
        <w:jc w:val="both"/>
        <w:rPr>
          <w:rFonts w:ascii="Times New Roman" w:eastAsia="Times New Roman" w:hAnsi="Times New Roman" w:cs="Times New Roman"/>
          <w:sz w:val="24"/>
          <w:szCs w:val="24"/>
          <w:lang w:eastAsia="pt-BR"/>
        </w:rPr>
      </w:pPr>
    </w:p>
    <w:p w14:paraId="6AC145A4" w14:textId="1763B0B6"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CAPÍTULO IV</w:t>
      </w:r>
    </w:p>
    <w:p w14:paraId="13998F6E" w14:textId="77777777" w:rsidR="008E36CB" w:rsidRPr="008E36CB" w:rsidRDefault="00000000" w:rsidP="005E38B4">
      <w:pPr>
        <w:jc w:val="center"/>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CONTABILIDADE E PRESTAÇÃO DE CONTAS DOS RECURSOS</w:t>
      </w:r>
    </w:p>
    <w:p w14:paraId="05202331" w14:textId="77777777" w:rsidR="008E36CB" w:rsidRPr="008E36CB" w:rsidRDefault="008E36CB" w:rsidP="005E38B4">
      <w:pPr>
        <w:jc w:val="center"/>
        <w:rPr>
          <w:rFonts w:ascii="Times New Roman" w:eastAsia="Times New Roman" w:hAnsi="Times New Roman" w:cs="Times New Roman"/>
          <w:sz w:val="24"/>
          <w:szCs w:val="24"/>
          <w:lang w:eastAsia="pt-BR"/>
        </w:rPr>
      </w:pPr>
    </w:p>
    <w:p w14:paraId="3CF2B31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10.</w:t>
      </w:r>
      <w:r w:rsidRPr="008E36CB">
        <w:rPr>
          <w:rFonts w:ascii="Times New Roman" w:eastAsia="Times New Roman" w:hAnsi="Times New Roman" w:cs="Times New Roman"/>
          <w:sz w:val="24"/>
          <w:szCs w:val="24"/>
          <w:lang w:eastAsia="pt-BR"/>
        </w:rPr>
        <w:t xml:space="preserve"> A contabilidade evidenciará a situação financeira, patrimonial e orçamentária do FMDM, conforme a legislação pertinente. </w:t>
      </w:r>
    </w:p>
    <w:p w14:paraId="45CC69B8"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4E0089D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11.</w:t>
      </w:r>
      <w:r w:rsidRPr="008E36CB">
        <w:rPr>
          <w:rFonts w:ascii="Times New Roman" w:eastAsia="Times New Roman" w:hAnsi="Times New Roman" w:cs="Times New Roman"/>
          <w:sz w:val="24"/>
          <w:szCs w:val="24"/>
          <w:lang w:eastAsia="pt-BR"/>
        </w:rPr>
        <w:t xml:space="preserve"> A contabilidade permitirá controle prévio, concomitante e subsequente, informando apropriações, apurando custos de serviços, interpretando e avaliando, com os instrumentos de sua competência, os resultados obtidos. </w:t>
      </w:r>
    </w:p>
    <w:p w14:paraId="05B3E5D4"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6184B3C1"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 xml:space="preserve">Art. 12. </w:t>
      </w:r>
      <w:r w:rsidRPr="008E36CB">
        <w:rPr>
          <w:rFonts w:ascii="Times New Roman" w:eastAsia="Times New Roman" w:hAnsi="Times New Roman" w:cs="Times New Roman"/>
          <w:sz w:val="24"/>
          <w:szCs w:val="24"/>
          <w:lang w:eastAsia="pt-BR"/>
        </w:rPr>
        <w:t xml:space="preserve">A contabilidade será feita por profissionais habilitados, emitindo relatórios mensais de gestão dos custos dos serviços, assim como os balancetes do FMDM. </w:t>
      </w:r>
    </w:p>
    <w:p w14:paraId="3AF0E6BA"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46D051D3"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13.</w:t>
      </w:r>
      <w:r w:rsidRPr="008E36CB">
        <w:rPr>
          <w:rFonts w:ascii="Times New Roman" w:eastAsia="Times New Roman" w:hAnsi="Times New Roman" w:cs="Times New Roman"/>
          <w:sz w:val="24"/>
          <w:szCs w:val="24"/>
          <w:lang w:eastAsia="pt-BR"/>
        </w:rPr>
        <w:t xml:space="preserve"> A prestação de contas da utilização de recursos federais, repassados para o FMDM, será realizada por meio de declaração anual dos entes recebedores ao ente transferidor, mediante relatório de gestão submetido à apreciação do respectivo Conselho Municipal dos Direitos da Mulher, que comprovará a execução das ações. </w:t>
      </w:r>
    </w:p>
    <w:p w14:paraId="40DFE6D7"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68A7A21E"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14.</w:t>
      </w:r>
      <w:r w:rsidRPr="008E36CB">
        <w:rPr>
          <w:rFonts w:ascii="Times New Roman" w:eastAsia="Times New Roman" w:hAnsi="Times New Roman" w:cs="Times New Roman"/>
          <w:sz w:val="24"/>
          <w:szCs w:val="24"/>
          <w:lang w:eastAsia="pt-BR"/>
        </w:rPr>
        <w:t xml:space="preserve"> Nenhuma despesa será realizada sem prévia autorização orçamentária. </w:t>
      </w:r>
    </w:p>
    <w:p w14:paraId="020334D7"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500ECAB6"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 xml:space="preserve">Parágrafo único. </w:t>
      </w:r>
      <w:r w:rsidRPr="008E36CB">
        <w:rPr>
          <w:rFonts w:ascii="Times New Roman" w:eastAsia="Times New Roman" w:hAnsi="Times New Roman" w:cs="Times New Roman"/>
          <w:sz w:val="24"/>
          <w:szCs w:val="24"/>
          <w:lang w:eastAsia="pt-BR"/>
        </w:rPr>
        <w:t xml:space="preserve">Para os casos de insuficiência orçamentária, poderão ser utilizados os créditos adicionais suplementares e especiais, autorizados por Lei. </w:t>
      </w:r>
    </w:p>
    <w:p w14:paraId="62838135"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6A00BDF8" w14:textId="77777777" w:rsidR="008E36CB" w:rsidRPr="008E36CB" w:rsidRDefault="00000000" w:rsidP="005E38B4">
      <w:pPr>
        <w:ind w:firstLine="709"/>
        <w:jc w:val="both"/>
        <w:rPr>
          <w:rFonts w:ascii="Times New Roman" w:eastAsia="Times New Roman" w:hAnsi="Times New Roman" w:cs="Times New Roman"/>
          <w:sz w:val="24"/>
          <w:szCs w:val="24"/>
          <w:lang w:eastAsia="pt-BR"/>
        </w:rPr>
      </w:pPr>
      <w:r w:rsidRPr="005E38B4">
        <w:rPr>
          <w:rFonts w:ascii="Times New Roman" w:eastAsia="Times New Roman" w:hAnsi="Times New Roman" w:cs="Times New Roman"/>
          <w:b/>
          <w:bCs/>
          <w:sz w:val="24"/>
          <w:szCs w:val="24"/>
          <w:lang w:eastAsia="pt-BR"/>
        </w:rPr>
        <w:t>Art. 15.</w:t>
      </w:r>
      <w:r w:rsidRPr="008E36CB">
        <w:rPr>
          <w:rFonts w:ascii="Times New Roman" w:eastAsia="Times New Roman" w:hAnsi="Times New Roman" w:cs="Times New Roman"/>
          <w:sz w:val="24"/>
          <w:szCs w:val="24"/>
          <w:lang w:eastAsia="pt-BR"/>
        </w:rPr>
        <w:t xml:space="preserve"> Esta Lei entra em vigor na data de sua publicação. </w:t>
      </w:r>
    </w:p>
    <w:p w14:paraId="3984CCA1" w14:textId="77777777" w:rsidR="008E36CB" w:rsidRPr="008E36CB" w:rsidRDefault="008E36CB" w:rsidP="005E38B4">
      <w:pPr>
        <w:ind w:firstLine="709"/>
        <w:jc w:val="both"/>
        <w:rPr>
          <w:rFonts w:ascii="Times New Roman" w:eastAsia="Times New Roman" w:hAnsi="Times New Roman" w:cs="Times New Roman"/>
          <w:sz w:val="24"/>
          <w:szCs w:val="24"/>
          <w:lang w:eastAsia="pt-BR"/>
        </w:rPr>
      </w:pPr>
    </w:p>
    <w:p w14:paraId="36AB07CB" w14:textId="77777777" w:rsidR="008E36CB" w:rsidRPr="008E36CB" w:rsidRDefault="008E36CB" w:rsidP="005E38B4">
      <w:pPr>
        <w:jc w:val="both"/>
        <w:rPr>
          <w:rFonts w:ascii="Times New Roman" w:eastAsia="Times New Roman" w:hAnsi="Times New Roman" w:cs="Times New Roman"/>
          <w:sz w:val="24"/>
          <w:szCs w:val="24"/>
          <w:lang w:eastAsia="pt-BR"/>
        </w:rPr>
      </w:pPr>
    </w:p>
    <w:p w14:paraId="5A56BF47" w14:textId="77777777" w:rsidR="008E36CB" w:rsidRPr="008E36CB" w:rsidRDefault="008E36CB" w:rsidP="005E38B4">
      <w:pPr>
        <w:jc w:val="both"/>
        <w:rPr>
          <w:rFonts w:ascii="Times New Roman" w:eastAsia="Times New Roman" w:hAnsi="Times New Roman" w:cs="Times New Roman"/>
          <w:sz w:val="24"/>
          <w:szCs w:val="24"/>
          <w:lang w:eastAsia="pt-BR"/>
        </w:rPr>
      </w:pPr>
    </w:p>
    <w:p w14:paraId="4CF4DA0A" w14:textId="12FE4DC1" w:rsidR="008E36CB" w:rsidRPr="008E36CB" w:rsidRDefault="005E38B4" w:rsidP="005E38B4">
      <w:pPr>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5E38B4">
        <w:rPr>
          <w:rFonts w:ascii="Times New Roman" w:eastAsia="Times New Roman" w:hAnsi="Times New Roman" w:cs="Times New Roman"/>
          <w:b/>
          <w:bCs/>
          <w:sz w:val="24"/>
          <w:szCs w:val="24"/>
          <w:lang w:eastAsia="pt-BR"/>
        </w:rPr>
        <w:t>Art. 16.</w:t>
      </w:r>
      <w:r w:rsidRPr="008E36CB">
        <w:rPr>
          <w:rFonts w:ascii="Times New Roman" w:eastAsia="Times New Roman" w:hAnsi="Times New Roman" w:cs="Times New Roman"/>
          <w:sz w:val="24"/>
          <w:szCs w:val="24"/>
          <w:lang w:eastAsia="pt-BR"/>
        </w:rPr>
        <w:t xml:space="preserve"> Revoga-se a Lei Municipal nº 5.941/2017.</w:t>
      </w:r>
    </w:p>
    <w:p w14:paraId="685D83E7" w14:textId="77777777" w:rsidR="008E36CB" w:rsidRDefault="008E36CB" w:rsidP="008E36CB">
      <w:pPr>
        <w:ind w:firstLine="3828"/>
        <w:jc w:val="both"/>
        <w:rPr>
          <w:rFonts w:ascii="Times New Roman" w:eastAsia="Times New Roman" w:hAnsi="Times New Roman" w:cs="Times New Roman"/>
          <w:sz w:val="24"/>
          <w:szCs w:val="24"/>
          <w:lang w:eastAsia="pt-BR"/>
        </w:rPr>
      </w:pPr>
    </w:p>
    <w:p w14:paraId="2A3453A4" w14:textId="77777777" w:rsidR="005E38B4" w:rsidRPr="008E36CB" w:rsidRDefault="005E38B4" w:rsidP="008E36CB">
      <w:pPr>
        <w:ind w:firstLine="3828"/>
        <w:jc w:val="both"/>
        <w:rPr>
          <w:rFonts w:ascii="Times New Roman" w:eastAsia="Times New Roman" w:hAnsi="Times New Roman" w:cs="Times New Roman"/>
          <w:sz w:val="24"/>
          <w:szCs w:val="24"/>
          <w:lang w:eastAsia="pt-BR"/>
        </w:rPr>
      </w:pPr>
    </w:p>
    <w:p w14:paraId="67A0C3A1" w14:textId="315BC5C2" w:rsidR="005E38B4" w:rsidRPr="005E38B4" w:rsidRDefault="005E38B4" w:rsidP="005E38B4">
      <w:pPr>
        <w:ind w:left="709"/>
        <w:rPr>
          <w:rFonts w:ascii="Times New Roman" w:eastAsia="Calibri" w:hAnsi="Times New Roman" w:cs="Times New Roman"/>
          <w:sz w:val="24"/>
          <w:szCs w:val="24"/>
          <w:lang w:eastAsia="pt-BR"/>
        </w:rPr>
      </w:pPr>
      <w:bookmarkStart w:id="0" w:name="_Hlk193180439"/>
      <w:r w:rsidRPr="005E38B4">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04 </w:t>
      </w:r>
      <w:r w:rsidRPr="005E38B4">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agosto</w:t>
      </w:r>
      <w:r w:rsidRPr="005E38B4">
        <w:rPr>
          <w:rFonts w:ascii="Times New Roman" w:eastAsia="Calibri" w:hAnsi="Times New Roman" w:cs="Times New Roman"/>
          <w:sz w:val="24"/>
          <w:szCs w:val="24"/>
          <w:lang w:eastAsia="pt-BR"/>
        </w:rPr>
        <w:t xml:space="preserve"> de 2026.</w:t>
      </w:r>
    </w:p>
    <w:p w14:paraId="1D7DDE11" w14:textId="77777777" w:rsidR="005E38B4" w:rsidRDefault="005E38B4" w:rsidP="005E38B4">
      <w:pPr>
        <w:ind w:left="709"/>
        <w:rPr>
          <w:rFonts w:ascii="Times New Roman" w:eastAsia="Calibri" w:hAnsi="Times New Roman" w:cs="Times New Roman"/>
          <w:sz w:val="24"/>
          <w:szCs w:val="24"/>
          <w:lang w:eastAsia="pt-BR"/>
        </w:rPr>
      </w:pPr>
    </w:p>
    <w:p w14:paraId="3426423D" w14:textId="77777777" w:rsidR="005E38B4" w:rsidRPr="005E38B4" w:rsidRDefault="005E38B4" w:rsidP="005E38B4">
      <w:pPr>
        <w:ind w:left="709"/>
        <w:rPr>
          <w:rFonts w:ascii="Times New Roman" w:eastAsia="Calibri" w:hAnsi="Times New Roman" w:cs="Times New Roman"/>
          <w:sz w:val="24"/>
          <w:szCs w:val="24"/>
          <w:lang w:eastAsia="pt-BR"/>
        </w:rPr>
      </w:pPr>
    </w:p>
    <w:p w14:paraId="00BCFF35" w14:textId="77777777" w:rsidR="005E38B4" w:rsidRPr="005E38B4" w:rsidRDefault="005E38B4" w:rsidP="005E38B4">
      <w:pPr>
        <w:rPr>
          <w:rFonts w:ascii="Times New Roman" w:eastAsia="Calibri" w:hAnsi="Times New Roman" w:cs="Times New Roman"/>
          <w:b/>
          <w:sz w:val="24"/>
          <w:szCs w:val="24"/>
          <w:lang w:eastAsia="pt-BR"/>
        </w:rPr>
      </w:pPr>
    </w:p>
    <w:p w14:paraId="6D973D3D"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 xml:space="preserve">VEREADOR CRISTIANO GAIOTO </w:t>
      </w:r>
    </w:p>
    <w:p w14:paraId="5E1534B6"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Presidente da Câmara</w:t>
      </w:r>
    </w:p>
    <w:p w14:paraId="6E94108B" w14:textId="77777777" w:rsidR="005E38B4" w:rsidRPr="005E38B4" w:rsidRDefault="005E38B4" w:rsidP="005E38B4">
      <w:pPr>
        <w:rPr>
          <w:rFonts w:ascii="Times New Roman" w:eastAsia="Calibri" w:hAnsi="Times New Roman" w:cs="Times New Roman"/>
          <w:b/>
          <w:sz w:val="24"/>
          <w:szCs w:val="24"/>
          <w:lang w:eastAsia="pt-BR"/>
        </w:rPr>
      </w:pPr>
    </w:p>
    <w:p w14:paraId="414B89F3" w14:textId="77777777" w:rsidR="005E38B4" w:rsidRDefault="005E38B4" w:rsidP="005E38B4">
      <w:pPr>
        <w:rPr>
          <w:rFonts w:ascii="Times New Roman" w:eastAsia="Calibri" w:hAnsi="Times New Roman" w:cs="Times New Roman"/>
          <w:b/>
          <w:sz w:val="24"/>
          <w:szCs w:val="24"/>
          <w:lang w:eastAsia="pt-BR"/>
        </w:rPr>
      </w:pPr>
    </w:p>
    <w:p w14:paraId="374FDC40" w14:textId="77777777" w:rsidR="005E38B4" w:rsidRPr="005E38B4" w:rsidRDefault="005E38B4" w:rsidP="005E38B4">
      <w:pPr>
        <w:rPr>
          <w:rFonts w:ascii="Times New Roman" w:eastAsia="Calibri" w:hAnsi="Times New Roman" w:cs="Times New Roman"/>
          <w:b/>
          <w:sz w:val="24"/>
          <w:szCs w:val="24"/>
          <w:lang w:eastAsia="pt-BR"/>
        </w:rPr>
      </w:pPr>
    </w:p>
    <w:p w14:paraId="09F80706"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VEREADOR WAGNER RICARDO PEREIRA</w:t>
      </w:r>
    </w:p>
    <w:p w14:paraId="0B321932"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1ª Vice-Presidente</w:t>
      </w:r>
    </w:p>
    <w:p w14:paraId="1BFD467E" w14:textId="77777777" w:rsidR="005E38B4" w:rsidRPr="005E38B4" w:rsidRDefault="005E38B4" w:rsidP="005E38B4">
      <w:pPr>
        <w:rPr>
          <w:rFonts w:ascii="Times New Roman" w:eastAsia="Calibri" w:hAnsi="Times New Roman" w:cs="Times New Roman"/>
          <w:b/>
          <w:sz w:val="24"/>
          <w:szCs w:val="24"/>
          <w:lang w:eastAsia="pt-BR"/>
        </w:rPr>
      </w:pPr>
    </w:p>
    <w:p w14:paraId="5E861382" w14:textId="77777777" w:rsidR="005E38B4" w:rsidRDefault="005E38B4" w:rsidP="005E38B4">
      <w:pPr>
        <w:rPr>
          <w:rFonts w:ascii="Times New Roman" w:eastAsia="Calibri" w:hAnsi="Times New Roman" w:cs="Times New Roman"/>
          <w:b/>
          <w:sz w:val="24"/>
          <w:szCs w:val="24"/>
          <w:lang w:eastAsia="pt-BR"/>
        </w:rPr>
      </w:pPr>
    </w:p>
    <w:p w14:paraId="4D4E1657" w14:textId="77777777" w:rsidR="005E38B4" w:rsidRPr="005E38B4" w:rsidRDefault="005E38B4" w:rsidP="005E38B4">
      <w:pPr>
        <w:rPr>
          <w:rFonts w:ascii="Times New Roman" w:eastAsia="Calibri" w:hAnsi="Times New Roman" w:cs="Times New Roman"/>
          <w:b/>
          <w:sz w:val="24"/>
          <w:szCs w:val="24"/>
          <w:lang w:eastAsia="pt-BR"/>
        </w:rPr>
      </w:pPr>
    </w:p>
    <w:p w14:paraId="58A743DB"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 xml:space="preserve">VEREADORA DANIELLA GONÇALVES DE AMOÊDO CAMPOS </w:t>
      </w:r>
    </w:p>
    <w:p w14:paraId="23E31C66"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2º Vice-Presidente</w:t>
      </w:r>
    </w:p>
    <w:p w14:paraId="5AC547D9" w14:textId="77777777" w:rsidR="005E38B4" w:rsidRDefault="005E38B4" w:rsidP="005E38B4">
      <w:pPr>
        <w:rPr>
          <w:rFonts w:ascii="Times New Roman" w:eastAsia="Calibri" w:hAnsi="Times New Roman" w:cs="Times New Roman"/>
          <w:b/>
          <w:sz w:val="24"/>
          <w:szCs w:val="24"/>
          <w:lang w:eastAsia="pt-BR"/>
        </w:rPr>
      </w:pPr>
    </w:p>
    <w:p w14:paraId="0C2C7674" w14:textId="77777777" w:rsidR="005E38B4" w:rsidRPr="005E38B4" w:rsidRDefault="005E38B4" w:rsidP="005E38B4">
      <w:pPr>
        <w:rPr>
          <w:rFonts w:ascii="Times New Roman" w:eastAsia="Calibri" w:hAnsi="Times New Roman" w:cs="Times New Roman"/>
          <w:b/>
          <w:sz w:val="24"/>
          <w:szCs w:val="24"/>
          <w:lang w:eastAsia="pt-BR"/>
        </w:rPr>
      </w:pPr>
    </w:p>
    <w:p w14:paraId="5D624505" w14:textId="77777777" w:rsidR="005E38B4" w:rsidRPr="005E38B4" w:rsidRDefault="005E38B4" w:rsidP="005E38B4">
      <w:pPr>
        <w:rPr>
          <w:rFonts w:ascii="Times New Roman" w:eastAsia="Calibri" w:hAnsi="Times New Roman" w:cs="Times New Roman"/>
          <w:b/>
          <w:sz w:val="24"/>
          <w:szCs w:val="24"/>
          <w:lang w:eastAsia="pt-BR"/>
        </w:rPr>
      </w:pPr>
    </w:p>
    <w:p w14:paraId="1DFEADF4"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VEREADOR LUIS ROBERTO TAVARES</w:t>
      </w:r>
    </w:p>
    <w:p w14:paraId="4E643B03"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1ª Secretário</w:t>
      </w:r>
    </w:p>
    <w:p w14:paraId="7638C5F7" w14:textId="77777777" w:rsidR="005E38B4" w:rsidRPr="005E38B4" w:rsidRDefault="005E38B4" w:rsidP="005E38B4">
      <w:pPr>
        <w:ind w:left="709"/>
        <w:rPr>
          <w:rFonts w:ascii="Times New Roman" w:eastAsia="Calibri" w:hAnsi="Times New Roman" w:cs="Times New Roman"/>
          <w:b/>
          <w:sz w:val="24"/>
          <w:szCs w:val="24"/>
          <w:lang w:eastAsia="pt-BR"/>
        </w:rPr>
      </w:pPr>
    </w:p>
    <w:p w14:paraId="7B0F99CD" w14:textId="77777777" w:rsidR="005E38B4" w:rsidRDefault="005E38B4" w:rsidP="005E38B4">
      <w:pPr>
        <w:ind w:left="709"/>
        <w:rPr>
          <w:rFonts w:ascii="Times New Roman" w:eastAsia="Calibri" w:hAnsi="Times New Roman" w:cs="Times New Roman"/>
          <w:b/>
          <w:sz w:val="24"/>
          <w:szCs w:val="24"/>
          <w:lang w:eastAsia="pt-BR"/>
        </w:rPr>
      </w:pPr>
    </w:p>
    <w:p w14:paraId="599B3608" w14:textId="77777777" w:rsidR="005E38B4" w:rsidRPr="005E38B4" w:rsidRDefault="005E38B4" w:rsidP="005E38B4">
      <w:pPr>
        <w:ind w:left="709"/>
        <w:rPr>
          <w:rFonts w:ascii="Times New Roman" w:eastAsia="Calibri" w:hAnsi="Times New Roman" w:cs="Times New Roman"/>
          <w:b/>
          <w:sz w:val="24"/>
          <w:szCs w:val="24"/>
          <w:lang w:eastAsia="pt-BR"/>
        </w:rPr>
      </w:pPr>
    </w:p>
    <w:p w14:paraId="208C3E18" w14:textId="77777777" w:rsidR="005E38B4" w:rsidRP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 xml:space="preserve">VEREADOR MARCOS PAULO CEGATTI </w:t>
      </w:r>
    </w:p>
    <w:p w14:paraId="3F36D27F" w14:textId="77777777" w:rsidR="005E38B4" w:rsidRDefault="005E38B4" w:rsidP="005E38B4">
      <w:pPr>
        <w:ind w:left="709"/>
        <w:rPr>
          <w:rFonts w:ascii="Times New Roman" w:eastAsia="Calibri" w:hAnsi="Times New Roman" w:cs="Times New Roman"/>
          <w:b/>
          <w:sz w:val="24"/>
          <w:szCs w:val="24"/>
          <w:lang w:eastAsia="pt-BR"/>
        </w:rPr>
      </w:pPr>
      <w:r w:rsidRPr="005E38B4">
        <w:rPr>
          <w:rFonts w:ascii="Times New Roman" w:eastAsia="Calibri" w:hAnsi="Times New Roman" w:cs="Times New Roman"/>
          <w:b/>
          <w:sz w:val="24"/>
          <w:szCs w:val="24"/>
          <w:lang w:eastAsia="pt-BR"/>
        </w:rPr>
        <w:t>2º Secretário</w:t>
      </w:r>
    </w:p>
    <w:p w14:paraId="449E46D4" w14:textId="77777777" w:rsidR="005E38B4" w:rsidRDefault="005E38B4" w:rsidP="005E38B4">
      <w:pPr>
        <w:ind w:left="709"/>
        <w:rPr>
          <w:rFonts w:ascii="Times New Roman" w:eastAsia="Calibri" w:hAnsi="Times New Roman" w:cs="Times New Roman"/>
          <w:b/>
          <w:sz w:val="24"/>
          <w:szCs w:val="24"/>
          <w:lang w:eastAsia="pt-BR"/>
        </w:rPr>
      </w:pPr>
    </w:p>
    <w:p w14:paraId="0B25E077" w14:textId="77777777" w:rsidR="005E38B4" w:rsidRDefault="005E38B4" w:rsidP="005E38B4">
      <w:pPr>
        <w:ind w:left="709"/>
        <w:rPr>
          <w:rFonts w:ascii="Times New Roman" w:eastAsia="Calibri" w:hAnsi="Times New Roman" w:cs="Times New Roman"/>
          <w:b/>
          <w:sz w:val="24"/>
          <w:szCs w:val="24"/>
          <w:lang w:eastAsia="pt-BR"/>
        </w:rPr>
      </w:pPr>
    </w:p>
    <w:p w14:paraId="7D860299" w14:textId="77777777" w:rsidR="005E38B4" w:rsidRDefault="005E38B4" w:rsidP="005E38B4">
      <w:pPr>
        <w:ind w:left="709"/>
        <w:rPr>
          <w:rFonts w:ascii="Times New Roman" w:eastAsia="Calibri" w:hAnsi="Times New Roman" w:cs="Times New Roman"/>
          <w:b/>
          <w:sz w:val="24"/>
          <w:szCs w:val="24"/>
          <w:lang w:eastAsia="pt-BR"/>
        </w:rPr>
      </w:pPr>
    </w:p>
    <w:p w14:paraId="0B56418E" w14:textId="77777777" w:rsidR="005E38B4" w:rsidRPr="005E38B4" w:rsidRDefault="005E38B4" w:rsidP="005E38B4">
      <w:pPr>
        <w:ind w:left="709"/>
        <w:rPr>
          <w:rFonts w:ascii="Times New Roman" w:eastAsia="Calibri" w:hAnsi="Times New Roman" w:cs="Times New Roman"/>
          <w:b/>
          <w:sz w:val="24"/>
          <w:szCs w:val="24"/>
          <w:lang w:eastAsia="pt-BR"/>
        </w:rPr>
      </w:pPr>
    </w:p>
    <w:bookmarkEnd w:id="0"/>
    <w:p w14:paraId="12D69ABF" w14:textId="77777777" w:rsidR="008E36CB" w:rsidRPr="008E36CB" w:rsidRDefault="00000000" w:rsidP="008E36CB">
      <w:pPr>
        <w:suppressAutoHyphens/>
        <w:rPr>
          <w:rFonts w:ascii="Times New Roman" w:eastAsia="MS Mincho" w:hAnsi="Times New Roman" w:cs="Times New Roman"/>
          <w:b/>
          <w:sz w:val="20"/>
          <w:szCs w:val="20"/>
          <w:lang w:eastAsia="zh-CN"/>
        </w:rPr>
      </w:pPr>
      <w:r w:rsidRPr="008E36CB">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57 de 2026</w:t>
      </w:r>
    </w:p>
    <w:p w14:paraId="4DFB3CD8" w14:textId="77777777" w:rsidR="008E36CB" w:rsidRPr="008E36CB" w:rsidRDefault="00000000" w:rsidP="008E36CB">
      <w:pPr>
        <w:suppressAutoHyphens/>
        <w:rPr>
          <w:rFonts w:ascii="Times New Roman" w:eastAsia="Times New Roman" w:hAnsi="Times New Roman" w:cs="Times New Roman"/>
          <w:b/>
          <w:sz w:val="24"/>
          <w:szCs w:val="24"/>
          <w:lang w:eastAsia="pt-BR"/>
        </w:rPr>
      </w:pPr>
      <w:r w:rsidRPr="008E36CB">
        <w:rPr>
          <w:rFonts w:ascii="Times New Roman" w:eastAsia="MS Mincho" w:hAnsi="Times New Roman" w:cs="Times New Roman"/>
          <w:b/>
          <w:sz w:val="20"/>
          <w:szCs w:val="20"/>
          <w:lang w:eastAsia="zh-CN"/>
        </w:rPr>
        <w:t>Autoria: Prefeito Municipal</w:t>
      </w:r>
    </w:p>
    <w:p w14:paraId="3A5A11CC" w14:textId="77777777" w:rsidR="0034016C" w:rsidRPr="00193A1F" w:rsidRDefault="0034016C" w:rsidP="0034016C">
      <w:pPr>
        <w:pStyle w:val="Ttulo1"/>
        <w:keepLines w:val="0"/>
        <w:spacing w:before="0"/>
        <w:rPr>
          <w:rFonts w:ascii="Times New Roman" w:eastAsia="Times New Roman" w:hAnsi="Times New Roman" w:cs="Times New Roman"/>
          <w:b w:val="0"/>
          <w:sz w:val="24"/>
          <w:szCs w:val="20"/>
          <w:lang w:eastAsia="pt-BR"/>
        </w:rPr>
      </w:pPr>
    </w:p>
    <w:sectPr w:rsidR="0034016C"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D677" w14:textId="77777777" w:rsidR="002F3589" w:rsidRDefault="002F3589">
      <w:r>
        <w:separator/>
      </w:r>
    </w:p>
  </w:endnote>
  <w:endnote w:type="continuationSeparator" w:id="0">
    <w:p w14:paraId="5C45EEA7" w14:textId="77777777" w:rsidR="002F3589" w:rsidRDefault="002F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0871" w14:textId="77777777" w:rsidR="002F3589" w:rsidRDefault="002F3589">
      <w:r>
        <w:separator/>
      </w:r>
    </w:p>
  </w:footnote>
  <w:footnote w:type="continuationSeparator" w:id="0">
    <w:p w14:paraId="52E7913A" w14:textId="77777777" w:rsidR="002F3589" w:rsidRDefault="002F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AFBB"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53B7E035" wp14:editId="50212D57">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0014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36A740C" w14:textId="77777777" w:rsidR="004F0784" w:rsidRDefault="004F0784" w:rsidP="004F0784">
    <w:pPr>
      <w:pStyle w:val="Cabealho"/>
      <w:tabs>
        <w:tab w:val="right" w:pos="7513"/>
      </w:tabs>
      <w:jc w:val="center"/>
      <w:rPr>
        <w:rFonts w:ascii="Arial" w:hAnsi="Arial"/>
        <w:b/>
        <w:sz w:val="34"/>
      </w:rPr>
    </w:pPr>
  </w:p>
  <w:p w14:paraId="65F2C567" w14:textId="49E92C93"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E38B4">
      <w:rPr>
        <w:rFonts w:ascii="Arial" w:hAnsi="Arial"/>
        <w:b/>
        <w:sz w:val="34"/>
      </w:rPr>
      <w:t>CÂMA</w:t>
    </w:r>
    <w:r w:rsidR="00520F7E">
      <w:rPr>
        <w:rFonts w:ascii="Arial" w:hAnsi="Arial"/>
        <w:b/>
        <w:sz w:val="34"/>
      </w:rPr>
      <w:t>RA</w:t>
    </w:r>
    <w:r>
      <w:rPr>
        <w:rFonts w:ascii="Arial" w:hAnsi="Arial"/>
        <w:b/>
        <w:sz w:val="34"/>
      </w:rPr>
      <w:t xml:space="preserve"> MUNICIPAL DE MOGI MIRIM</w:t>
    </w:r>
  </w:p>
  <w:p w14:paraId="2D8BE07A"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6A2F7CE9"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138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33DDF"/>
    <w:rsid w:val="001915A3"/>
    <w:rsid w:val="00193A1F"/>
    <w:rsid w:val="00207677"/>
    <w:rsid w:val="00214442"/>
    <w:rsid w:val="00217F62"/>
    <w:rsid w:val="002F3589"/>
    <w:rsid w:val="0034016C"/>
    <w:rsid w:val="00397B61"/>
    <w:rsid w:val="00451C78"/>
    <w:rsid w:val="0047439D"/>
    <w:rsid w:val="004C6B3B"/>
    <w:rsid w:val="004F0784"/>
    <w:rsid w:val="004F1341"/>
    <w:rsid w:val="00520F7E"/>
    <w:rsid w:val="005231D0"/>
    <w:rsid w:val="005755DE"/>
    <w:rsid w:val="00594412"/>
    <w:rsid w:val="00595A1D"/>
    <w:rsid w:val="005D4035"/>
    <w:rsid w:val="005E38B4"/>
    <w:rsid w:val="00656314"/>
    <w:rsid w:val="00697F7F"/>
    <w:rsid w:val="006A4328"/>
    <w:rsid w:val="00700224"/>
    <w:rsid w:val="00770C32"/>
    <w:rsid w:val="008E36CB"/>
    <w:rsid w:val="00A5188F"/>
    <w:rsid w:val="00A5794C"/>
    <w:rsid w:val="00A906D8"/>
    <w:rsid w:val="00AB5A74"/>
    <w:rsid w:val="00B23E15"/>
    <w:rsid w:val="00BE0E21"/>
    <w:rsid w:val="00C32D95"/>
    <w:rsid w:val="00C938B6"/>
    <w:rsid w:val="00DE5AAE"/>
    <w:rsid w:val="00DE675E"/>
    <w:rsid w:val="00E05B9B"/>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8370"/>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1450</Words>
  <Characters>7832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17</cp:revision>
  <dcterms:created xsi:type="dcterms:W3CDTF">2018-10-15T14:27:00Z</dcterms:created>
  <dcterms:modified xsi:type="dcterms:W3CDTF">2026-08-04T17:10:00Z</dcterms:modified>
</cp:coreProperties>
</file>