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369B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8CFC3D3" w14:textId="77777777" w:rsidR="00C53789" w:rsidRDefault="00C53789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73C5A40F" w14:textId="777B85FA" w:rsidR="007E7F8B" w:rsidRPr="00771287" w:rsidRDefault="00C53789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SUBSTITUTIVO AO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2026</w:t>
      </w:r>
    </w:p>
    <w:p w14:paraId="0033C5CB" w14:textId="19E12331" w:rsidR="007E7F8B" w:rsidRPr="00414414" w:rsidRDefault="00C53789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87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5D37B76A" w14:textId="77777777" w:rsidR="00334E57" w:rsidRPr="00414414" w:rsidRDefault="00334E57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3D843FF7" w14:textId="77777777"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596C285" w14:textId="0596321C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Institui o Programa "Terezinha Donizete da Silva", que dispõe sobre a obrigatoriedade de parada segura para desembarque de mulheres em locais seguros no transporte coletivo público do Município de Mogi Mirim, e dá outras providências.</w:t>
      </w:r>
    </w:p>
    <w:p w14:paraId="53B12F59" w14:textId="77777777" w:rsidR="007E7F8B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32CAC" w14:textId="77777777" w:rsidR="00C53789" w:rsidRPr="00414414" w:rsidRDefault="00C53789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BF89E" w14:textId="6E0D13C4" w:rsidR="00C53789" w:rsidRDefault="00000000" w:rsidP="00C53789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7E9E2445" w14:textId="77777777" w:rsidR="00C53789" w:rsidRPr="00C53789" w:rsidRDefault="00C53789" w:rsidP="00C53789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</w:p>
    <w:p w14:paraId="0B2D84A4" w14:textId="02FB0E3E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1º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Fica instituído</w:t>
      </w:r>
      <w:r w:rsidR="001E0D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53789">
        <w:rPr>
          <w:rFonts w:ascii="Times New Roman" w:eastAsia="Calibri" w:hAnsi="Times New Roman" w:cs="Times New Roman"/>
          <w:sz w:val="24"/>
          <w:szCs w:val="24"/>
        </w:rPr>
        <w:t>no Município de Mogi Mirim</w:t>
      </w:r>
      <w:r w:rsidR="001E0D83">
        <w:rPr>
          <w:rFonts w:ascii="Times New Roman" w:eastAsia="Calibri" w:hAnsi="Times New Roman" w:cs="Times New Roman"/>
          <w:sz w:val="24"/>
          <w:szCs w:val="24"/>
        </w:rPr>
        <w:t>,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o Programa "Terezinha Donizete da Silva", que estabelece as diretrizes para a implementação da parada segura destinada ao desembarque de passageiras mulheres no transporte coletivo público municipal.</w:t>
      </w:r>
    </w:p>
    <w:p w14:paraId="6C4646BE" w14:textId="77777777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4C595" w14:textId="66F14C8F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2º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O Programa de que trata esta Lei tem como diretriz assegurar o direito ao desembarque especial a todas as mulheres no período compreendido entre as 20h do primeiro dia e as 05h do dia seguinte, visando a prevenção primária contra a violência e a garantia da integridade física das usuárias.</w:t>
      </w:r>
    </w:p>
    <w:p w14:paraId="3AECC7F6" w14:textId="77777777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BFF240" w14:textId="7376B12E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3º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A implementação das paradas para desembarque fora dos pontos regulares deverá observar as normas de segurança do Código de Trânsito Brasileiro e a preservação do itinerário regular da linha, conforme regulamentação a ser expedida pelo Poder Executivo.</w:t>
      </w:r>
    </w:p>
    <w:p w14:paraId="66BD3878" w14:textId="77777777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C4EC8" w14:textId="2B782D1F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4º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Para o exercício do direito, a passageira deverá informar ao motorista, com a antecedência necessária, o local onde deseja desembarcar, de modo a permitir que o condutor realize a manobra de parada de forma segura e sem colocar em risco os demais passageiros e o trânsito.</w:t>
      </w:r>
    </w:p>
    <w:p w14:paraId="32D6F372" w14:textId="77777777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63D5E" w14:textId="3C67B808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5º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O Poder Executivo, no exercício de sua competência regulamentar, estabelecerá as diretrizes para que os operadores do serviço de transporte coletivo público municipal promovam a orientação técnica de seus prepostos e a ampla divulgação das normas de segurança do Programa "Terezinha Donizete da Silva".</w:t>
      </w:r>
    </w:p>
    <w:p w14:paraId="50AD4100" w14:textId="77777777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D6B602" w14:textId="3FD8B3EE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6º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O descumprimento das diretrizes estabelecidas nesta Lei configurará infração administrativa, sujeitando o operador do serviço às sanções previstas nos respectivos contratos de concessão, permissão ou ato de outorga, bem como na legislação municipal pertinente, a serem aplicadas pelo órgão fiscalizador competente do Poder Executivo.</w:t>
      </w:r>
    </w:p>
    <w:p w14:paraId="76E0AD65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BABD94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5F4E3922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9CAB17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500871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EA5B6E" w14:textId="77777777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69B13E" w14:textId="2D95C04A" w:rsid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1116B5" w14:textId="0AC17BB5" w:rsidR="00C53789" w:rsidRPr="00C53789" w:rsidRDefault="00C53789" w:rsidP="00C53789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53789">
        <w:rPr>
          <w:rFonts w:ascii="Times New Roman" w:eastAsia="Calibri" w:hAnsi="Times New Roman" w:cs="Times New Roman"/>
          <w:b/>
          <w:bCs/>
          <w:sz w:val="24"/>
          <w:szCs w:val="24"/>
        </w:rPr>
        <w:t>Art. 7º</w:t>
      </w:r>
      <w:r w:rsidRPr="00C53789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</w:p>
    <w:p w14:paraId="27FADA64" w14:textId="77777777" w:rsidR="007E7F8B" w:rsidRPr="00414414" w:rsidRDefault="007E7F8B" w:rsidP="007E7F8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D990146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51D2B731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4 de agosto de 2026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1BCAA7B2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89029C9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D9FE0DB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9820D6B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6D49B63B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FE0F902" w14:textId="77777777" w:rsid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724A2E7" w14:textId="77777777" w:rsidR="00C53789" w:rsidRPr="00771287" w:rsidRDefault="00C53789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BD9A11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8CC5DEF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033C78EA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1F74961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C6D3B3" w14:textId="77777777" w:rsid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44E121" w14:textId="77777777" w:rsidR="00C53789" w:rsidRPr="00771287" w:rsidRDefault="00C53789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4B4531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24E57E9E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3372946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372CE9" w14:textId="77777777" w:rsid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0E2929" w14:textId="77777777" w:rsidR="00C53789" w:rsidRPr="00771287" w:rsidRDefault="00C53789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DC2AF4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0CA0477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211A1762" w14:textId="77777777" w:rsid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200743" w14:textId="77777777" w:rsidR="00C53789" w:rsidRPr="00771287" w:rsidRDefault="00C53789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0FFCF64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0C3D90F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46B1B5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C03FC5F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FF58B58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9EFB013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FD433C8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1AD36E41" w14:textId="0544DBE7" w:rsidR="007E7F8B" w:rsidRPr="00091E83" w:rsidRDefault="00C53789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 xml:space="preserve">Substitutivo ao 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19 de 2026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3C396AFC" w14:textId="381E334B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C53789">
        <w:rPr>
          <w:rFonts w:ascii="Times New Roman" w:eastAsia="MS Mincho" w:hAnsi="Times New Roman" w:cs="Times New Roman"/>
          <w:b/>
          <w:sz w:val="20"/>
          <w:szCs w:val="20"/>
        </w:rPr>
        <w:t xml:space="preserve">Vereador Ernani Luiz Donatti </w:t>
      </w:r>
      <w:proofErr w:type="spellStart"/>
      <w:r w:rsidR="00C53789">
        <w:rPr>
          <w:rFonts w:ascii="Times New Roman" w:eastAsia="MS Mincho" w:hAnsi="Times New Roman" w:cs="Times New Roman"/>
          <w:b/>
          <w:sz w:val="20"/>
          <w:szCs w:val="20"/>
        </w:rPr>
        <w:t>Gragnanello</w:t>
      </w:r>
      <w:proofErr w:type="spellEnd"/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429A8" w14:textId="77777777" w:rsidR="00F34C2C" w:rsidRDefault="00F34C2C">
      <w:r>
        <w:separator/>
      </w:r>
    </w:p>
  </w:endnote>
  <w:endnote w:type="continuationSeparator" w:id="0">
    <w:p w14:paraId="4116BBA5" w14:textId="77777777" w:rsidR="00F34C2C" w:rsidRDefault="00F3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4D068" w14:textId="77777777" w:rsidR="00F34C2C" w:rsidRDefault="00F34C2C">
      <w:r>
        <w:separator/>
      </w:r>
    </w:p>
  </w:footnote>
  <w:footnote w:type="continuationSeparator" w:id="0">
    <w:p w14:paraId="34B08EF5" w14:textId="77777777" w:rsidR="00F34C2C" w:rsidRDefault="00F3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ABC0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717CC400" wp14:editId="5A781B5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319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4B65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DE446C1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497B2C7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1565763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1915A3"/>
    <w:rsid w:val="00193A1F"/>
    <w:rsid w:val="001E0D83"/>
    <w:rsid w:val="00207677"/>
    <w:rsid w:val="00217F62"/>
    <w:rsid w:val="00334E57"/>
    <w:rsid w:val="003513F2"/>
    <w:rsid w:val="00364512"/>
    <w:rsid w:val="003F766B"/>
    <w:rsid w:val="00414414"/>
    <w:rsid w:val="00446F00"/>
    <w:rsid w:val="004F0784"/>
    <w:rsid w:val="00520F7E"/>
    <w:rsid w:val="00594412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66370"/>
    <w:rsid w:val="009975A1"/>
    <w:rsid w:val="009E75E4"/>
    <w:rsid w:val="00A422CC"/>
    <w:rsid w:val="00A906D8"/>
    <w:rsid w:val="00AB5A74"/>
    <w:rsid w:val="00B92B6B"/>
    <w:rsid w:val="00BA12A6"/>
    <w:rsid w:val="00C32D95"/>
    <w:rsid w:val="00C53789"/>
    <w:rsid w:val="00E43F9F"/>
    <w:rsid w:val="00E63030"/>
    <w:rsid w:val="00E752E7"/>
    <w:rsid w:val="00F071AE"/>
    <w:rsid w:val="00F34C2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79E0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2026-08-04T18:19:00Z</dcterms:modified>
</cp:coreProperties>
</file>