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F6D2B" w:rsidP="004574FD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Requerimento Nº 348/2026</w:t>
      </w:r>
      <w:r>
        <w:rPr>
          <w:rFonts w:ascii="Arial" w:hAnsi="Arial" w:cs="Arial"/>
          <w:b/>
          <w:sz w:val="24"/>
          <w:szCs w:val="24"/>
        </w:rPr>
        <w:t>Requerimento Nº 348/2026</w:t>
      </w:r>
    </w:p>
    <w:p w:rsidR="003228B4" w:rsidRPr="004574FD" w:rsidP="009370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ASSUNTO:.</w:t>
      </w:r>
      <w:r>
        <w:rPr>
          <w:rFonts w:ascii="Arial" w:hAnsi="Arial" w:cs="Arial"/>
          <w:b/>
          <w:sz w:val="24"/>
          <w:szCs w:val="24"/>
        </w:rPr>
        <w:t xml:space="preserve"> REQUEIRO AO EX</w:t>
      </w:r>
      <w:r w:rsidRPr="004574FD">
        <w:rPr>
          <w:rFonts w:ascii="Arial" w:hAnsi="Arial" w:cs="Arial"/>
          <w:b/>
          <w:sz w:val="24"/>
          <w:szCs w:val="24"/>
        </w:rPr>
        <w:t>MO. SR. PREFEITO M</w:t>
      </w:r>
      <w:r w:rsidR="001C5108">
        <w:rPr>
          <w:rFonts w:ascii="Arial" w:hAnsi="Arial" w:cs="Arial"/>
          <w:b/>
          <w:sz w:val="24"/>
          <w:szCs w:val="24"/>
        </w:rPr>
        <w:t>UNICIPAL QUE ENVIE A ESTA CASA</w:t>
      </w:r>
      <w:r w:rsidRPr="004574FD">
        <w:rPr>
          <w:rFonts w:ascii="Arial" w:hAnsi="Arial" w:cs="Arial"/>
          <w:b/>
          <w:sz w:val="24"/>
          <w:szCs w:val="24"/>
        </w:rPr>
        <w:t xml:space="preserve">, </w:t>
      </w:r>
      <w:r w:rsidRPr="009370EA" w:rsidR="009370EA">
        <w:rPr>
          <w:rFonts w:ascii="Arial" w:hAnsi="Arial" w:cs="Arial"/>
          <w:b/>
          <w:sz w:val="24"/>
          <w:szCs w:val="24"/>
        </w:rPr>
        <w:t>INFORMAÇÕES</w:t>
      </w:r>
      <w:r w:rsidR="009370EA">
        <w:rPr>
          <w:rFonts w:ascii="Arial" w:hAnsi="Arial" w:cs="Arial"/>
          <w:b/>
          <w:sz w:val="24"/>
          <w:szCs w:val="24"/>
        </w:rPr>
        <w:t xml:space="preserve"> </w:t>
      </w:r>
      <w:r w:rsidRPr="009370EA" w:rsidR="009370EA">
        <w:rPr>
          <w:rFonts w:ascii="Arial" w:hAnsi="Arial" w:cs="Arial"/>
          <w:b/>
          <w:sz w:val="24"/>
          <w:szCs w:val="24"/>
        </w:rPr>
        <w:t>DETALHADAS SOBRE A REGULAMENTAÇÃO DO ARTIGO 35-A DA LEI</w:t>
      </w:r>
      <w:r w:rsidR="009370EA">
        <w:rPr>
          <w:rFonts w:ascii="Arial" w:hAnsi="Arial" w:cs="Arial"/>
          <w:b/>
          <w:sz w:val="24"/>
          <w:szCs w:val="24"/>
        </w:rPr>
        <w:t xml:space="preserve"> </w:t>
      </w:r>
      <w:r w:rsidRPr="009370EA" w:rsidR="009370EA">
        <w:rPr>
          <w:rFonts w:ascii="Arial" w:hAnsi="Arial" w:cs="Arial"/>
          <w:b/>
          <w:sz w:val="24"/>
          <w:szCs w:val="24"/>
        </w:rPr>
        <w:t>COMPLEMENTAR Nº 392, DE 30 DE SETEMBRO DE 2025, QUE TRATA DOS</w:t>
      </w:r>
      <w:r w:rsidR="009370EA">
        <w:rPr>
          <w:rFonts w:ascii="Arial" w:hAnsi="Arial" w:cs="Arial"/>
          <w:b/>
          <w:sz w:val="24"/>
          <w:szCs w:val="24"/>
        </w:rPr>
        <w:t xml:space="preserve"> </w:t>
      </w:r>
      <w:r w:rsidRPr="009370EA" w:rsidR="009370EA">
        <w:rPr>
          <w:rFonts w:ascii="Arial" w:hAnsi="Arial" w:cs="Arial"/>
          <w:b/>
          <w:sz w:val="24"/>
          <w:szCs w:val="24"/>
        </w:rPr>
        <w:t>INCENTIVOS TRIBUTÁRIOS E URBANÍSTICOS PARA PROJETOS DE RETROFIT</w:t>
      </w:r>
      <w:r w:rsidR="009370EA">
        <w:rPr>
          <w:rFonts w:ascii="Arial" w:hAnsi="Arial" w:cs="Arial"/>
          <w:b/>
          <w:sz w:val="24"/>
          <w:szCs w:val="24"/>
        </w:rPr>
        <w:t xml:space="preserve"> </w:t>
      </w:r>
      <w:r w:rsidRPr="009370EA" w:rsidR="009370EA">
        <w:rPr>
          <w:rFonts w:ascii="Arial" w:hAnsi="Arial" w:cs="Arial"/>
          <w:b/>
          <w:sz w:val="24"/>
          <w:szCs w:val="24"/>
        </w:rPr>
        <w:t>EM IMÓVEIS DE INTERESSE DE PRESERVAÇÃO HISTÓRICA, CULTURAL E</w:t>
      </w:r>
      <w:r w:rsidR="009370EA">
        <w:rPr>
          <w:rFonts w:ascii="Arial" w:hAnsi="Arial" w:cs="Arial"/>
          <w:b/>
          <w:sz w:val="24"/>
          <w:szCs w:val="24"/>
        </w:rPr>
        <w:t xml:space="preserve"> </w:t>
      </w:r>
      <w:r w:rsidRPr="009370EA" w:rsidR="009370EA">
        <w:rPr>
          <w:rFonts w:ascii="Arial" w:hAnsi="Arial" w:cs="Arial"/>
          <w:b/>
          <w:sz w:val="24"/>
          <w:szCs w:val="24"/>
        </w:rPr>
        <w:t>ARQUITETÔNICA</w:t>
      </w:r>
      <w:r w:rsidRPr="004574FD">
        <w:rPr>
          <w:rFonts w:ascii="Arial" w:hAnsi="Arial" w:cs="Arial"/>
          <w:b/>
          <w:sz w:val="24"/>
          <w:szCs w:val="24"/>
        </w:rPr>
        <w:t>.</w:t>
      </w:r>
    </w:p>
    <w:p w:rsidR="003228B4" w:rsidRPr="00F50CCE" w:rsidP="004574FD">
      <w:pPr>
        <w:rPr>
          <w:rFonts w:ascii="Arial" w:hAnsi="Arial" w:cs="Arial"/>
          <w:b/>
          <w:sz w:val="24"/>
          <w:szCs w:val="24"/>
        </w:rPr>
      </w:pPr>
      <w:r w:rsidRPr="00F50CCE">
        <w:rPr>
          <w:rFonts w:ascii="Arial" w:hAnsi="Arial" w:cs="Arial"/>
          <w:b/>
          <w:sz w:val="24"/>
          <w:szCs w:val="24"/>
        </w:rPr>
        <w:t xml:space="preserve">          </w:t>
      </w:r>
    </w:p>
    <w:p w:rsidR="003228B4" w:rsidRPr="00F50CCE" w:rsidP="004574FD">
      <w:pPr>
        <w:rPr>
          <w:rFonts w:ascii="Arial" w:hAnsi="Arial" w:cs="Arial"/>
          <w:b/>
          <w:sz w:val="24"/>
          <w:szCs w:val="24"/>
        </w:rPr>
      </w:pPr>
      <w:r w:rsidRPr="00F50CCE">
        <w:rPr>
          <w:rFonts w:ascii="Arial" w:hAnsi="Arial" w:cs="Arial"/>
          <w:b/>
          <w:sz w:val="24"/>
          <w:szCs w:val="24"/>
        </w:rPr>
        <w:t>SENHOR PRESIDENTE,</w:t>
      </w:r>
    </w:p>
    <w:p w:rsidR="003228B4" w:rsidP="004574FD">
      <w:pPr>
        <w:rPr>
          <w:rFonts w:ascii="Arial" w:hAnsi="Arial" w:cs="Arial"/>
          <w:b/>
          <w:sz w:val="24"/>
          <w:szCs w:val="24"/>
        </w:rPr>
      </w:pPr>
      <w:r w:rsidRPr="00F50CCE">
        <w:rPr>
          <w:rFonts w:ascii="Arial" w:hAnsi="Arial" w:cs="Arial"/>
          <w:b/>
          <w:sz w:val="24"/>
          <w:szCs w:val="24"/>
        </w:rPr>
        <w:t>SENHORES VEREADORES,</w:t>
      </w:r>
    </w:p>
    <w:p w:rsidR="004574FD" w:rsidP="004574FD">
      <w:pPr>
        <w:rPr>
          <w:rFonts w:ascii="Arial" w:hAnsi="Arial" w:cs="Arial"/>
          <w:b/>
          <w:sz w:val="24"/>
          <w:szCs w:val="24"/>
        </w:rPr>
      </w:pPr>
    </w:p>
    <w:p w:rsidR="009370EA" w:rsidRPr="009370EA" w:rsidP="00A024B1">
      <w:pPr>
        <w:suppressAutoHyphens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9370EA">
        <w:rPr>
          <w:rFonts w:ascii="Arial" w:hAnsi="Arial" w:cs="Arial"/>
          <w:sz w:val="24"/>
          <w:szCs w:val="24"/>
        </w:rPr>
        <w:t>Considerando que em 30 de setembro de 2025 foi promulgada a Lei Complementar</w:t>
      </w:r>
      <w:r w:rsidR="00A024B1">
        <w:rPr>
          <w:rFonts w:ascii="Arial" w:hAnsi="Arial" w:cs="Arial"/>
          <w:sz w:val="24"/>
          <w:szCs w:val="24"/>
        </w:rPr>
        <w:t xml:space="preserve"> </w:t>
      </w:r>
      <w:r w:rsidRPr="009370EA">
        <w:rPr>
          <w:rFonts w:ascii="Arial" w:hAnsi="Arial" w:cs="Arial"/>
          <w:sz w:val="24"/>
          <w:szCs w:val="24"/>
        </w:rPr>
        <w:t>nº 392, a qual dispõe sobre a instituição da Planta Genérica de Valores (PGV) do Município de</w:t>
      </w:r>
      <w:r>
        <w:rPr>
          <w:rFonts w:ascii="Arial" w:hAnsi="Arial" w:cs="Arial"/>
          <w:sz w:val="24"/>
          <w:szCs w:val="24"/>
        </w:rPr>
        <w:t xml:space="preserve"> </w:t>
      </w:r>
      <w:r w:rsidRPr="009370EA">
        <w:rPr>
          <w:rFonts w:ascii="Arial" w:hAnsi="Arial" w:cs="Arial"/>
          <w:sz w:val="24"/>
          <w:szCs w:val="24"/>
        </w:rPr>
        <w:t>Mogi Mirim, institui o Imposto Predial e Territorial Urbano (IPTU) progressivo no tempo e dá</w:t>
      </w:r>
      <w:r>
        <w:rPr>
          <w:rFonts w:ascii="Arial" w:hAnsi="Arial" w:cs="Arial"/>
          <w:sz w:val="24"/>
          <w:szCs w:val="24"/>
        </w:rPr>
        <w:t xml:space="preserve"> </w:t>
      </w:r>
      <w:r w:rsidRPr="009370EA">
        <w:rPr>
          <w:rFonts w:ascii="Arial" w:hAnsi="Arial" w:cs="Arial"/>
          <w:sz w:val="24"/>
          <w:szCs w:val="24"/>
        </w:rPr>
        <w:t>outras providências;</w:t>
      </w:r>
    </w:p>
    <w:p w:rsidR="009370EA" w:rsidP="00A024B1">
      <w:pPr>
        <w:suppressAutoHyphens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9370EA" w:rsidP="00A024B1">
      <w:pPr>
        <w:suppressAutoHyphens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9370EA">
        <w:rPr>
          <w:rFonts w:ascii="Arial" w:hAnsi="Arial" w:cs="Arial"/>
          <w:sz w:val="24"/>
          <w:szCs w:val="24"/>
        </w:rPr>
        <w:t>Considerando que o artigo 35-A da referida Lei Complementar prevê que, nos casos</w:t>
      </w:r>
      <w:r w:rsidR="00A024B1">
        <w:rPr>
          <w:rFonts w:ascii="Arial" w:hAnsi="Arial" w:cs="Arial"/>
          <w:sz w:val="24"/>
          <w:szCs w:val="24"/>
        </w:rPr>
        <w:t xml:space="preserve"> </w:t>
      </w:r>
      <w:r w:rsidRPr="009370EA">
        <w:rPr>
          <w:rFonts w:ascii="Arial" w:hAnsi="Arial" w:cs="Arial"/>
          <w:sz w:val="24"/>
          <w:szCs w:val="24"/>
        </w:rPr>
        <w:t>de imóveis antigos situados em áreas de interesse de preservação urbana, cultural ou arquitetônica, a</w:t>
      </w:r>
      <w:r>
        <w:rPr>
          <w:rFonts w:ascii="Arial" w:hAnsi="Arial" w:cs="Arial"/>
          <w:sz w:val="24"/>
          <w:szCs w:val="24"/>
        </w:rPr>
        <w:t xml:space="preserve"> </w:t>
      </w:r>
      <w:r w:rsidRPr="009370EA">
        <w:rPr>
          <w:rFonts w:ascii="Arial" w:hAnsi="Arial" w:cs="Arial"/>
          <w:sz w:val="24"/>
          <w:szCs w:val="24"/>
        </w:rPr>
        <w:t xml:space="preserve">obrigação de utilização compulsória poderá ser atendida por meio de projeto de </w:t>
      </w:r>
      <w:r w:rsidRPr="009370EA">
        <w:rPr>
          <w:rFonts w:ascii="Arial" w:hAnsi="Arial" w:cs="Arial"/>
          <w:i/>
          <w:iCs/>
          <w:sz w:val="24"/>
          <w:szCs w:val="24"/>
        </w:rPr>
        <w:t>retrofit</w:t>
      </w:r>
      <w:r w:rsidRPr="009370EA">
        <w:rPr>
          <w:rFonts w:ascii="Arial" w:hAnsi="Arial" w:cs="Arial"/>
          <w:i/>
          <w:iCs/>
          <w:sz w:val="24"/>
          <w:szCs w:val="24"/>
        </w:rPr>
        <w:t xml:space="preserve"> </w:t>
      </w:r>
      <w:r w:rsidRPr="009370EA">
        <w:rPr>
          <w:rFonts w:ascii="Arial" w:hAnsi="Arial" w:cs="Arial"/>
          <w:sz w:val="24"/>
          <w:szCs w:val="24"/>
        </w:rPr>
        <w:t>aprovado,</w:t>
      </w:r>
      <w:r>
        <w:rPr>
          <w:rFonts w:ascii="Arial" w:hAnsi="Arial" w:cs="Arial"/>
          <w:sz w:val="24"/>
          <w:szCs w:val="24"/>
        </w:rPr>
        <w:t xml:space="preserve"> </w:t>
      </w:r>
      <w:r w:rsidRPr="009370EA">
        <w:rPr>
          <w:rFonts w:ascii="Arial" w:hAnsi="Arial" w:cs="Arial"/>
          <w:sz w:val="24"/>
          <w:szCs w:val="24"/>
        </w:rPr>
        <w:t>abrangendo intervenções de modernização, restauro ou requalificação que preservem elementos</w:t>
      </w:r>
      <w:r>
        <w:rPr>
          <w:rFonts w:ascii="Arial" w:hAnsi="Arial" w:cs="Arial"/>
          <w:sz w:val="24"/>
          <w:szCs w:val="24"/>
        </w:rPr>
        <w:t xml:space="preserve"> </w:t>
      </w:r>
      <w:r w:rsidRPr="009370EA">
        <w:rPr>
          <w:rFonts w:ascii="Arial" w:hAnsi="Arial" w:cs="Arial"/>
          <w:sz w:val="24"/>
          <w:szCs w:val="24"/>
        </w:rPr>
        <w:t>construtivos relevantes;</w:t>
      </w:r>
    </w:p>
    <w:p w:rsidR="009370EA" w:rsidRPr="009370EA" w:rsidP="00A024B1">
      <w:pPr>
        <w:suppressAutoHyphens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9370EA" w:rsidP="00A024B1">
      <w:pPr>
        <w:suppressAutoHyphens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9370EA">
        <w:rPr>
          <w:rFonts w:ascii="Arial" w:hAnsi="Arial" w:cs="Arial"/>
          <w:sz w:val="24"/>
          <w:szCs w:val="24"/>
        </w:rPr>
        <w:t>Considerando que o § 2º do mesmo artigo 35-A fixa expressamente o prazo de 60</w:t>
      </w:r>
      <w:r>
        <w:rPr>
          <w:rFonts w:ascii="Arial" w:hAnsi="Arial" w:cs="Arial"/>
          <w:sz w:val="24"/>
          <w:szCs w:val="24"/>
        </w:rPr>
        <w:t xml:space="preserve"> </w:t>
      </w:r>
      <w:r w:rsidRPr="009370EA">
        <w:rPr>
          <w:rFonts w:ascii="Arial" w:hAnsi="Arial" w:cs="Arial"/>
          <w:sz w:val="24"/>
          <w:szCs w:val="24"/>
        </w:rPr>
        <w:t>(sessenta) dias, a contar da promulgação da lei, para que o Poder Executivo regulamente os</w:t>
      </w:r>
      <w:r>
        <w:rPr>
          <w:rFonts w:ascii="Arial" w:hAnsi="Arial" w:cs="Arial"/>
          <w:sz w:val="24"/>
          <w:szCs w:val="24"/>
        </w:rPr>
        <w:t xml:space="preserve"> </w:t>
      </w:r>
      <w:r w:rsidRPr="009370EA">
        <w:rPr>
          <w:rFonts w:ascii="Arial" w:hAnsi="Arial" w:cs="Arial"/>
          <w:sz w:val="24"/>
          <w:szCs w:val="24"/>
        </w:rPr>
        <w:t xml:space="preserve">benefícios tributários e urbanísticos vinculados ao </w:t>
      </w:r>
      <w:r w:rsidRPr="009370EA">
        <w:rPr>
          <w:rFonts w:ascii="Arial" w:hAnsi="Arial" w:cs="Arial"/>
          <w:i/>
          <w:iCs/>
          <w:sz w:val="24"/>
          <w:szCs w:val="24"/>
        </w:rPr>
        <w:t>retrofit</w:t>
      </w:r>
      <w:r w:rsidRPr="009370EA">
        <w:rPr>
          <w:rFonts w:ascii="Arial" w:hAnsi="Arial" w:cs="Arial"/>
          <w:i/>
          <w:iCs/>
          <w:sz w:val="24"/>
          <w:szCs w:val="24"/>
        </w:rPr>
        <w:t xml:space="preserve"> </w:t>
      </w:r>
      <w:r w:rsidRPr="009370EA">
        <w:rPr>
          <w:rFonts w:ascii="Arial" w:hAnsi="Arial" w:cs="Arial"/>
          <w:sz w:val="24"/>
          <w:szCs w:val="24"/>
        </w:rPr>
        <w:t>— incluindo reduções ou isenções</w:t>
      </w:r>
      <w:r>
        <w:rPr>
          <w:rFonts w:ascii="Arial" w:hAnsi="Arial" w:cs="Arial"/>
          <w:sz w:val="24"/>
          <w:szCs w:val="24"/>
        </w:rPr>
        <w:t xml:space="preserve"> </w:t>
      </w:r>
      <w:r w:rsidRPr="009370EA">
        <w:rPr>
          <w:rFonts w:ascii="Arial" w:hAnsi="Arial" w:cs="Arial"/>
          <w:sz w:val="24"/>
          <w:szCs w:val="24"/>
        </w:rPr>
        <w:t>parciais do IPTU, incentivos urbanísticos suplementares e prioridade no licenciamento;</w:t>
      </w:r>
    </w:p>
    <w:p w:rsidR="009370EA" w:rsidRPr="009370EA" w:rsidP="00A024B1">
      <w:pPr>
        <w:suppressAutoHyphens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9370EA" w:rsidP="00A024B1">
      <w:pPr>
        <w:suppressAutoHyphens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9370EA">
        <w:rPr>
          <w:rFonts w:ascii="Arial" w:hAnsi="Arial" w:cs="Arial"/>
          <w:sz w:val="24"/>
          <w:szCs w:val="24"/>
        </w:rPr>
        <w:t>Considerando que o § 3º e o § 4º do artigo 35-A estabelecem a obrigação do Poder</w:t>
      </w:r>
      <w:r w:rsidR="00A024B1">
        <w:rPr>
          <w:rFonts w:ascii="Arial" w:hAnsi="Arial" w:cs="Arial"/>
          <w:sz w:val="24"/>
          <w:szCs w:val="24"/>
        </w:rPr>
        <w:t xml:space="preserve"> </w:t>
      </w:r>
      <w:r w:rsidRPr="009370EA">
        <w:rPr>
          <w:rFonts w:ascii="Arial" w:hAnsi="Arial" w:cs="Arial"/>
          <w:sz w:val="24"/>
          <w:szCs w:val="24"/>
        </w:rPr>
        <w:t>Executivo de elaborar e manter atualizado o Inventário Municipal de Imóveis de Interesse</w:t>
      </w:r>
      <w:r>
        <w:rPr>
          <w:rFonts w:ascii="Arial" w:hAnsi="Arial" w:cs="Arial"/>
          <w:sz w:val="24"/>
          <w:szCs w:val="24"/>
        </w:rPr>
        <w:t xml:space="preserve"> </w:t>
      </w:r>
      <w:r w:rsidRPr="009370EA">
        <w:rPr>
          <w:rFonts w:ascii="Arial" w:hAnsi="Arial" w:cs="Arial"/>
          <w:sz w:val="24"/>
          <w:szCs w:val="24"/>
        </w:rPr>
        <w:t>Histórico, Artístico, Cultural e Arquitetônico, devendo o referido estudo ser submetido à apreciação</w:t>
      </w:r>
      <w:r>
        <w:rPr>
          <w:rFonts w:ascii="Arial" w:hAnsi="Arial" w:cs="Arial"/>
          <w:sz w:val="24"/>
          <w:szCs w:val="24"/>
        </w:rPr>
        <w:t xml:space="preserve"> </w:t>
      </w:r>
      <w:r w:rsidRPr="009370EA">
        <w:rPr>
          <w:rFonts w:ascii="Arial" w:hAnsi="Arial" w:cs="Arial"/>
          <w:sz w:val="24"/>
          <w:szCs w:val="24"/>
        </w:rPr>
        <w:t>deste Poder Legislativo;</w:t>
      </w:r>
    </w:p>
    <w:p w:rsidR="009370EA" w:rsidRPr="009370EA" w:rsidP="00A024B1">
      <w:pPr>
        <w:suppressAutoHyphens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984253" w:rsidP="00A024B1">
      <w:pPr>
        <w:suppressAutoHyphens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9370EA">
        <w:rPr>
          <w:rFonts w:ascii="Arial" w:hAnsi="Arial" w:cs="Arial"/>
          <w:sz w:val="24"/>
          <w:szCs w:val="24"/>
        </w:rPr>
        <w:t>Considerando a extrema relevância da preservação do patrimônio histórico-cultural e</w:t>
      </w:r>
      <w:r w:rsidR="00A024B1">
        <w:rPr>
          <w:rFonts w:ascii="Arial" w:hAnsi="Arial" w:cs="Arial"/>
          <w:sz w:val="24"/>
          <w:szCs w:val="24"/>
        </w:rPr>
        <w:t xml:space="preserve"> </w:t>
      </w:r>
      <w:r w:rsidRPr="009370EA">
        <w:rPr>
          <w:rFonts w:ascii="Arial" w:hAnsi="Arial" w:cs="Arial"/>
          <w:sz w:val="24"/>
          <w:szCs w:val="24"/>
        </w:rPr>
        <w:t>do incentivo à reabilitação do centro urbano de Mogi Mirim, bem como o dever do Poder</w:t>
      </w:r>
      <w:r w:rsidR="00A024B1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Pr="009370EA">
        <w:rPr>
          <w:rFonts w:ascii="Arial" w:hAnsi="Arial" w:cs="Arial"/>
          <w:sz w:val="24"/>
          <w:szCs w:val="24"/>
        </w:rPr>
        <w:t>Legislativo de fiscalizar o cumprimento dos prazos e obrigações legais estabelecidos na legislação</w:t>
      </w:r>
      <w:r>
        <w:rPr>
          <w:rFonts w:ascii="Arial" w:hAnsi="Arial" w:cs="Arial"/>
          <w:sz w:val="24"/>
          <w:szCs w:val="24"/>
        </w:rPr>
        <w:t xml:space="preserve"> </w:t>
      </w:r>
      <w:r w:rsidRPr="009370EA">
        <w:rPr>
          <w:rFonts w:ascii="Arial" w:hAnsi="Arial" w:cs="Arial"/>
          <w:sz w:val="24"/>
          <w:szCs w:val="24"/>
        </w:rPr>
        <w:t>municipal;</w:t>
      </w:r>
    </w:p>
    <w:p w:rsidR="009370EA" w:rsidP="009370EA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9370EA" w:rsidP="009370EA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9370EA">
        <w:rPr>
          <w:rFonts w:ascii="Arial" w:hAnsi="Arial" w:cs="Arial"/>
          <w:b/>
          <w:bCs/>
          <w:sz w:val="24"/>
          <w:szCs w:val="24"/>
        </w:rPr>
        <w:t>REQUEIRO à Mesa, após ouvir o Douto Plenário na forma regimental, que se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9370EA">
        <w:rPr>
          <w:rFonts w:ascii="Arial" w:hAnsi="Arial" w:cs="Arial"/>
          <w:b/>
          <w:bCs/>
          <w:sz w:val="24"/>
          <w:szCs w:val="24"/>
        </w:rPr>
        <w:t>oficie ao Exmo. Sr. Prefeito Municipal, Dr. Paulo de Oliveira e Silva, para que envie a esta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9370EA">
        <w:rPr>
          <w:rFonts w:ascii="Arial" w:hAnsi="Arial" w:cs="Arial"/>
          <w:b/>
          <w:bCs/>
          <w:sz w:val="24"/>
          <w:szCs w:val="24"/>
        </w:rPr>
        <w:t>Casa Leis, no prazo legal, as seguintes informações:</w:t>
      </w:r>
    </w:p>
    <w:p w:rsidR="009370EA" w:rsidRPr="009370EA" w:rsidP="009370EA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9370EA" w:rsidRPr="009370EA" w:rsidP="009370EA">
      <w:pPr>
        <w:pStyle w:val="ListParagraph"/>
        <w:numPr>
          <w:ilvl w:val="0"/>
          <w:numId w:val="8"/>
        </w:num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9370EA">
        <w:rPr>
          <w:rFonts w:ascii="Arial" w:hAnsi="Arial" w:cs="Arial"/>
          <w:sz w:val="24"/>
          <w:szCs w:val="24"/>
        </w:rPr>
        <w:t>O decreto regulamentador dos benefícios tributários e urbanísticos vinculados</w:t>
      </w:r>
      <w:r w:rsidRPr="009370EA">
        <w:rPr>
          <w:rFonts w:ascii="Arial" w:hAnsi="Arial" w:cs="Arial"/>
          <w:sz w:val="24"/>
          <w:szCs w:val="24"/>
        </w:rPr>
        <w:t xml:space="preserve"> </w:t>
      </w:r>
      <w:r w:rsidRPr="009370EA">
        <w:rPr>
          <w:rFonts w:ascii="Arial" w:hAnsi="Arial" w:cs="Arial"/>
          <w:sz w:val="24"/>
          <w:szCs w:val="24"/>
        </w:rPr>
        <w:t xml:space="preserve">ao </w:t>
      </w:r>
      <w:r w:rsidRPr="009370EA">
        <w:rPr>
          <w:rFonts w:ascii="Arial" w:hAnsi="Arial" w:cs="Arial"/>
          <w:i/>
          <w:iCs/>
          <w:sz w:val="24"/>
          <w:szCs w:val="24"/>
        </w:rPr>
        <w:t>retrofit</w:t>
      </w:r>
      <w:r w:rsidRPr="009370EA">
        <w:rPr>
          <w:rFonts w:ascii="Arial" w:hAnsi="Arial" w:cs="Arial"/>
          <w:i/>
          <w:iCs/>
          <w:sz w:val="24"/>
          <w:szCs w:val="24"/>
        </w:rPr>
        <w:t xml:space="preserve"> </w:t>
      </w:r>
      <w:r w:rsidRPr="009370EA">
        <w:rPr>
          <w:rFonts w:ascii="Arial" w:hAnsi="Arial" w:cs="Arial"/>
          <w:sz w:val="24"/>
          <w:szCs w:val="24"/>
        </w:rPr>
        <w:t>(previsto no § 2º do art. 35-A da LC nº 392/2025) já foi publicado?</w:t>
      </w:r>
    </w:p>
    <w:p w:rsidR="009370EA" w:rsidRPr="009370EA" w:rsidP="009370EA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9370EA" w:rsidRPr="009370EA" w:rsidP="009370EA">
      <w:pPr>
        <w:pStyle w:val="ListParagraph"/>
        <w:numPr>
          <w:ilvl w:val="0"/>
          <w:numId w:val="8"/>
        </w:num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9370EA">
        <w:rPr>
          <w:rFonts w:ascii="Arial" w:hAnsi="Arial" w:cs="Arial"/>
          <w:sz w:val="24"/>
          <w:szCs w:val="24"/>
        </w:rPr>
        <w:t>Em caso afirmativo, solicitar o envio de cópia integral do ato normativo. Em</w:t>
      </w:r>
      <w:r w:rsidRPr="009370EA">
        <w:rPr>
          <w:rFonts w:ascii="Arial" w:hAnsi="Arial" w:cs="Arial"/>
          <w:sz w:val="24"/>
          <w:szCs w:val="24"/>
        </w:rPr>
        <w:t xml:space="preserve"> </w:t>
      </w:r>
      <w:r w:rsidRPr="009370EA">
        <w:rPr>
          <w:rFonts w:ascii="Arial" w:hAnsi="Arial" w:cs="Arial"/>
          <w:sz w:val="24"/>
          <w:szCs w:val="24"/>
        </w:rPr>
        <w:t>caso negativo, indicar os motivos do atraso e a previsão exata para sua</w:t>
      </w:r>
      <w:r w:rsidRPr="009370EA">
        <w:rPr>
          <w:rFonts w:ascii="Arial" w:hAnsi="Arial" w:cs="Arial"/>
          <w:sz w:val="24"/>
          <w:szCs w:val="24"/>
        </w:rPr>
        <w:t xml:space="preserve"> </w:t>
      </w:r>
      <w:r w:rsidRPr="009370EA">
        <w:rPr>
          <w:rFonts w:ascii="Arial" w:hAnsi="Arial" w:cs="Arial"/>
          <w:sz w:val="24"/>
          <w:szCs w:val="24"/>
        </w:rPr>
        <w:t>publicação;</w:t>
      </w:r>
    </w:p>
    <w:p w:rsidR="009370EA" w:rsidRPr="009370EA" w:rsidP="009370EA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9370EA" w:rsidRPr="009370EA" w:rsidP="009370EA">
      <w:pPr>
        <w:pStyle w:val="ListParagraph"/>
        <w:numPr>
          <w:ilvl w:val="0"/>
          <w:numId w:val="8"/>
        </w:num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9370EA">
        <w:rPr>
          <w:rFonts w:ascii="Arial" w:hAnsi="Arial" w:cs="Arial"/>
          <w:sz w:val="24"/>
          <w:szCs w:val="24"/>
        </w:rPr>
        <w:t>Em que fase se encontra a elaboração do Inventário Municipal de Imóveis de</w:t>
      </w:r>
      <w:r w:rsidRPr="009370EA">
        <w:rPr>
          <w:rFonts w:ascii="Arial" w:hAnsi="Arial" w:cs="Arial"/>
          <w:sz w:val="24"/>
          <w:szCs w:val="24"/>
        </w:rPr>
        <w:t xml:space="preserve"> </w:t>
      </w:r>
      <w:r w:rsidRPr="009370EA">
        <w:rPr>
          <w:rFonts w:ascii="Arial" w:hAnsi="Arial" w:cs="Arial"/>
          <w:sz w:val="24"/>
          <w:szCs w:val="24"/>
        </w:rPr>
        <w:t>Interesse Histórico, Artístico, Cultural e Arquitetônico (previsto no § 3º do art.</w:t>
      </w:r>
      <w:r w:rsidRPr="009370EA">
        <w:rPr>
          <w:rFonts w:ascii="Arial" w:hAnsi="Arial" w:cs="Arial"/>
          <w:sz w:val="24"/>
          <w:szCs w:val="24"/>
        </w:rPr>
        <w:t xml:space="preserve"> </w:t>
      </w:r>
      <w:r w:rsidRPr="009370EA">
        <w:rPr>
          <w:rFonts w:ascii="Arial" w:hAnsi="Arial" w:cs="Arial"/>
          <w:sz w:val="24"/>
          <w:szCs w:val="24"/>
        </w:rPr>
        <w:t>35-A da LC nº 392/2025)?</w:t>
      </w:r>
    </w:p>
    <w:p w:rsidR="009370EA" w:rsidRPr="009370EA" w:rsidP="009370EA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9370EA" w:rsidRPr="009370EA" w:rsidP="009370EA">
      <w:pPr>
        <w:pStyle w:val="ListParagraph"/>
        <w:numPr>
          <w:ilvl w:val="0"/>
          <w:numId w:val="8"/>
        </w:num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9370EA">
        <w:rPr>
          <w:rFonts w:ascii="Arial" w:hAnsi="Arial" w:cs="Arial"/>
          <w:sz w:val="24"/>
          <w:szCs w:val="24"/>
        </w:rPr>
        <w:t>Qual é o cronograma previsto para o envio do referido Inventário à apreciação</w:t>
      </w:r>
      <w:r w:rsidRPr="009370EA">
        <w:rPr>
          <w:rFonts w:ascii="Arial" w:hAnsi="Arial" w:cs="Arial"/>
          <w:sz w:val="24"/>
          <w:szCs w:val="24"/>
        </w:rPr>
        <w:t xml:space="preserve"> </w:t>
      </w:r>
      <w:r w:rsidRPr="009370EA">
        <w:rPr>
          <w:rFonts w:ascii="Arial" w:hAnsi="Arial" w:cs="Arial"/>
          <w:sz w:val="24"/>
          <w:szCs w:val="24"/>
        </w:rPr>
        <w:t>da Câmara Municipal, conforme determina o § 4º do art. 35-A?</w:t>
      </w:r>
    </w:p>
    <w:p w:rsidR="009370EA" w:rsidRPr="009370EA" w:rsidP="009370EA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9370EA" w:rsidRPr="009370EA" w:rsidP="009370EA">
      <w:pPr>
        <w:pStyle w:val="ListParagraph"/>
        <w:numPr>
          <w:ilvl w:val="0"/>
          <w:numId w:val="8"/>
        </w:num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4"/>
        </w:rPr>
      </w:pPr>
      <w:r w:rsidRPr="009370EA">
        <w:rPr>
          <w:rFonts w:ascii="Arial" w:hAnsi="Arial" w:cs="Arial"/>
          <w:sz w:val="24"/>
          <w:szCs w:val="24"/>
        </w:rPr>
        <w:t>Quais órgãos ou secretarias municipais compõem a comissão responsável pela</w:t>
      </w:r>
      <w:r w:rsidRPr="009370EA">
        <w:rPr>
          <w:rFonts w:ascii="Arial" w:hAnsi="Arial" w:cs="Arial"/>
          <w:sz w:val="24"/>
          <w:szCs w:val="24"/>
        </w:rPr>
        <w:t xml:space="preserve"> </w:t>
      </w:r>
      <w:r w:rsidRPr="009370EA">
        <w:rPr>
          <w:rFonts w:ascii="Arial" w:hAnsi="Arial" w:cs="Arial"/>
          <w:sz w:val="24"/>
          <w:szCs w:val="24"/>
        </w:rPr>
        <w:t xml:space="preserve">elaboração do Inventário e pela análise dos projetos de </w:t>
      </w:r>
      <w:r w:rsidRPr="009370EA">
        <w:rPr>
          <w:rFonts w:ascii="Arial" w:hAnsi="Arial" w:cs="Arial"/>
          <w:i/>
          <w:iCs/>
          <w:sz w:val="24"/>
          <w:szCs w:val="24"/>
        </w:rPr>
        <w:t>retrofit</w:t>
      </w:r>
      <w:r w:rsidRPr="009370EA">
        <w:rPr>
          <w:rFonts w:ascii="Arial" w:hAnsi="Arial" w:cs="Arial"/>
          <w:i/>
          <w:iCs/>
          <w:sz w:val="24"/>
          <w:szCs w:val="24"/>
        </w:rPr>
        <w:t xml:space="preserve"> </w:t>
      </w:r>
      <w:r w:rsidRPr="009370EA">
        <w:rPr>
          <w:rFonts w:ascii="Arial" w:hAnsi="Arial" w:cs="Arial"/>
          <w:sz w:val="24"/>
          <w:szCs w:val="24"/>
        </w:rPr>
        <w:t>no município?</w:t>
      </w:r>
    </w:p>
    <w:p w:rsidR="00984253" w:rsidP="00590851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9370EA" w:rsidP="00590851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9370EA" w:rsidP="00590851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3228B4" w:rsidRPr="00C255B5" w:rsidP="00590851">
      <w:pPr>
        <w:spacing w:line="360" w:lineRule="auto"/>
        <w:jc w:val="center"/>
        <w:rPr>
          <w:rFonts w:ascii="Arial" w:hAnsi="Arial" w:cs="Arial"/>
          <w:sz w:val="22"/>
          <w:szCs w:val="24"/>
        </w:rPr>
      </w:pPr>
      <w:r w:rsidRPr="00C255B5">
        <w:rPr>
          <w:rFonts w:ascii="Arial" w:hAnsi="Arial" w:cs="Arial"/>
          <w:sz w:val="22"/>
          <w:szCs w:val="24"/>
        </w:rPr>
        <w:t xml:space="preserve">SALA DAS SESSÕES </w:t>
      </w:r>
      <w:r w:rsidRPr="00C255B5" w:rsidR="00C255B5">
        <w:rPr>
          <w:rFonts w:ascii="Arial" w:hAnsi="Arial" w:cs="Arial"/>
          <w:sz w:val="22"/>
          <w:szCs w:val="24"/>
        </w:rPr>
        <w:t>“VEREADOR SANTO RÓTOLLI”, ao</w:t>
      </w:r>
      <w:r w:rsidR="004574FD">
        <w:rPr>
          <w:rFonts w:ascii="Arial" w:hAnsi="Arial" w:cs="Arial"/>
          <w:sz w:val="22"/>
          <w:szCs w:val="24"/>
        </w:rPr>
        <w:t xml:space="preserve">s </w:t>
      </w:r>
      <w:r w:rsidR="00B2655F">
        <w:rPr>
          <w:rFonts w:ascii="Arial" w:hAnsi="Arial" w:cs="Arial"/>
          <w:sz w:val="22"/>
          <w:szCs w:val="24"/>
        </w:rPr>
        <w:t>06</w:t>
      </w:r>
      <w:r w:rsidRPr="00C255B5" w:rsidR="00614FC0">
        <w:rPr>
          <w:rFonts w:ascii="Arial" w:hAnsi="Arial" w:cs="Arial"/>
          <w:sz w:val="22"/>
          <w:szCs w:val="24"/>
        </w:rPr>
        <w:t xml:space="preserve"> de </w:t>
      </w:r>
      <w:r w:rsidR="00B2655F">
        <w:rPr>
          <w:rFonts w:ascii="Arial" w:hAnsi="Arial" w:cs="Arial"/>
          <w:sz w:val="22"/>
          <w:szCs w:val="24"/>
        </w:rPr>
        <w:t>agosto</w:t>
      </w:r>
      <w:r w:rsidRPr="00C255B5">
        <w:rPr>
          <w:rFonts w:ascii="Arial" w:hAnsi="Arial" w:cs="Arial"/>
          <w:sz w:val="22"/>
          <w:szCs w:val="24"/>
        </w:rPr>
        <w:t xml:space="preserve"> de 202</w:t>
      </w:r>
      <w:r w:rsidR="004574FD">
        <w:rPr>
          <w:rFonts w:ascii="Arial" w:hAnsi="Arial" w:cs="Arial"/>
          <w:sz w:val="22"/>
          <w:szCs w:val="24"/>
        </w:rPr>
        <w:t>6</w:t>
      </w:r>
      <w:r w:rsidRPr="00C255B5">
        <w:rPr>
          <w:rFonts w:ascii="Arial" w:hAnsi="Arial" w:cs="Arial"/>
          <w:sz w:val="22"/>
          <w:szCs w:val="24"/>
        </w:rPr>
        <w:t>.</w:t>
      </w:r>
    </w:p>
    <w:p w:rsidR="00A067C2" w:rsidP="000629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590851" w:rsidP="000629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B3423">
        <w:rPr>
          <w:rFonts w:ascii="Arial" w:eastAsia="Arial" w:hAnsi="Arial"/>
          <w:b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195889</wp:posOffset>
            </wp:positionV>
            <wp:extent cx="1902941" cy="476070"/>
            <wp:effectExtent l="0" t="0" r="2540" b="635"/>
            <wp:wrapNone/>
            <wp:docPr id="1" name="Imagem 1" descr="D:\Users\Robertinho\Downloads\Cópia de Dr. PEDRO PEREIRA LAURINDO FILH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389344" name="Picture 1" descr="D:\Users\Robertinho\Downloads\Cópia de Dr. PEDRO PEREIRA LAURINDO FILH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2941" cy="47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0851" w:rsidP="000629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F2299A" w:rsidP="000629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B0495E" w:rsidP="000629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</w:t>
      </w:r>
      <w:r w:rsidRPr="00F50CCE" w:rsidR="003C77B2">
        <w:rPr>
          <w:rFonts w:ascii="Arial" w:hAnsi="Arial" w:cs="Arial"/>
          <w:b/>
          <w:sz w:val="24"/>
          <w:szCs w:val="24"/>
        </w:rPr>
        <w:t>EREADOR LUIS ROBERTO TAVARES</w:t>
      </w:r>
    </w:p>
    <w:p w:rsidR="00F2299A" w:rsidP="000629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F2299A" w:rsidP="000629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F2299A" w:rsidP="000629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F2299A" w:rsidP="000629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F2299A" w:rsidP="000629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F2299A" w:rsidP="000629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F2299A" w:rsidP="000629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F2299A" w:rsidP="000629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F2299A" w:rsidP="000629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F2299A" w:rsidP="000629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F2299A" w:rsidP="000629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F2299A" w:rsidP="000629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F2299A" w:rsidP="000629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pgNumType w:start="1"/>
      <w:cols w:space="708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8B4">
    <w:pPr>
      <w:pStyle w:val="Rodap1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8B4">
    <w:pPr>
      <w:pStyle w:val="Cabealho1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3228B4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1312" o:allowincell="f" filled="f" stroked="f">
              <v:textbox style="mso-fit-shape-to-text:t" inset="0,0,0,0">
                <w:txbxContent>
                  <w:p w:rsidR="003228B4">
                    <w:pPr>
                      <w:pStyle w:val="Cabealho1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8B4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4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0574707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3228B4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o:allowincell="f" filled="f" stroked="f">
              <v:textbox style="mso-fit-shape-to-text:t" inset="0,0,0,0">
                <w:txbxContent>
                  <w:p w:rsidR="003228B4">
                    <w:pPr>
                      <w:pStyle w:val="Cabealho1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3228B4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A350D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EA350D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8B4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7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0939501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8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3228B4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5408" o:allowincell="f" filled="f" stroked="f">
              <v:textbox style="mso-fit-shape-to-text:t" inset="0,0,0,0">
                <w:txbxContent>
                  <w:p w:rsidR="003228B4">
                    <w:pPr>
                      <w:pStyle w:val="Cabealho1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3228B4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228B4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A77E0F"/>
    <w:multiLevelType w:val="hybridMultilevel"/>
    <w:tmpl w:val="8D3CB3B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076982"/>
    <w:multiLevelType w:val="hybridMultilevel"/>
    <w:tmpl w:val="00000000"/>
    <w:lvl w:ilvl="0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abstractNum w:abstractNumId="2">
    <w:nsid w:val="1C7038A5"/>
    <w:multiLevelType w:val="hybridMultilevel"/>
    <w:tmpl w:val="869224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0F67D0"/>
    <w:multiLevelType w:val="hybridMulti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55DD43B3"/>
    <w:multiLevelType w:val="hybridMultilevel"/>
    <w:tmpl w:val="E0EEA63A"/>
    <w:lvl w:ilvl="0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61287FAE"/>
    <w:multiLevelType w:val="hybridMultilevel"/>
    <w:tmpl w:val="2CAE967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EB75E6"/>
    <w:multiLevelType w:val="multilevel"/>
    <w:tmpl w:val="C1906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rFonts w:hint="default"/>
        <w:b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F0073FB"/>
    <w:multiLevelType w:val="hybridMultilevel"/>
    <w:tmpl w:val="5A6EA39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0"/>
  </w:num>
  <w:num w:numId="5">
    <w:abstractNumId w:val="6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8B4"/>
    <w:rsid w:val="00015694"/>
    <w:rsid w:val="000629E2"/>
    <w:rsid w:val="00072E18"/>
    <w:rsid w:val="000A2028"/>
    <w:rsid w:val="000A69DE"/>
    <w:rsid w:val="000B6115"/>
    <w:rsid w:val="001C5108"/>
    <w:rsid w:val="00242364"/>
    <w:rsid w:val="003228B4"/>
    <w:rsid w:val="0038705C"/>
    <w:rsid w:val="003B5656"/>
    <w:rsid w:val="003C77B2"/>
    <w:rsid w:val="003E1BD5"/>
    <w:rsid w:val="003E564F"/>
    <w:rsid w:val="00406E40"/>
    <w:rsid w:val="004129D6"/>
    <w:rsid w:val="004574FD"/>
    <w:rsid w:val="004F5042"/>
    <w:rsid w:val="005431F6"/>
    <w:rsid w:val="00564E0D"/>
    <w:rsid w:val="00590851"/>
    <w:rsid w:val="00591F7F"/>
    <w:rsid w:val="005A07E2"/>
    <w:rsid w:val="005A37BB"/>
    <w:rsid w:val="005B2FC3"/>
    <w:rsid w:val="005C48F4"/>
    <w:rsid w:val="005F6D2B"/>
    <w:rsid w:val="006139EE"/>
    <w:rsid w:val="00614FC0"/>
    <w:rsid w:val="00652DCF"/>
    <w:rsid w:val="00692C9E"/>
    <w:rsid w:val="00730E1F"/>
    <w:rsid w:val="0076341D"/>
    <w:rsid w:val="007751D1"/>
    <w:rsid w:val="00786343"/>
    <w:rsid w:val="0081529D"/>
    <w:rsid w:val="008F33F8"/>
    <w:rsid w:val="008F4626"/>
    <w:rsid w:val="00911D55"/>
    <w:rsid w:val="0091221B"/>
    <w:rsid w:val="009370EA"/>
    <w:rsid w:val="009774FA"/>
    <w:rsid w:val="00984253"/>
    <w:rsid w:val="009C1BAB"/>
    <w:rsid w:val="00A024B1"/>
    <w:rsid w:val="00A067C2"/>
    <w:rsid w:val="00A574CD"/>
    <w:rsid w:val="00A65512"/>
    <w:rsid w:val="00A65818"/>
    <w:rsid w:val="00B0495E"/>
    <w:rsid w:val="00B2655F"/>
    <w:rsid w:val="00B54ED6"/>
    <w:rsid w:val="00BE70E1"/>
    <w:rsid w:val="00C255B5"/>
    <w:rsid w:val="00D23BEC"/>
    <w:rsid w:val="00E24EC9"/>
    <w:rsid w:val="00EA350D"/>
    <w:rsid w:val="00EA4BFA"/>
    <w:rsid w:val="00ED29B6"/>
    <w:rsid w:val="00EE6A0B"/>
    <w:rsid w:val="00F1207F"/>
    <w:rsid w:val="00F2299A"/>
    <w:rsid w:val="00F27B89"/>
    <w:rsid w:val="00F451D1"/>
    <w:rsid w:val="00F50CCE"/>
    <w:rsid w:val="00F938A3"/>
    <w:rsid w:val="00FF6AD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EAD578B-AEED-47AE-B84A-2601FF06A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paragraph" w:styleId="Heading3">
    <w:name w:val="heading 3"/>
    <w:basedOn w:val="Normal"/>
    <w:link w:val="Ttulo3Char"/>
    <w:uiPriority w:val="9"/>
    <w:qFormat/>
    <w:rsid w:val="004574FD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B2776D"/>
  </w:style>
  <w:style w:type="character" w:customStyle="1" w:styleId="Pr-formataoHTMLChar">
    <w:name w:val="Pré-formatação HTML Char"/>
    <w:link w:val="HTMLPreformatted"/>
    <w:uiPriority w:val="99"/>
    <w:qFormat/>
    <w:rsid w:val="00C31244"/>
    <w:rPr>
      <w:rFonts w:ascii="Courier New" w:hAnsi="Courier New" w:cs="Courier New"/>
    </w:rPr>
  </w:style>
  <w:style w:type="character" w:customStyle="1" w:styleId="LinkdaInternet">
    <w:name w:val="Link da Internet"/>
    <w:uiPriority w:val="99"/>
    <w:unhideWhenUsed/>
    <w:rsid w:val="00C31244"/>
    <w:rPr>
      <w:color w:val="0000FF"/>
      <w:u w:val="single"/>
    </w:rPr>
  </w:style>
  <w:style w:type="character" w:customStyle="1" w:styleId="TextodebaloChar">
    <w:name w:val="Texto de balão Char"/>
    <w:basedOn w:val="DefaultParagraphFont"/>
    <w:link w:val="BalloonText"/>
    <w:qFormat/>
    <w:rsid w:val="005C0C0B"/>
    <w:rPr>
      <w:rFonts w:ascii="Segoe UI" w:hAnsi="Segoe UI" w:cs="Segoe UI"/>
      <w:sz w:val="18"/>
      <w:szCs w:val="18"/>
    </w:rPr>
  </w:style>
  <w:style w:type="paragraph" w:customStyle="1" w:styleId="Ttulo1">
    <w:name w:val="Título1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rsid w:val="00B2776D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rsid w:val="00B2776D"/>
    <w:pPr>
      <w:tabs>
        <w:tab w:val="center" w:pos="4419"/>
        <w:tab w:val="right" w:pos="8838"/>
      </w:tabs>
    </w:pPr>
  </w:style>
  <w:style w:type="paragraph" w:styleId="HTMLPreformatted">
    <w:name w:val="HTML Preformatted"/>
    <w:basedOn w:val="Normal"/>
    <w:link w:val="Pr-formataoHTMLChar"/>
    <w:uiPriority w:val="99"/>
    <w:unhideWhenUsed/>
    <w:qFormat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ListBullet">
    <w:name w:val="List Bullet"/>
    <w:basedOn w:val="Normal"/>
    <w:qFormat/>
    <w:rsid w:val="00393D73"/>
    <w:pPr>
      <w:numPr>
        <w:numId w:val="1"/>
      </w:numPr>
      <w:contextualSpacing/>
    </w:pPr>
  </w:style>
  <w:style w:type="paragraph" w:styleId="BalloonText">
    <w:name w:val="Balloon Text"/>
    <w:basedOn w:val="Normal"/>
    <w:link w:val="TextodebaloChar"/>
    <w:qFormat/>
    <w:rsid w:val="005C0C0B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Footer">
    <w:name w:val="footer"/>
    <w:basedOn w:val="Normal"/>
    <w:link w:val="RodapChar"/>
    <w:rsid w:val="00EA350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rsid w:val="00EA350D"/>
  </w:style>
  <w:style w:type="paragraph" w:styleId="ListParagraph">
    <w:name w:val="List Paragraph"/>
    <w:basedOn w:val="Normal"/>
    <w:uiPriority w:val="34"/>
    <w:qFormat/>
    <w:rsid w:val="003B5656"/>
    <w:pPr>
      <w:ind w:left="720"/>
      <w:contextualSpacing/>
    </w:pPr>
  </w:style>
  <w:style w:type="character" w:customStyle="1" w:styleId="Ttulo3Char">
    <w:name w:val="Título 3 Char"/>
    <w:basedOn w:val="DefaultParagraphFont"/>
    <w:link w:val="Heading3"/>
    <w:uiPriority w:val="9"/>
    <w:rsid w:val="004574FD"/>
    <w:rPr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4574FD"/>
    <w:pPr>
      <w:suppressAutoHyphens w:val="0"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2</Pages>
  <Words>492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Robertinho2</cp:lastModifiedBy>
  <cp:revision>32</cp:revision>
  <cp:lastPrinted>2026-08-06T19:12:26Z</cp:lastPrinted>
  <dcterms:created xsi:type="dcterms:W3CDTF">2024-04-19T18:20:00Z</dcterms:created>
  <dcterms:modified xsi:type="dcterms:W3CDTF">2026-08-06T17:39:00Z</dcterms:modified>
  <dc:language>pt-BR</dc:language>
</cp:coreProperties>
</file>