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93ABC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349/2026</w:t>
      </w: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349/2026</w:t>
      </w:r>
    </w:p>
    <w:p w:rsidR="007E3DC3" w:rsidRPr="00493ABC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AC38CC" w:rsidP="009B5BE4" w14:paraId="5A5B76DB" w14:textId="1640E3D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AC38CC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123D1D" w:rsidR="00123D1D">
        <w:rPr>
          <w:rFonts w:ascii="Courier New" w:hAnsi="Courier New" w:cs="Courier New"/>
          <w:b/>
          <w:kern w:val="3"/>
          <w:sz w:val="22"/>
          <w:szCs w:val="22"/>
        </w:rPr>
        <w:t>REQUER AO PODER EXECUTIVO MUNICIPAL, ATRAVÉS DA SECRETARIA MUNICIPAL DE AGRICULTURA E DEMAIS ÓRGÃOS COMPETENTES, INFORMAÇÕES E PROVIDÊNCIAS ACERCA DA RELAÇÃO DETALHADA DOS SÍTIOS E PROPRIEDADES RURAIS QUE SERÃO BENEFICIADOS COM A INSTALAÇÃO DOS SISTEMAS DE COLETA E TRATAMENTO DE ESGOTO, BEM COMO SOBRE OS CRITÉRIOS TÉCNICOS, CRONOGRAMA DE EXECUÇÃO E PLANEJAMENTO ORÇAMENTÁRIO DAS REFERIDAS OBRAS DE SANEAMENTO BÁSICO RURAL.</w:t>
      </w:r>
    </w:p>
    <w:p w:rsidR="007E3DC3" w:rsidRPr="00493ABC" w:rsidP="007C6965" w14:paraId="24553D4E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93ABC" w:rsidP="007C6965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93ABC" w:rsidP="007C6965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493ABC" w:rsidP="007C6965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123D1D" w:rsidRPr="00123D1D" w:rsidP="00123D1D" w14:paraId="59066EF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23D1D">
        <w:rPr>
          <w:rFonts w:ascii="Courier New" w:hAnsi="Courier New" w:cs="Courier New"/>
          <w:sz w:val="22"/>
          <w:szCs w:val="22"/>
        </w:rPr>
        <w:t>Apresento a V.Exa., com esteio no Art. 152 do Regimento Interno, este Requerimento de Informações e Providências ao Excelentíssimo Senhor Prefeito Municipal, para que, por intermédio da Secretaria Municipal de Agricultura e demais órgãos competentes, preste esclarecimentos acerca da relação dos sítios e propriedades rurais contemplados com a instalação dos sistemas de coleta e tratamento de esgoto no município, assegurando a transparência pública, o planejamento sanitário adequado e o cumprimento das diretrizes de saneamento básico e saúde pública.</w:t>
      </w:r>
    </w:p>
    <w:p w:rsidR="00123D1D" w:rsidP="00123D1D" w14:paraId="53E42C9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23D1D">
        <w:rPr>
          <w:rFonts w:ascii="Courier New" w:hAnsi="Courier New" w:cs="Courier New"/>
          <w:sz w:val="22"/>
          <w:szCs w:val="22"/>
        </w:rPr>
        <w:t>Ocorre que a infraestrutura de saneamento básico na zona rural constitui elemento basilar para a garantia da saúde pública, a preservação dos ecossistemas agrícolas e o desenvolvimento sustentável das comunidades rurais. A ausência de destinação adequada dos efluentes domésticos e produtivos nesses locais compromete diretamente os lençóis freáticos, contamina os cursos d'água e expõe os trabalhadores e famílias rurais a graves riscos sanitários.</w:t>
      </w:r>
    </w:p>
    <w:p w:rsidR="00123D1D" w:rsidRPr="00123D1D" w:rsidP="00123D1D" w14:paraId="66DB17B9" w14:textId="38E2124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23D1D">
        <w:rPr>
          <w:rFonts w:ascii="Courier New" w:hAnsi="Courier New" w:cs="Courier New"/>
          <w:sz w:val="22"/>
          <w:szCs w:val="22"/>
        </w:rPr>
        <w:t>Em observância ao Princípio da Universalização do Acesso ao Saneamento Básico, consagrado pelo Marco Legal do Saneamento (Lei Federal nº 11.445/2007), e ao Princípio da Dignidade da Pessoa Humana (Art. 1º, III, CF), é dever inafastável da Administração Pública assegurar que os investimentos estruturais contemplem equitativamente a população do campo, mitigando as históricas desigualdades entre a área urbana e a rural.</w:t>
      </w:r>
    </w:p>
    <w:p w:rsidR="00123D1D" w:rsidRPr="00123D1D" w:rsidP="00123D1D" w14:paraId="7E29FDED" w14:textId="738EC3C3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23D1D">
        <w:rPr>
          <w:rFonts w:ascii="Courier New" w:hAnsi="Courier New" w:cs="Courier New"/>
          <w:sz w:val="22"/>
          <w:szCs w:val="22"/>
        </w:rPr>
        <w:t xml:space="preserve">A definição dos sítios contemplados deve pautar-se pelo Princípio da Impessoalidade, da Eficiência e da Motivação dos Atos Administrativos (Art. 37, </w:t>
      </w:r>
      <w:r w:rsidRPr="00123D1D">
        <w:rPr>
          <w:rFonts w:ascii="Courier New" w:hAnsi="Courier New" w:cs="Courier New"/>
          <w:i/>
          <w:iCs/>
          <w:sz w:val="22"/>
          <w:szCs w:val="22"/>
        </w:rPr>
        <w:t>caput</w:t>
      </w:r>
      <w:r w:rsidRPr="00123D1D">
        <w:rPr>
          <w:rFonts w:ascii="Courier New" w:hAnsi="Courier New" w:cs="Courier New"/>
          <w:sz w:val="22"/>
          <w:szCs w:val="22"/>
        </w:rPr>
        <w:t xml:space="preserve">, CF), afastando-se qualquer arbitrariedade ou direcionamento casuístico, sob pena de violação frontal à moralidade pública. Igualmente, por força do Princípio da Transparência e do Direito Fundamental de Acesso à Informação (Art. 5º, </w:t>
      </w:r>
      <w:r w:rsidRPr="00123D1D">
        <w:rPr>
          <w:rFonts w:ascii="Courier New" w:hAnsi="Courier New" w:cs="Courier New"/>
          <w:sz w:val="22"/>
          <w:szCs w:val="22"/>
        </w:rPr>
        <w:t>XXXIII</w:t>
      </w:r>
      <w:r w:rsidRPr="00123D1D">
        <w:rPr>
          <w:rFonts w:ascii="Courier New" w:hAnsi="Courier New" w:cs="Courier New"/>
          <w:sz w:val="22"/>
          <w:szCs w:val="22"/>
        </w:rPr>
        <w:t>, CF c/c Lei Federal nº 12.527/2011), impõe-se a disponibilização clara e pormenorizada dos dados socioambientais e orçamentários que motivaram a inclusão dos referidos sítios no programa governamental.</w:t>
      </w:r>
    </w:p>
    <w:p w:rsidR="00123D1D" w:rsidRPr="00B50B1D" w:rsidP="00123D1D" w14:paraId="25F2DFA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sz w:val="24"/>
          <w:szCs w:val="24"/>
        </w:rPr>
        <w:t>Diante do exposto, requer-se as informações infra expostas:</w:t>
      </w:r>
    </w:p>
    <w:p w:rsidR="00123D1D" w:rsidRPr="00B50B1D" w:rsidP="00123D1D" w14:paraId="717A355F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785E7073" w14:textId="09AFCEB2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123D1D">
        <w:rPr>
          <w:rFonts w:ascii="Courier New" w:hAnsi="Courier New" w:cs="Courier New"/>
          <w:sz w:val="24"/>
          <w:szCs w:val="24"/>
        </w:rPr>
        <w:t>Qual a relação nominal e a localização exata de todos os sítios, chácaras e propriedades rurais que serão contemplados com a instalação dos sistemas de coleta de esgoto no município?</w:t>
      </w:r>
    </w:p>
    <w:p w:rsidR="00123D1D" w:rsidRPr="00B50B1D" w:rsidP="00123D1D" w14:paraId="5A0CDE31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3AB4E5BA" w14:textId="27925B91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123D1D">
        <w:rPr>
          <w:rFonts w:ascii="Courier New" w:hAnsi="Courier New" w:cs="Courier New"/>
          <w:sz w:val="24"/>
          <w:szCs w:val="24"/>
        </w:rPr>
        <w:t>Quais foram os critérios técnicos, ambientais, geográficos e socioeconômicos adotados pela Secretaria Municipal de Agricultura e pelos órgãos parceiros para a seleção e priorização das referidas propriedades rurais?</w:t>
      </w:r>
    </w:p>
    <w:p w:rsidR="00123D1D" w:rsidRPr="00B50B1D" w:rsidP="00123D1D" w14:paraId="48DDE7F0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0417B417" w14:textId="19427D15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123D1D">
        <w:rPr>
          <w:rFonts w:ascii="Courier New" w:hAnsi="Courier New" w:cs="Courier New"/>
          <w:sz w:val="24"/>
          <w:szCs w:val="24"/>
        </w:rPr>
        <w:t>Qual é o cronograma físico-financeiro detalhado para a execução das obras de instalação, indicando a previsão de início, as etapas de desenvolvimento e a data estimada de conclusão dos sistemas em cada localidade beneficiada?</w:t>
      </w:r>
    </w:p>
    <w:p w:rsidR="00123D1D" w:rsidRPr="00B50B1D" w:rsidP="00123D1D" w14:paraId="1C6477ED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555980F5" w14:textId="1EDD570C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123D1D">
        <w:rPr>
          <w:rFonts w:ascii="Courier New" w:hAnsi="Courier New" w:cs="Courier New"/>
          <w:sz w:val="24"/>
          <w:szCs w:val="24"/>
        </w:rPr>
        <w:t>De que forma e sob qual dotação orçamentária (recursos próprios municipais, convênios estaduais/federais ou fundos ambientais) estão sendo custeadas as obras, e qual o montante total de recursos investidos no referido programa sanitário rural?</w:t>
      </w:r>
    </w:p>
    <w:p w:rsidR="00123D1D" w:rsidRPr="00B50B1D" w:rsidP="00123D1D" w14:paraId="65B52A3E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7222744C" w14:textId="47E1C5F9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123D1D">
        <w:rPr>
          <w:rFonts w:ascii="Courier New" w:hAnsi="Courier New" w:cs="Courier New"/>
          <w:sz w:val="24"/>
          <w:szCs w:val="24"/>
        </w:rPr>
        <w:t>Existe previsão técnica ou planejamento administrativo para a expansão do sistema de coleta de esgoto rural para as demais propriedades que eventualmente não foram incluídas nesta fase inicial? Caso positivo, qual o prazo e os requisitos formais para cadastramento?</w:t>
      </w:r>
    </w:p>
    <w:p w:rsidR="00123D1D" w:rsidRPr="00B50B1D" w:rsidP="00123D1D" w14:paraId="2ED47767" w14:textId="77777777">
      <w:pPr>
        <w:spacing w:line="276" w:lineRule="auto"/>
        <w:ind w:left="1134" w:right="1133"/>
        <w:rPr>
          <w:rFonts w:ascii="Courier New" w:hAnsi="Courier New" w:cs="Courier New"/>
          <w:sz w:val="4"/>
          <w:szCs w:val="4"/>
        </w:rPr>
      </w:pPr>
    </w:p>
    <w:p w:rsidR="007571D2" w:rsidP="009B5BE4" w14:paraId="3E2F6522" w14:textId="10908CAF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123D1D">
        <w:rPr>
          <w:rFonts w:ascii="Courier New" w:hAnsi="Courier New" w:cs="Courier New"/>
          <w:sz w:val="24"/>
          <w:szCs w:val="24"/>
        </w:rPr>
        <w:t xml:space="preserve">A elucidação de tais critérios e a transparência nos procedimentos relativos à expansão do saneamento rural empolgam a aplicação imediata do princípio da dignidade da pessoa humana e da função social da propriedade rural, assentando-se na premissa do brocardo </w:t>
      </w:r>
      <w:r w:rsidRPr="00123D1D">
        <w:rPr>
          <w:rFonts w:ascii="Courier New" w:hAnsi="Courier New" w:cs="Courier New"/>
          <w:i/>
          <w:iCs/>
          <w:sz w:val="24"/>
          <w:szCs w:val="24"/>
        </w:rPr>
        <w:t>interpretabilis</w:t>
      </w:r>
      <w:r w:rsidRPr="00123D1D">
        <w:rPr>
          <w:rFonts w:ascii="Courier New" w:hAnsi="Courier New" w:cs="Courier New"/>
          <w:i/>
          <w:iCs/>
          <w:sz w:val="24"/>
          <w:szCs w:val="24"/>
        </w:rPr>
        <w:t xml:space="preserve"> in </w:t>
      </w:r>
      <w:r w:rsidRPr="00123D1D">
        <w:rPr>
          <w:rFonts w:ascii="Courier New" w:hAnsi="Courier New" w:cs="Courier New"/>
          <w:i/>
          <w:iCs/>
          <w:sz w:val="24"/>
          <w:szCs w:val="24"/>
        </w:rPr>
        <w:t>favorem</w:t>
      </w:r>
      <w:r w:rsidRPr="00123D1D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123D1D">
        <w:rPr>
          <w:rFonts w:ascii="Courier New" w:hAnsi="Courier New" w:cs="Courier New"/>
          <w:i/>
          <w:iCs/>
          <w:sz w:val="24"/>
          <w:szCs w:val="24"/>
        </w:rPr>
        <w:t>debilis</w:t>
      </w:r>
      <w:r w:rsidRPr="00123D1D">
        <w:rPr>
          <w:rFonts w:ascii="Courier New" w:hAnsi="Courier New" w:cs="Courier New"/>
          <w:sz w:val="24"/>
          <w:szCs w:val="24"/>
        </w:rPr>
        <w:t xml:space="preserve"> (a interpretação deve dar-se em favor do mais vulnerável), de modo que a clareza nestas informações é medida que se impõe para assegurar a plena eficácia do direito ao meio ambiente </w:t>
      </w:r>
      <w:r>
        <w:rPr>
          <w:rFonts w:ascii="Courier New" w:hAnsi="Courier New" w:cs="Courier New"/>
          <w:sz w:val="24"/>
          <w:szCs w:val="24"/>
        </w:rPr>
        <w:t xml:space="preserve">ecologicamente </w:t>
      </w:r>
      <w:r w:rsidRPr="00123D1D">
        <w:rPr>
          <w:rFonts w:ascii="Courier New" w:hAnsi="Courier New" w:cs="Courier New"/>
          <w:sz w:val="24"/>
          <w:szCs w:val="24"/>
        </w:rPr>
        <w:t>equilibrado, coibindo assimetrias informacionais e repelindo qualquer discriminação injustificada entre os produtores e moradores da zona rural.</w:t>
      </w:r>
    </w:p>
    <w:p w:rsidR="00123D1D" w:rsidRPr="00123D1D" w:rsidP="00123D1D" w14:paraId="15DFE800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123D1D">
        <w:rPr>
          <w:rFonts w:ascii="Courier New" w:hAnsi="Courier New" w:cs="Courier New"/>
          <w:sz w:val="24"/>
          <w:szCs w:val="24"/>
        </w:rPr>
        <w:t>Em tempo, reitero os protestos de respeito e consideração.</w:t>
      </w:r>
    </w:p>
    <w:p w:rsidR="00123D1D" w:rsidRPr="00493ABC" w:rsidP="009B5BE4" w14:paraId="44DFEC1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962D1C" w14:paraId="3B47A36A" w14:textId="572981CA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93AB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6 de agosto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123D1D" w:rsidP="004D0063" w14:paraId="32C5F97F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123D1D" w:rsidP="004D0063" w14:paraId="7EA92408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511DA2" w14:paraId="45F11905" w14:textId="77777777">
      <w:pPr>
        <w:spacing w:before="120" w:after="120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511DA2" w14:paraId="1EEF621E" w14:textId="0C66E93E">
      <w:pPr>
        <w:spacing w:before="120" w:after="120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93AB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565833" cy="1190625"/>
            <wp:effectExtent l="0" t="0" r="635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29283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96" cy="120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3D1D"/>
    <w:rsid w:val="00124163"/>
    <w:rsid w:val="001277C1"/>
    <w:rsid w:val="00135632"/>
    <w:rsid w:val="00153665"/>
    <w:rsid w:val="00156CD3"/>
    <w:rsid w:val="00156E23"/>
    <w:rsid w:val="001610A9"/>
    <w:rsid w:val="00162205"/>
    <w:rsid w:val="00166FA5"/>
    <w:rsid w:val="00180649"/>
    <w:rsid w:val="00182771"/>
    <w:rsid w:val="001837C2"/>
    <w:rsid w:val="00183AF0"/>
    <w:rsid w:val="001949B0"/>
    <w:rsid w:val="001959EF"/>
    <w:rsid w:val="001B42BA"/>
    <w:rsid w:val="001C02EC"/>
    <w:rsid w:val="001F3309"/>
    <w:rsid w:val="00200F1C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C7842"/>
    <w:rsid w:val="002D25FF"/>
    <w:rsid w:val="002D2C82"/>
    <w:rsid w:val="002D68CE"/>
    <w:rsid w:val="002D704B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95801"/>
    <w:rsid w:val="003C0127"/>
    <w:rsid w:val="003E0416"/>
    <w:rsid w:val="00401038"/>
    <w:rsid w:val="00402140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7739"/>
    <w:rsid w:val="00537FEA"/>
    <w:rsid w:val="00564B9E"/>
    <w:rsid w:val="0057381F"/>
    <w:rsid w:val="0059377F"/>
    <w:rsid w:val="005A2F39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355F0"/>
    <w:rsid w:val="006516C8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844E4"/>
    <w:rsid w:val="008A7123"/>
    <w:rsid w:val="008C2FCC"/>
    <w:rsid w:val="008C42BB"/>
    <w:rsid w:val="008D10B2"/>
    <w:rsid w:val="008E2705"/>
    <w:rsid w:val="00916091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319A"/>
    <w:rsid w:val="00AD4535"/>
    <w:rsid w:val="00AE6E36"/>
    <w:rsid w:val="00B11CFB"/>
    <w:rsid w:val="00B1217C"/>
    <w:rsid w:val="00B24068"/>
    <w:rsid w:val="00B244CB"/>
    <w:rsid w:val="00B30920"/>
    <w:rsid w:val="00B36175"/>
    <w:rsid w:val="00B50B1D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6CAA"/>
    <w:rsid w:val="00D079E0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3</Pages>
  <Words>721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30</cp:revision>
  <cp:lastPrinted>2026-08-06T19:14:47Z</cp:lastPrinted>
  <dcterms:created xsi:type="dcterms:W3CDTF">2026-01-09T01:35:00Z</dcterms:created>
  <dcterms:modified xsi:type="dcterms:W3CDTF">2026-07-28T16:17:00Z</dcterms:modified>
</cp:coreProperties>
</file>