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571D2" w:rsidRPr="002E39D6" w:rsidP="009B5BE4" w14:paraId="2298CC55" w14:textId="77777777">
      <w:pPr>
        <w:overflowPunct w:val="0"/>
        <w:autoSpaceDN w:val="0"/>
        <w:spacing w:before="120" w:after="120" w:line="360" w:lineRule="auto"/>
        <w:jc w:val="center"/>
        <w:rPr>
          <w:rFonts w:ascii="Courier New" w:hAnsi="Courier New" w:cs="Courier New"/>
          <w:b/>
          <w:bCs/>
          <w:kern w:val="3"/>
          <w:sz w:val="28"/>
          <w:szCs w:val="28"/>
        </w:rPr>
      </w:pPr>
      <w:r w:rsidRPr="002E39D6">
        <w:rPr>
          <w:rFonts w:ascii="Courier New" w:hAnsi="Courier New" w:cs="Courier New"/>
          <w:b/>
          <w:bCs/>
          <w:kern w:val="3"/>
          <w:sz w:val="28"/>
          <w:szCs w:val="28"/>
        </w:rPr>
        <w:t>Requerimento Nº 351/2026</w:t>
      </w:r>
      <w:r w:rsidRPr="002E39D6">
        <w:rPr>
          <w:rFonts w:ascii="Courier New" w:hAnsi="Courier New" w:cs="Courier New"/>
          <w:b/>
          <w:bCs/>
          <w:kern w:val="3"/>
          <w:sz w:val="28"/>
          <w:szCs w:val="28"/>
        </w:rPr>
        <w:t>Requerimento Nº 351/2026</w:t>
      </w:r>
    </w:p>
    <w:p w:rsidR="002E39D6" w:rsidRPr="002E39D6" w:rsidP="002E39D6" w14:paraId="4ACDEF33" w14:textId="77777777">
      <w:pPr>
        <w:overflowPunct w:val="0"/>
        <w:autoSpaceDN w:val="0"/>
        <w:spacing w:before="120" w:after="120" w:line="360" w:lineRule="auto"/>
        <w:jc w:val="both"/>
        <w:rPr>
          <w:rFonts w:ascii="Courier New" w:hAnsi="Courier New" w:cs="Courier New"/>
          <w:kern w:val="3"/>
          <w:sz w:val="24"/>
          <w:szCs w:val="24"/>
        </w:rPr>
      </w:pPr>
    </w:p>
    <w:p w:rsidR="002E39D6" w:rsidRPr="002E39D6" w:rsidP="002E39D6" w14:paraId="595E6140" w14:textId="16C64A78">
      <w:pPr>
        <w:pBdr>
          <w:top w:val="single" w:sz="6" w:space="1" w:color="000000"/>
          <w:left w:val="single" w:sz="6" w:space="1" w:color="000000"/>
          <w:bottom w:val="single" w:sz="6" w:space="1" w:color="000000"/>
          <w:right w:val="single" w:sz="6" w:space="1" w:color="000000"/>
        </w:pBdr>
        <w:overflowPunct w:val="0"/>
        <w:autoSpaceDN w:val="0"/>
        <w:spacing w:before="120" w:after="120"/>
        <w:jc w:val="both"/>
        <w:rPr>
          <w:rFonts w:ascii="Courier New" w:hAnsi="Courier New" w:cs="Courier New"/>
          <w:b/>
          <w:kern w:val="3"/>
          <w:sz w:val="24"/>
          <w:szCs w:val="24"/>
        </w:rPr>
      </w:pPr>
      <w:r w:rsidRPr="002E39D6">
        <w:rPr>
          <w:rFonts w:ascii="Courier New" w:hAnsi="Courier New" w:cs="Courier New"/>
          <w:b/>
          <w:kern w:val="3"/>
          <w:sz w:val="24"/>
          <w:szCs w:val="24"/>
        </w:rPr>
        <w:t xml:space="preserve">EMENTA: </w:t>
      </w:r>
      <w:r w:rsidRPr="006F2E83" w:rsidR="006F2E83">
        <w:rPr>
          <w:rFonts w:ascii="Courier New" w:hAnsi="Courier New" w:cs="Courier New"/>
          <w:b/>
          <w:kern w:val="3"/>
          <w:sz w:val="24"/>
          <w:szCs w:val="24"/>
        </w:rPr>
        <w:t>REQUER AO PODER EXECUTIVO MUNICIPAL E AO SERVIÇO AUTÔNOMO DE ÁGUA E ESGOTO (SAAE) INFORMAÇÕES E PROVIDÊNCIAS DETALHADAS ACERCA DO MAPEAMENTO E DA DENOMINAÇÃO DAS RUAS E AVENIDAS POR ONDE PASSAM OS COLETORES-TRONCO DE ESGOTAMENTO SANITÁRIO QUE DIRECIONAM OS EFLUENTES À CON</w:t>
      </w:r>
      <w:r w:rsidRPr="006F2E83" w:rsidR="006F2E83">
        <w:rPr>
          <w:rFonts w:ascii="Courier New" w:hAnsi="Courier New" w:cs="Courier New"/>
          <w:b/>
          <w:kern w:val="3"/>
          <w:sz w:val="24"/>
          <w:szCs w:val="24"/>
        </w:rPr>
        <w:t>CESSIONÁRIA DE SERVIÇOS DE SANEAMENTO DE MOGI MIRIM (</w:t>
      </w:r>
      <w:r w:rsidRPr="006F2E83" w:rsidR="006F2E83">
        <w:rPr>
          <w:rFonts w:ascii="Courier New" w:hAnsi="Courier New" w:cs="Courier New"/>
          <w:b/>
          <w:kern w:val="3"/>
          <w:sz w:val="24"/>
          <w:szCs w:val="24"/>
        </w:rPr>
        <w:t>SESAMM</w:t>
      </w:r>
      <w:r w:rsidRPr="006F2E83" w:rsidR="006F2E83">
        <w:rPr>
          <w:rFonts w:ascii="Courier New" w:hAnsi="Courier New" w:cs="Courier New"/>
          <w:b/>
          <w:kern w:val="3"/>
          <w:sz w:val="24"/>
          <w:szCs w:val="24"/>
        </w:rPr>
        <w:t>)</w:t>
      </w:r>
      <w:r w:rsidRPr="006F2E83" w:rsidR="006F2E83">
        <w:rPr>
          <w:rFonts w:ascii="Courier New" w:hAnsi="Courier New" w:cs="Courier New"/>
          <w:b/>
          <w:kern w:val="3"/>
          <w:sz w:val="24"/>
          <w:szCs w:val="24"/>
        </w:rPr>
        <w:t>, DISCRIMINADOS POR BAIRROS E REGIÕES DO MUNICÍPIO.</w:t>
      </w:r>
    </w:p>
    <w:p w:rsidR="002E39D6" w:rsidRPr="002E39D6" w:rsidP="002E39D6" w14:paraId="14C5B968" w14:textId="77777777">
      <w:pPr>
        <w:overflowPunct w:val="0"/>
        <w:autoSpaceDN w:val="0"/>
        <w:spacing w:before="120" w:after="120" w:line="276" w:lineRule="auto"/>
        <w:jc w:val="both"/>
        <w:rPr>
          <w:rFonts w:ascii="Courier New" w:hAnsi="Courier New" w:cs="Courier New"/>
          <w:kern w:val="3"/>
          <w:sz w:val="24"/>
          <w:szCs w:val="24"/>
        </w:rPr>
      </w:pPr>
    </w:p>
    <w:p w:rsidR="002E39D6" w:rsidRPr="002E39D6" w:rsidP="002E39D6" w14:paraId="00668681" w14:textId="77777777">
      <w:pPr>
        <w:overflowPunct w:val="0"/>
        <w:autoSpaceDN w:val="0"/>
        <w:spacing w:before="120" w:after="120" w:line="276" w:lineRule="auto"/>
        <w:jc w:val="both"/>
        <w:rPr>
          <w:rFonts w:ascii="Courier New" w:hAnsi="Courier New" w:cs="Courier New"/>
          <w:kern w:val="3"/>
          <w:sz w:val="24"/>
          <w:szCs w:val="24"/>
        </w:rPr>
      </w:pPr>
      <w:r w:rsidRPr="002E39D6">
        <w:rPr>
          <w:rFonts w:ascii="Courier New" w:hAnsi="Courier New" w:cs="Courier New"/>
          <w:b/>
          <w:kern w:val="3"/>
          <w:sz w:val="24"/>
          <w:szCs w:val="24"/>
        </w:rPr>
        <w:t>SENHOR PRESIDENTE,</w:t>
      </w:r>
    </w:p>
    <w:p w:rsidR="002E39D6" w:rsidRPr="002E39D6" w:rsidP="002E39D6" w14:paraId="7842AD6B" w14:textId="77777777">
      <w:pPr>
        <w:overflowPunct w:val="0"/>
        <w:autoSpaceDN w:val="0"/>
        <w:spacing w:before="120" w:after="120" w:line="276" w:lineRule="auto"/>
        <w:jc w:val="both"/>
        <w:rPr>
          <w:rFonts w:ascii="Courier New" w:hAnsi="Courier New" w:cs="Courier New"/>
          <w:b/>
          <w:kern w:val="3"/>
          <w:sz w:val="24"/>
          <w:szCs w:val="24"/>
        </w:rPr>
      </w:pPr>
      <w:r w:rsidRPr="002E39D6">
        <w:rPr>
          <w:rFonts w:ascii="Courier New" w:hAnsi="Courier New" w:cs="Courier New"/>
          <w:b/>
          <w:kern w:val="3"/>
          <w:sz w:val="24"/>
          <w:szCs w:val="24"/>
        </w:rPr>
        <w:t>SENHORES E SENHORAS VEREADORES(AS),</w:t>
      </w:r>
    </w:p>
    <w:p w:rsidR="002E39D6" w:rsidRPr="002E39D6" w:rsidP="002E39D6" w14:paraId="3103E8AB" w14:textId="77777777">
      <w:pPr>
        <w:overflowPunct w:val="0"/>
        <w:autoSpaceDN w:val="0"/>
        <w:spacing w:before="120" w:after="120" w:line="276" w:lineRule="auto"/>
        <w:jc w:val="both"/>
        <w:rPr>
          <w:rFonts w:ascii="Courier New" w:hAnsi="Courier New" w:cs="Courier New"/>
          <w:bCs/>
          <w:kern w:val="3"/>
          <w:sz w:val="24"/>
          <w:szCs w:val="24"/>
        </w:rPr>
      </w:pPr>
    </w:p>
    <w:p w:rsidR="006F2E83" w:rsidRPr="006F2E83" w:rsidP="006F2E83" w14:paraId="029FB3BC" w14:textId="5F582647">
      <w:pPr>
        <w:spacing w:before="120" w:after="120" w:line="276" w:lineRule="auto"/>
        <w:ind w:firstLine="567"/>
        <w:jc w:val="both"/>
        <w:rPr>
          <w:rFonts w:ascii="Courier New" w:hAnsi="Courier New" w:cs="Courier New"/>
          <w:sz w:val="24"/>
          <w:szCs w:val="24"/>
        </w:rPr>
      </w:pPr>
      <w:r w:rsidRPr="006F2E83">
        <w:rPr>
          <w:rFonts w:ascii="Courier New" w:hAnsi="Courier New" w:cs="Courier New"/>
          <w:sz w:val="24"/>
          <w:szCs w:val="24"/>
        </w:rPr>
        <w:t xml:space="preserve">Apresento a V.Exa., com esteio no Art. 152 do Regimento Interno, este Requerimento de Informações e Providências ao Excelentíssimo Senhor Prefeito Municipal e à Direção do Serviço Autônomo de Água e Esgoto (SAAE), para que prestem esclarecimentos pormenorizados referente ao traçado, mapeamento e denominação exata das vias públicas (ruas e avenidas) por onde perpassam as tubulações dos coletores-tronco do sistema de esgotamento sanitário que conduzem os efluentes até a estação de tratamento da concessionária </w:t>
      </w:r>
      <w:r>
        <w:rPr>
          <w:rFonts w:ascii="Courier New" w:hAnsi="Courier New" w:cs="Courier New"/>
          <w:sz w:val="24"/>
          <w:szCs w:val="24"/>
        </w:rPr>
        <w:t xml:space="preserve">de </w:t>
      </w:r>
      <w:r w:rsidRPr="006F2E83">
        <w:rPr>
          <w:rFonts w:ascii="Courier New" w:hAnsi="Courier New" w:cs="Courier New"/>
          <w:sz w:val="24"/>
          <w:szCs w:val="24"/>
        </w:rPr>
        <w:t>Serviços de Saneamento de Mogi Mirim</w:t>
      </w:r>
      <w:r>
        <w:rPr>
          <w:rFonts w:ascii="Courier New" w:hAnsi="Courier New" w:cs="Courier New"/>
          <w:sz w:val="24"/>
          <w:szCs w:val="24"/>
        </w:rPr>
        <w:t xml:space="preserve"> (</w:t>
      </w:r>
      <w:r w:rsidRPr="006F2E83">
        <w:rPr>
          <w:rFonts w:ascii="Courier New" w:hAnsi="Courier New" w:cs="Courier New"/>
          <w:sz w:val="24"/>
          <w:szCs w:val="24"/>
        </w:rPr>
        <w:t>SESAMM</w:t>
      </w:r>
      <w:r>
        <w:rPr>
          <w:rFonts w:ascii="Courier New" w:hAnsi="Courier New" w:cs="Courier New"/>
          <w:sz w:val="24"/>
          <w:szCs w:val="24"/>
        </w:rPr>
        <w:t>)</w:t>
      </w:r>
      <w:r w:rsidRPr="006F2E83">
        <w:rPr>
          <w:rFonts w:ascii="Courier New" w:hAnsi="Courier New" w:cs="Courier New"/>
          <w:sz w:val="24"/>
          <w:szCs w:val="24"/>
        </w:rPr>
        <w:t>, abrangendo as diversas regiões e bairros do município.</w:t>
      </w:r>
    </w:p>
    <w:p w:rsidR="006F2E83" w:rsidRPr="006F2E83" w:rsidP="006F2E83" w14:paraId="43BEE26D" w14:textId="77777777">
      <w:pPr>
        <w:spacing w:before="120" w:after="120" w:line="276" w:lineRule="auto"/>
        <w:ind w:firstLine="567"/>
        <w:jc w:val="both"/>
        <w:rPr>
          <w:rFonts w:ascii="Courier New" w:hAnsi="Courier New" w:cs="Courier New"/>
          <w:sz w:val="24"/>
          <w:szCs w:val="24"/>
        </w:rPr>
      </w:pPr>
      <w:r w:rsidRPr="006F2E83">
        <w:rPr>
          <w:rFonts w:ascii="Courier New" w:hAnsi="Courier New" w:cs="Courier New"/>
          <w:sz w:val="24"/>
          <w:szCs w:val="24"/>
        </w:rPr>
        <w:t xml:space="preserve">Ocorre que a infraestrutura de saneamento básico, especificamente o sistema de coletores-tronco e interceptores de esgoto, constitui patrimônio público essencial à promoção da saúde coletiva, à preservação ambiental e ao ordenamento urbano. O conhecimento preciso do arruamento e das vias sob as quais transitam tais coletores de grande porte é fundamental para o exercício do controle social, para a fiscalização de obras de pavimentação, recapeamento e manutenção viária, bem como para a prevenção de passivos ambientais e contaminações do solo e dos recursos hídricos. Em conformidade com o Princípio da Eficiência Administrativa (Art. 37, </w:t>
      </w:r>
      <w:r w:rsidRPr="006F2E83">
        <w:rPr>
          <w:rFonts w:ascii="Courier New" w:hAnsi="Courier New" w:cs="Courier New"/>
          <w:i/>
          <w:iCs/>
          <w:sz w:val="24"/>
          <w:szCs w:val="24"/>
        </w:rPr>
        <w:t>caput</w:t>
      </w:r>
      <w:r w:rsidRPr="006F2E83">
        <w:rPr>
          <w:rFonts w:ascii="Courier New" w:hAnsi="Courier New" w:cs="Courier New"/>
          <w:sz w:val="24"/>
          <w:szCs w:val="24"/>
        </w:rPr>
        <w:t xml:space="preserve">, CF), a Diretriz da Transparência Pública (Lei Federal nº 12.527/2011) e as balizas fixadas pelo Marco Legal do Saneamento Básico (Lei Federal nº 11.445/2007), a Administração Pública Municipal e a autarquia concedente possuem a obrigação legal de manter atualizado e acessível o </w:t>
      </w:r>
      <w:r w:rsidRPr="006F2E83">
        <w:rPr>
          <w:rFonts w:ascii="Courier New" w:hAnsi="Courier New" w:cs="Courier New"/>
          <w:sz w:val="24"/>
          <w:szCs w:val="24"/>
        </w:rPr>
        <w:t xml:space="preserve">cadastro técnico </w:t>
      </w:r>
      <w:r w:rsidRPr="006F2E83">
        <w:rPr>
          <w:rFonts w:ascii="Courier New" w:hAnsi="Courier New" w:cs="Courier New"/>
          <w:sz w:val="24"/>
          <w:szCs w:val="24"/>
        </w:rPr>
        <w:t>multifinalitário</w:t>
      </w:r>
      <w:r w:rsidRPr="006F2E83">
        <w:rPr>
          <w:rFonts w:ascii="Courier New" w:hAnsi="Courier New" w:cs="Courier New"/>
          <w:sz w:val="24"/>
          <w:szCs w:val="24"/>
        </w:rPr>
        <w:t xml:space="preserve"> das redes de infraestrutura subsuperficial.</w:t>
      </w:r>
    </w:p>
    <w:p w:rsidR="006F2E83" w:rsidRPr="006F2E83" w:rsidP="006F2E83" w14:paraId="0D01531C" w14:textId="77777777">
      <w:pPr>
        <w:spacing w:before="120" w:after="120" w:line="276" w:lineRule="auto"/>
        <w:ind w:firstLine="567"/>
        <w:jc w:val="both"/>
        <w:rPr>
          <w:rFonts w:ascii="Courier New" w:hAnsi="Courier New" w:cs="Courier New"/>
          <w:sz w:val="24"/>
          <w:szCs w:val="24"/>
        </w:rPr>
      </w:pPr>
      <w:r w:rsidRPr="006F2E83">
        <w:rPr>
          <w:rFonts w:ascii="Courier New" w:hAnsi="Courier New" w:cs="Courier New"/>
          <w:sz w:val="24"/>
          <w:szCs w:val="24"/>
        </w:rPr>
        <w:t xml:space="preserve">Ademais, no âmbito do Direito Administrativo e Ambiental, fundamentam a presente postulação o Princípio da Publicidade e da Motivação dos Atos Administrativos, orientados pelo dogma constitucional do direito à informação ambiental (Art. 225, § 1º, IV, CF c/c Lei Federal nº 10.650/2003). A adequada catalogação das vias públicas impactadas pelos coletores-tronco atende ao brocardo jurídico </w:t>
      </w:r>
      <w:r w:rsidRPr="006F2E83">
        <w:rPr>
          <w:rFonts w:ascii="Courier New" w:hAnsi="Courier New" w:cs="Courier New"/>
          <w:i/>
          <w:iCs/>
          <w:sz w:val="24"/>
          <w:szCs w:val="24"/>
        </w:rPr>
        <w:t xml:space="preserve">publicitas est anima </w:t>
      </w:r>
      <w:r w:rsidRPr="006F2E83">
        <w:rPr>
          <w:rFonts w:ascii="Courier New" w:hAnsi="Courier New" w:cs="Courier New"/>
          <w:i/>
          <w:iCs/>
          <w:sz w:val="24"/>
          <w:szCs w:val="24"/>
        </w:rPr>
        <w:t>regiminis</w:t>
      </w:r>
      <w:r w:rsidRPr="006F2E83">
        <w:rPr>
          <w:rFonts w:ascii="Courier New" w:hAnsi="Courier New" w:cs="Courier New"/>
          <w:sz w:val="24"/>
          <w:szCs w:val="24"/>
        </w:rPr>
        <w:t xml:space="preserve"> (a publicidade é a alma do governo), afastando o ilícito do sigilo injustificado sobre a infraestrutura urbana e permitindo que o Poder Legislativo exerça plenamente seu </w:t>
      </w:r>
      <w:r w:rsidRPr="006F2E83">
        <w:rPr>
          <w:rFonts w:ascii="Courier New" w:hAnsi="Courier New" w:cs="Courier New"/>
          <w:i/>
          <w:iCs/>
          <w:sz w:val="24"/>
          <w:szCs w:val="24"/>
        </w:rPr>
        <w:t>múnus</w:t>
      </w:r>
      <w:r w:rsidRPr="006F2E83">
        <w:rPr>
          <w:rFonts w:ascii="Courier New" w:hAnsi="Courier New" w:cs="Courier New"/>
          <w:sz w:val="24"/>
          <w:szCs w:val="24"/>
        </w:rPr>
        <w:t xml:space="preserve"> fiscalizatório e preventivo. Sob a égide do axioma </w:t>
      </w:r>
      <w:r w:rsidRPr="006F2E83">
        <w:rPr>
          <w:rFonts w:ascii="Courier New" w:hAnsi="Courier New" w:cs="Courier New"/>
          <w:i/>
          <w:iCs/>
          <w:sz w:val="24"/>
          <w:szCs w:val="24"/>
        </w:rPr>
        <w:t>salus</w:t>
      </w:r>
      <w:r w:rsidRPr="006F2E83">
        <w:rPr>
          <w:rFonts w:ascii="Courier New" w:hAnsi="Courier New" w:cs="Courier New"/>
          <w:i/>
          <w:iCs/>
          <w:sz w:val="24"/>
          <w:szCs w:val="24"/>
        </w:rPr>
        <w:t xml:space="preserve"> </w:t>
      </w:r>
      <w:r w:rsidRPr="006F2E83">
        <w:rPr>
          <w:rFonts w:ascii="Courier New" w:hAnsi="Courier New" w:cs="Courier New"/>
          <w:i/>
          <w:iCs/>
          <w:sz w:val="24"/>
          <w:szCs w:val="24"/>
        </w:rPr>
        <w:t>populi</w:t>
      </w:r>
      <w:r w:rsidRPr="006F2E83">
        <w:rPr>
          <w:rFonts w:ascii="Courier New" w:hAnsi="Courier New" w:cs="Courier New"/>
          <w:i/>
          <w:iCs/>
          <w:sz w:val="24"/>
          <w:szCs w:val="24"/>
        </w:rPr>
        <w:t xml:space="preserve"> suprema </w:t>
      </w:r>
      <w:r w:rsidRPr="006F2E83">
        <w:rPr>
          <w:rFonts w:ascii="Courier New" w:hAnsi="Courier New" w:cs="Courier New"/>
          <w:i/>
          <w:iCs/>
          <w:sz w:val="24"/>
          <w:szCs w:val="24"/>
        </w:rPr>
        <w:t>lex</w:t>
      </w:r>
      <w:r w:rsidRPr="006F2E83">
        <w:rPr>
          <w:rFonts w:ascii="Courier New" w:hAnsi="Courier New" w:cs="Courier New"/>
          <w:i/>
          <w:iCs/>
          <w:sz w:val="24"/>
          <w:szCs w:val="24"/>
        </w:rPr>
        <w:t xml:space="preserve"> </w:t>
      </w:r>
      <w:r w:rsidRPr="006F2E83">
        <w:rPr>
          <w:rFonts w:ascii="Courier New" w:hAnsi="Courier New" w:cs="Courier New"/>
          <w:i/>
          <w:iCs/>
          <w:sz w:val="24"/>
          <w:szCs w:val="24"/>
        </w:rPr>
        <w:t>esto</w:t>
      </w:r>
      <w:r w:rsidRPr="006F2E83">
        <w:rPr>
          <w:rFonts w:ascii="Courier New" w:hAnsi="Courier New" w:cs="Courier New"/>
          <w:sz w:val="24"/>
          <w:szCs w:val="24"/>
        </w:rPr>
        <w:t xml:space="preserve"> (a saúde do povo seja a lei suprema) e do Princípio da Precaução, o mapeamento minucioso dos coletores previne riscos à integridade física dos munícipes, interferências indevidas em obras públicas e danos ao sistema viário urbano e rural.</w:t>
      </w:r>
    </w:p>
    <w:p w:rsidR="00123D1D" w:rsidRPr="006F2E83" w:rsidP="006F2E83" w14:paraId="25F2DFA3" w14:textId="6D6B6A23">
      <w:pPr>
        <w:spacing w:before="120" w:after="120" w:line="276" w:lineRule="auto"/>
        <w:ind w:firstLine="567"/>
        <w:jc w:val="both"/>
        <w:rPr>
          <w:rFonts w:ascii="Courier New" w:hAnsi="Courier New" w:cs="Courier New"/>
          <w:sz w:val="24"/>
          <w:szCs w:val="24"/>
        </w:rPr>
      </w:pPr>
      <w:r w:rsidRPr="006F2E83">
        <w:rPr>
          <w:rFonts w:ascii="Courier New" w:hAnsi="Courier New" w:cs="Courier New"/>
          <w:sz w:val="24"/>
          <w:szCs w:val="24"/>
        </w:rPr>
        <w:t>Diante do exposto, requer-se as informações infra expostas:</w:t>
      </w:r>
    </w:p>
    <w:p w:rsidR="00123D1D" w:rsidRPr="00B50B1D" w:rsidP="00123D1D" w14:paraId="717A355F" w14:textId="77777777">
      <w:pPr>
        <w:spacing w:before="120" w:after="120" w:line="276" w:lineRule="auto"/>
        <w:ind w:left="1560" w:right="1133" w:hanging="426"/>
        <w:jc w:val="both"/>
        <w:rPr>
          <w:rFonts w:ascii="Courier New" w:hAnsi="Courier New" w:cs="Courier New"/>
          <w:sz w:val="4"/>
          <w:szCs w:val="4"/>
        </w:rPr>
      </w:pPr>
    </w:p>
    <w:p w:rsidR="00123D1D" w:rsidRPr="00B50B1D" w:rsidP="00123D1D" w14:paraId="785E7073" w14:textId="06DCA46A">
      <w:pPr>
        <w:numPr>
          <w:ilvl w:val="0"/>
          <w:numId w:val="8"/>
        </w:numPr>
        <w:pBdr>
          <w:top w:val="single" w:sz="8" w:space="1" w:color="C00000"/>
          <w:left w:val="single" w:sz="8" w:space="4" w:color="C00000"/>
          <w:bottom w:val="single" w:sz="8" w:space="1" w:color="C00000"/>
          <w:right w:val="single" w:sz="8" w:space="4" w:color="C00000"/>
        </w:pBdr>
        <w:tabs>
          <w:tab w:val="clear" w:pos="720"/>
        </w:tabs>
        <w:spacing w:before="120" w:after="120" w:line="276" w:lineRule="auto"/>
        <w:ind w:left="1560" w:right="1133" w:hanging="426"/>
        <w:jc w:val="both"/>
        <w:rPr>
          <w:rFonts w:ascii="Courier New" w:hAnsi="Courier New" w:cs="Courier New"/>
          <w:sz w:val="24"/>
          <w:szCs w:val="24"/>
        </w:rPr>
      </w:pPr>
      <w:r w:rsidRPr="006F2E83">
        <w:rPr>
          <w:rFonts w:ascii="Courier New" w:hAnsi="Courier New" w:cs="Courier New"/>
          <w:sz w:val="24"/>
          <w:szCs w:val="24"/>
        </w:rPr>
        <w:t xml:space="preserve">Qual a relação nominal e a especificação exata de todas as ruas, avenidas e servidões públicas por onde passam as tubulações dos coletores-tronco de esgoto que recebem e direcionam os efluentes para o tratamento junto à concessionária </w:t>
      </w:r>
      <w:r w:rsidRPr="006F2E83">
        <w:rPr>
          <w:rFonts w:ascii="Courier New" w:hAnsi="Courier New" w:cs="Courier New"/>
          <w:sz w:val="24"/>
          <w:szCs w:val="24"/>
        </w:rPr>
        <w:t>SESAMM</w:t>
      </w:r>
      <w:r w:rsidRPr="006F2E83">
        <w:rPr>
          <w:rFonts w:ascii="Courier New" w:hAnsi="Courier New" w:cs="Courier New"/>
          <w:sz w:val="24"/>
          <w:szCs w:val="24"/>
        </w:rPr>
        <w:t>, discriminando</w:t>
      </w:r>
      <w:r>
        <w:rPr>
          <w:rFonts w:ascii="Courier New" w:hAnsi="Courier New" w:cs="Courier New"/>
          <w:sz w:val="24"/>
          <w:szCs w:val="24"/>
        </w:rPr>
        <w:t>-os</w:t>
      </w:r>
      <w:r w:rsidRPr="006F2E83">
        <w:rPr>
          <w:rFonts w:ascii="Courier New" w:hAnsi="Courier New" w:cs="Courier New"/>
          <w:sz w:val="24"/>
          <w:szCs w:val="24"/>
        </w:rPr>
        <w:t xml:space="preserve"> detalhadamente</w:t>
      </w:r>
      <w:r>
        <w:rPr>
          <w:rFonts w:ascii="Courier New" w:hAnsi="Courier New" w:cs="Courier New"/>
          <w:sz w:val="24"/>
          <w:szCs w:val="24"/>
        </w:rPr>
        <w:t>?</w:t>
      </w:r>
    </w:p>
    <w:p w:rsidR="00123D1D" w:rsidRPr="00B50B1D" w:rsidP="00123D1D" w14:paraId="5A0CDE31" w14:textId="77777777">
      <w:pPr>
        <w:spacing w:before="120" w:after="120" w:line="276" w:lineRule="auto"/>
        <w:ind w:left="1560" w:right="1133" w:hanging="426"/>
        <w:jc w:val="both"/>
        <w:rPr>
          <w:rFonts w:ascii="Courier New" w:hAnsi="Courier New" w:cs="Courier New"/>
          <w:sz w:val="4"/>
          <w:szCs w:val="4"/>
        </w:rPr>
      </w:pPr>
    </w:p>
    <w:p w:rsidR="00123D1D" w:rsidRPr="00B50B1D" w:rsidP="00123D1D" w14:paraId="3AB4E5BA" w14:textId="53799750">
      <w:pPr>
        <w:numPr>
          <w:ilvl w:val="0"/>
          <w:numId w:val="8"/>
        </w:numPr>
        <w:pBdr>
          <w:top w:val="single" w:sz="8" w:space="1" w:color="C00000"/>
          <w:left w:val="single" w:sz="8" w:space="4" w:color="C00000"/>
          <w:bottom w:val="single" w:sz="8" w:space="1" w:color="C00000"/>
          <w:right w:val="single" w:sz="8" w:space="4" w:color="C00000"/>
        </w:pBdr>
        <w:tabs>
          <w:tab w:val="clear" w:pos="720"/>
        </w:tabs>
        <w:spacing w:before="120" w:after="120" w:line="276" w:lineRule="auto"/>
        <w:ind w:left="1560" w:right="1133" w:hanging="426"/>
        <w:jc w:val="both"/>
        <w:rPr>
          <w:rFonts w:ascii="Courier New" w:hAnsi="Courier New" w:cs="Courier New"/>
          <w:sz w:val="24"/>
          <w:szCs w:val="24"/>
        </w:rPr>
      </w:pPr>
      <w:r w:rsidRPr="006F2E83">
        <w:rPr>
          <w:rFonts w:ascii="Courier New" w:hAnsi="Courier New" w:cs="Courier New"/>
          <w:sz w:val="24"/>
          <w:szCs w:val="24"/>
        </w:rPr>
        <w:t>O SAAE possui o mapeamento georreferenciado (geoprocessamento/planta cadastral técnica) atualizado de toda a extensão da rede de coletores-tronco que atende às regiões acima discriminadas? Caso positivo, requer-se o envio de cópias impressas ou em meio digital das referidas plantas técnicas.</w:t>
      </w:r>
    </w:p>
    <w:p w:rsidR="00123D1D" w:rsidRPr="00B50B1D" w:rsidP="00123D1D" w14:paraId="48DDE7F0" w14:textId="77777777">
      <w:pPr>
        <w:spacing w:before="120" w:after="120" w:line="276" w:lineRule="auto"/>
        <w:ind w:left="1560" w:right="1133" w:hanging="426"/>
        <w:jc w:val="both"/>
        <w:rPr>
          <w:rFonts w:ascii="Courier New" w:hAnsi="Courier New" w:cs="Courier New"/>
          <w:sz w:val="4"/>
          <w:szCs w:val="4"/>
        </w:rPr>
      </w:pPr>
    </w:p>
    <w:p w:rsidR="00123D1D" w:rsidRPr="00B50B1D" w:rsidP="00123D1D" w14:paraId="0417B417" w14:textId="4ABE910B">
      <w:pPr>
        <w:numPr>
          <w:ilvl w:val="0"/>
          <w:numId w:val="8"/>
        </w:numPr>
        <w:pBdr>
          <w:top w:val="single" w:sz="8" w:space="1" w:color="C00000"/>
          <w:left w:val="single" w:sz="8" w:space="4" w:color="C00000"/>
          <w:bottom w:val="single" w:sz="8" w:space="1" w:color="C00000"/>
          <w:right w:val="single" w:sz="8" w:space="4" w:color="C00000"/>
        </w:pBdr>
        <w:tabs>
          <w:tab w:val="clear" w:pos="720"/>
        </w:tabs>
        <w:spacing w:before="120" w:after="120" w:line="276" w:lineRule="auto"/>
        <w:ind w:left="1560" w:right="1133" w:hanging="426"/>
        <w:jc w:val="both"/>
        <w:rPr>
          <w:rFonts w:ascii="Courier New" w:hAnsi="Courier New" w:cs="Courier New"/>
          <w:sz w:val="24"/>
          <w:szCs w:val="24"/>
        </w:rPr>
      </w:pPr>
      <w:r w:rsidRPr="006F2E83">
        <w:rPr>
          <w:rFonts w:ascii="Courier New" w:hAnsi="Courier New" w:cs="Courier New"/>
          <w:sz w:val="24"/>
          <w:szCs w:val="24"/>
        </w:rPr>
        <w:t>Qual a extensão linear (em metros ou quilômetros) e o diâmetro das tubulações dos coletores-tronco que cortam cada uma das referidas localidades?</w:t>
      </w:r>
    </w:p>
    <w:p w:rsidR="00123D1D" w:rsidP="00123D1D" w14:paraId="1C6477ED" w14:textId="77777777">
      <w:pPr>
        <w:spacing w:before="120" w:after="120" w:line="276" w:lineRule="auto"/>
        <w:ind w:left="1560" w:right="1133" w:hanging="426"/>
        <w:jc w:val="both"/>
        <w:rPr>
          <w:rFonts w:ascii="Courier New" w:hAnsi="Courier New" w:cs="Courier New"/>
          <w:sz w:val="4"/>
          <w:szCs w:val="4"/>
        </w:rPr>
      </w:pPr>
    </w:p>
    <w:p w:rsidR="006F2E83" w:rsidRPr="00B50B1D" w:rsidP="00123D1D" w14:paraId="3AF47D9D" w14:textId="77777777">
      <w:pPr>
        <w:spacing w:before="120" w:after="120" w:line="276" w:lineRule="auto"/>
        <w:ind w:left="1560" w:right="1133" w:hanging="426"/>
        <w:jc w:val="both"/>
        <w:rPr>
          <w:rFonts w:ascii="Courier New" w:hAnsi="Courier New" w:cs="Courier New"/>
          <w:sz w:val="4"/>
          <w:szCs w:val="4"/>
        </w:rPr>
      </w:pPr>
    </w:p>
    <w:p w:rsidR="00123D1D" w:rsidRPr="00B50B1D" w:rsidP="002E39D6" w14:paraId="555980F5" w14:textId="15D5933F">
      <w:pPr>
        <w:numPr>
          <w:ilvl w:val="0"/>
          <w:numId w:val="8"/>
        </w:numPr>
        <w:pBdr>
          <w:top w:val="single" w:sz="4" w:space="1" w:color="C00000"/>
          <w:left w:val="single" w:sz="4" w:space="4" w:color="C00000"/>
          <w:bottom w:val="single" w:sz="4" w:space="1" w:color="C00000"/>
          <w:right w:val="single" w:sz="4" w:space="4" w:color="C00000"/>
        </w:pBdr>
        <w:tabs>
          <w:tab w:val="clear" w:pos="720"/>
        </w:tabs>
        <w:spacing w:before="120" w:after="120" w:line="276" w:lineRule="auto"/>
        <w:ind w:left="1560" w:right="1133" w:hanging="426"/>
        <w:jc w:val="both"/>
        <w:rPr>
          <w:rFonts w:ascii="Courier New" w:hAnsi="Courier New" w:cs="Courier New"/>
          <w:sz w:val="24"/>
          <w:szCs w:val="24"/>
        </w:rPr>
      </w:pPr>
      <w:r w:rsidRPr="006F2E83">
        <w:rPr>
          <w:rFonts w:ascii="Courier New" w:hAnsi="Courier New" w:cs="Courier New"/>
          <w:sz w:val="24"/>
          <w:szCs w:val="24"/>
        </w:rPr>
        <w:t xml:space="preserve">Existem trechos de coletores-tronco que apresentem necessidade de intervenção estrutural, substituição de manilhas, ampliação de capacidade ou risco de extravasamento de efluentes em vias públicas? Caso positivo, quais obras ou ações preventivas estão programadas pela concessionária </w:t>
      </w:r>
      <w:r w:rsidRPr="006F2E83">
        <w:rPr>
          <w:rFonts w:ascii="Courier New" w:hAnsi="Courier New" w:cs="Courier New"/>
          <w:sz w:val="24"/>
          <w:szCs w:val="24"/>
        </w:rPr>
        <w:t>SESAMM</w:t>
      </w:r>
      <w:r w:rsidRPr="006F2E83">
        <w:rPr>
          <w:rFonts w:ascii="Courier New" w:hAnsi="Courier New" w:cs="Courier New"/>
          <w:sz w:val="24"/>
          <w:szCs w:val="24"/>
        </w:rPr>
        <w:t xml:space="preserve"> ou pelo SAAE?</w:t>
      </w:r>
    </w:p>
    <w:p w:rsidR="00123D1D" w:rsidRPr="00B50B1D" w:rsidP="00123D1D" w14:paraId="2ED47767" w14:textId="77777777">
      <w:pPr>
        <w:spacing w:line="276" w:lineRule="auto"/>
        <w:ind w:left="1134" w:right="1133"/>
        <w:rPr>
          <w:rFonts w:ascii="Courier New" w:hAnsi="Courier New" w:cs="Courier New"/>
          <w:sz w:val="4"/>
          <w:szCs w:val="4"/>
        </w:rPr>
      </w:pPr>
    </w:p>
    <w:p w:rsidR="006F2E83" w:rsidRPr="006F2E83" w:rsidP="006F2E83" w14:paraId="07699DF6" w14:textId="77777777">
      <w:pPr>
        <w:spacing w:before="120" w:after="120" w:line="360" w:lineRule="auto"/>
        <w:ind w:firstLine="708"/>
        <w:jc w:val="both"/>
        <w:rPr>
          <w:rFonts w:ascii="Courier New" w:hAnsi="Courier New" w:cs="Courier New"/>
          <w:sz w:val="24"/>
          <w:szCs w:val="24"/>
        </w:rPr>
      </w:pPr>
      <w:r w:rsidRPr="006F2E83">
        <w:rPr>
          <w:rFonts w:ascii="Courier New" w:hAnsi="Courier New" w:cs="Courier New"/>
          <w:sz w:val="24"/>
          <w:szCs w:val="24"/>
        </w:rPr>
        <w:t xml:space="preserve">A elucidação de tais critérios e a transparência no mapeamento da infraestrutura sanitária municipal empolgam a aplicação imediata do princípio da moralidade administrativa, da eficiência e do acesso à informação, assentando-se na premissa do brocardo </w:t>
      </w:r>
      <w:r w:rsidRPr="006F2E83">
        <w:rPr>
          <w:rFonts w:ascii="Courier New" w:hAnsi="Courier New" w:cs="Courier New"/>
          <w:i/>
          <w:iCs/>
          <w:sz w:val="24"/>
          <w:szCs w:val="24"/>
        </w:rPr>
        <w:t>interpretabilis</w:t>
      </w:r>
      <w:r w:rsidRPr="006F2E83">
        <w:rPr>
          <w:rFonts w:ascii="Courier New" w:hAnsi="Courier New" w:cs="Courier New"/>
          <w:i/>
          <w:iCs/>
          <w:sz w:val="24"/>
          <w:szCs w:val="24"/>
        </w:rPr>
        <w:t xml:space="preserve"> in </w:t>
      </w:r>
      <w:r w:rsidRPr="006F2E83">
        <w:rPr>
          <w:rFonts w:ascii="Courier New" w:hAnsi="Courier New" w:cs="Courier New"/>
          <w:i/>
          <w:iCs/>
          <w:sz w:val="24"/>
          <w:szCs w:val="24"/>
        </w:rPr>
        <w:t>favorem</w:t>
      </w:r>
      <w:r w:rsidRPr="006F2E83">
        <w:rPr>
          <w:rFonts w:ascii="Courier New" w:hAnsi="Courier New" w:cs="Courier New"/>
          <w:i/>
          <w:iCs/>
          <w:sz w:val="24"/>
          <w:szCs w:val="24"/>
        </w:rPr>
        <w:t xml:space="preserve"> </w:t>
      </w:r>
      <w:r w:rsidRPr="006F2E83">
        <w:rPr>
          <w:rFonts w:ascii="Courier New" w:hAnsi="Courier New" w:cs="Courier New"/>
          <w:i/>
          <w:iCs/>
          <w:sz w:val="24"/>
          <w:szCs w:val="24"/>
        </w:rPr>
        <w:t>debilis</w:t>
      </w:r>
      <w:r w:rsidRPr="006F2E83">
        <w:rPr>
          <w:rFonts w:ascii="Courier New" w:hAnsi="Courier New" w:cs="Courier New"/>
          <w:sz w:val="24"/>
          <w:szCs w:val="24"/>
        </w:rPr>
        <w:t xml:space="preserve"> e na garantia constitucional do meio ambiente ecologicamente equilibrado, de modo que a clareza nestas informações é medida que se impõe para assegurar o adequado planejamento urbano, a segurança da população e o regular exercício do controle parlamentar sobre a concessão dos serviços de esgotamento sanitário.</w:t>
      </w:r>
    </w:p>
    <w:p w:rsidR="00123D1D" w:rsidRPr="00123D1D" w:rsidP="00123D1D" w14:paraId="15DFE800" w14:textId="77777777">
      <w:pPr>
        <w:spacing w:before="120" w:after="120" w:line="360" w:lineRule="auto"/>
        <w:ind w:firstLine="708"/>
        <w:jc w:val="both"/>
        <w:rPr>
          <w:rFonts w:ascii="Courier New" w:hAnsi="Courier New" w:cs="Courier New"/>
          <w:sz w:val="24"/>
          <w:szCs w:val="24"/>
        </w:rPr>
      </w:pPr>
      <w:r w:rsidRPr="00123D1D">
        <w:rPr>
          <w:rFonts w:ascii="Courier New" w:hAnsi="Courier New" w:cs="Courier New"/>
          <w:sz w:val="24"/>
          <w:szCs w:val="24"/>
        </w:rPr>
        <w:t>Em tempo, reitero os protestos de respeito e consideração.</w:t>
      </w:r>
    </w:p>
    <w:p w:rsidR="00123D1D" w:rsidRPr="00493ABC" w:rsidP="009B5BE4" w14:paraId="44DFEC12" w14:textId="77777777">
      <w:pPr>
        <w:spacing w:before="120" w:after="120" w:line="360" w:lineRule="auto"/>
        <w:ind w:firstLine="708"/>
        <w:jc w:val="both"/>
        <w:rPr>
          <w:rFonts w:ascii="Courier New" w:hAnsi="Courier New" w:cs="Courier New"/>
          <w:bCs/>
          <w:kern w:val="3"/>
          <w:sz w:val="22"/>
          <w:szCs w:val="22"/>
        </w:rPr>
      </w:pPr>
    </w:p>
    <w:p w:rsidR="007571D2" w:rsidRPr="00493ABC" w:rsidP="00962D1C" w14:paraId="3B47A36A" w14:textId="5E190A60">
      <w:pPr>
        <w:spacing w:before="120" w:after="120" w:line="360" w:lineRule="auto"/>
        <w:jc w:val="right"/>
        <w:rPr>
          <w:rFonts w:ascii="Courier New" w:hAnsi="Courier New" w:cs="Courier New"/>
          <w:i/>
          <w:iCs/>
          <w:sz w:val="22"/>
          <w:szCs w:val="22"/>
        </w:rPr>
      </w:pPr>
      <w:r w:rsidRPr="00493ABC">
        <w:rPr>
          <w:rFonts w:ascii="Courier New" w:hAnsi="Courier New" w:cs="Courier New"/>
          <w:i/>
          <w:iCs/>
          <w:sz w:val="22"/>
          <w:szCs w:val="22"/>
        </w:rPr>
        <w:t xml:space="preserve">Sala das Sessões “Vereador Santo </w:t>
      </w:r>
      <w:r w:rsidRPr="00493ABC">
        <w:rPr>
          <w:rFonts w:ascii="Courier New" w:hAnsi="Courier New" w:cs="Courier New"/>
          <w:i/>
          <w:iCs/>
          <w:sz w:val="22"/>
          <w:szCs w:val="22"/>
        </w:rPr>
        <w:t>Róttoli</w:t>
      </w:r>
      <w:r w:rsidRPr="00493ABC">
        <w:rPr>
          <w:rFonts w:ascii="Courier New" w:hAnsi="Courier New" w:cs="Courier New"/>
          <w:i/>
          <w:iCs/>
          <w:sz w:val="22"/>
          <w:szCs w:val="22"/>
        </w:rPr>
        <w:t xml:space="preserve">”, </w:t>
      </w:r>
      <w:r w:rsidRPr="00493ABC">
        <w:rPr>
          <w:rFonts w:ascii="Courier New" w:hAnsi="Courier New" w:cs="Courier New"/>
          <w:i/>
          <w:iCs/>
          <w:sz w:val="22"/>
          <w:szCs w:val="22"/>
        </w:rPr>
        <w:fldChar w:fldCharType="begin"/>
      </w:r>
      <w:r w:rsidRPr="00493ABC">
        <w:rPr>
          <w:rFonts w:ascii="Courier New" w:hAnsi="Courier New" w:cs="Courier New"/>
          <w:i/>
          <w:iCs/>
          <w:sz w:val="22"/>
          <w:szCs w:val="22"/>
        </w:rPr>
        <w:instrText xml:space="preserve"> TIME \@ "d' de 'MMMM' de 'yyyy" </w:instrText>
      </w:r>
      <w:r w:rsidRPr="00493ABC">
        <w:rPr>
          <w:rFonts w:ascii="Courier New" w:hAnsi="Courier New" w:cs="Courier New"/>
          <w:i/>
          <w:iCs/>
          <w:sz w:val="22"/>
          <w:szCs w:val="22"/>
        </w:rPr>
        <w:fldChar w:fldCharType="separate"/>
      </w:r>
      <w:r w:rsidRPr="00493ABC">
        <w:rPr>
          <w:rFonts w:ascii="Courier New" w:hAnsi="Courier New" w:cs="Courier New"/>
          <w:i/>
          <w:iCs/>
          <w:sz w:val="22"/>
          <w:szCs w:val="22"/>
        </w:rPr>
        <w:t>6 de agosto de 2026</w:t>
      </w:r>
      <w:r w:rsidRPr="00493ABC">
        <w:rPr>
          <w:rFonts w:ascii="Courier New" w:hAnsi="Courier New" w:cs="Courier New"/>
          <w:i/>
          <w:iCs/>
          <w:sz w:val="22"/>
          <w:szCs w:val="22"/>
        </w:rPr>
        <w:fldChar w:fldCharType="end"/>
      </w:r>
      <w:r w:rsidRPr="00493ABC">
        <w:rPr>
          <w:rFonts w:ascii="Courier New" w:hAnsi="Courier New" w:cs="Courier New"/>
          <w:i/>
          <w:iCs/>
          <w:sz w:val="22"/>
          <w:szCs w:val="22"/>
        </w:rPr>
        <w:t>.</w:t>
      </w:r>
    </w:p>
    <w:p w:rsidR="007571D2" w:rsidP="004D0063" w14:paraId="46550016" w14:textId="77777777">
      <w:pPr>
        <w:spacing w:before="120" w:after="120" w:line="360" w:lineRule="auto"/>
        <w:jc w:val="center"/>
        <w:rPr>
          <w:rFonts w:ascii="Courier New" w:hAnsi="Courier New" w:cs="Courier New"/>
          <w:sz w:val="22"/>
          <w:szCs w:val="22"/>
        </w:rPr>
      </w:pPr>
    </w:p>
    <w:p w:rsidR="00123D1D" w:rsidP="004D0063" w14:paraId="32C5F97F" w14:textId="77777777">
      <w:pPr>
        <w:spacing w:before="120" w:after="120" w:line="360" w:lineRule="auto"/>
        <w:jc w:val="center"/>
        <w:rPr>
          <w:rFonts w:ascii="Courier New" w:hAnsi="Courier New" w:cs="Courier New"/>
          <w:sz w:val="22"/>
          <w:szCs w:val="22"/>
        </w:rPr>
      </w:pPr>
    </w:p>
    <w:p w:rsidR="00123D1D" w:rsidP="004D0063" w14:paraId="7EA92408" w14:textId="77777777">
      <w:pPr>
        <w:spacing w:before="120" w:after="120" w:line="360" w:lineRule="auto"/>
        <w:jc w:val="center"/>
        <w:rPr>
          <w:rFonts w:ascii="Courier New" w:hAnsi="Courier New" w:cs="Courier New"/>
          <w:sz w:val="22"/>
          <w:szCs w:val="22"/>
        </w:rPr>
      </w:pPr>
    </w:p>
    <w:p w:rsidR="007571D2" w:rsidRPr="00493ABC" w:rsidP="00511DA2" w14:paraId="45F11905" w14:textId="77777777">
      <w:pPr>
        <w:spacing w:before="120" w:after="120"/>
        <w:jc w:val="center"/>
        <w:rPr>
          <w:rFonts w:ascii="Courier New" w:hAnsi="Courier New" w:cs="Courier New"/>
          <w:sz w:val="22"/>
          <w:szCs w:val="22"/>
        </w:rPr>
      </w:pPr>
      <w:r w:rsidRPr="00493ABC">
        <w:rPr>
          <w:rFonts w:ascii="Courier New" w:hAnsi="Courier New" w:cs="Courier New"/>
          <w:i/>
          <w:iCs/>
          <w:sz w:val="22"/>
          <w:szCs w:val="22"/>
        </w:rPr>
        <w:t>(assinado digitalmente)</w:t>
      </w:r>
    </w:p>
    <w:p w:rsidR="00B36175" w:rsidRPr="00493ABC" w:rsidP="00511DA2" w14:paraId="1EEF621E" w14:textId="0C66E93E">
      <w:pPr>
        <w:spacing w:before="120" w:after="120"/>
        <w:jc w:val="center"/>
        <w:rPr>
          <w:rFonts w:ascii="Courier New" w:hAnsi="Courier New" w:cs="Courier New"/>
          <w:b/>
          <w:bCs/>
          <w:sz w:val="22"/>
          <w:szCs w:val="22"/>
        </w:rPr>
      </w:pPr>
      <w:r w:rsidRPr="00493ABC">
        <w:rPr>
          <w:rFonts w:ascii="Courier New" w:hAnsi="Courier New" w:cs="Courier New"/>
          <w:b/>
          <w:bCs/>
          <w:sz w:val="22"/>
          <w:szCs w:val="22"/>
        </w:rPr>
        <w:t>VEREADOR ERNANI LUIZ DONATTI GRAGNANELLO</w:t>
      </w:r>
      <w:r w:rsidRPr="00493ABC">
        <w:rPr>
          <w:rFonts w:ascii="Courier New" w:hAnsi="Courier New" w:cs="Courier New"/>
          <w:b/>
          <w:bCs/>
          <w:sz w:val="22"/>
          <w:szCs w:val="22"/>
        </w:rPr>
        <w:br/>
      </w:r>
      <w:r w:rsidRPr="00493ABC" w:rsidR="00D73096">
        <w:rPr>
          <w:rFonts w:ascii="Courier New" w:hAnsi="Courier New" w:cs="Courier New"/>
          <w:b/>
          <w:bCs/>
          <w:sz w:val="22"/>
          <w:szCs w:val="22"/>
        </w:rPr>
        <w:t>PARTIDO DOS TRABALHADORES (PT)</w:t>
      </w:r>
    </w:p>
    <w:p w:rsidR="00031FEB" w:rsidRPr="00493ABC" w:rsidP="004D0063" w14:paraId="4D4D98F4" w14:textId="424428F6">
      <w:pPr>
        <w:suppressAutoHyphens w:val="0"/>
        <w:spacing w:before="120" w:after="120" w:line="360" w:lineRule="auto"/>
        <w:jc w:val="center"/>
        <w:rPr>
          <w:rFonts w:ascii="Courier New" w:hAnsi="Courier New" w:cs="Courier New"/>
          <w:bCs/>
          <w:kern w:val="3"/>
          <w:sz w:val="22"/>
          <w:szCs w:val="22"/>
        </w:rPr>
      </w:pPr>
      <w:r w:rsidRPr="00493ABC">
        <w:rPr>
          <w:rFonts w:ascii="Courier New" w:hAnsi="Courier New" w:cs="Courier New"/>
          <w:b/>
          <w:noProof/>
          <w:sz w:val="22"/>
          <w:szCs w:val="22"/>
        </w:rPr>
        <w:drawing>
          <wp:inline distT="0" distB="0" distL="0" distR="0">
            <wp:extent cx="2565833" cy="1190625"/>
            <wp:effectExtent l="0" t="0" r="6350" b="0"/>
            <wp:docPr id="13892006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417625" name="Imagem 2"/>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rcRect l="7288" t="19460" r="7742" b="25128"/>
                    <a:stretch>
                      <a:fillRect/>
                    </a:stretch>
                  </pic:blipFill>
                  <pic:spPr bwMode="auto">
                    <a:xfrm>
                      <a:off x="0" y="0"/>
                      <a:ext cx="2604296" cy="1208473"/>
                    </a:xfrm>
                    <a:prstGeom prst="rect">
                      <a:avLst/>
                    </a:prstGeom>
                    <a:noFill/>
                    <a:ln>
                      <a:noFill/>
                    </a:ln>
                  </pic:spPr>
                </pic:pic>
              </a:graphicData>
            </a:graphic>
          </wp:inline>
        </w:drawing>
      </w:r>
    </w:p>
    <w:sectPr w:rsidSect="002D25FF">
      <w:headerReference w:type="default" r:id="rId6"/>
      <w:footerReference w:type="default" r:id="rId7"/>
      <w:pgSz w:w="11906" w:h="16838" w:code="9"/>
      <w:pgMar w:top="1985" w:right="1134" w:bottom="1134" w:left="1701" w:header="680" w:footer="284"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Courier New" w:hAnsi="Courier New" w:cs="Courier New"/>
        <w:color w:val="171717" w:themeColor="background2" w:themeShade="1A"/>
        <w:sz w:val="18"/>
        <w:szCs w:val="18"/>
      </w:rPr>
      <w:id w:val="-1695989768"/>
      <w:docPartObj>
        <w:docPartGallery w:val="Page Numbers (Bottom of Page)"/>
        <w:docPartUnique/>
      </w:docPartObj>
    </w:sdtPr>
    <w:sdtContent>
      <w:sdt>
        <w:sdtPr>
          <w:rPr>
            <w:rFonts w:ascii="Courier New" w:hAnsi="Courier New" w:cs="Courier New"/>
            <w:color w:val="171717" w:themeColor="background2" w:themeShade="1A"/>
            <w:sz w:val="18"/>
            <w:szCs w:val="18"/>
          </w:rPr>
          <w:id w:val="-1769616900"/>
          <w:docPartObj>
            <w:docPartGallery w:val="Page Numbers (Top of Page)"/>
            <w:docPartUnique/>
          </w:docPartObj>
        </w:sdtPr>
        <w:sdtContent>
          <w:p w:rsidR="00962D1C" w:rsidRPr="00962D1C" w14:paraId="48CF8B76" w14:textId="77777777">
            <w:pPr>
              <w:pStyle w:val="Footer"/>
              <w:jc w:val="right"/>
              <w:rPr>
                <w:rFonts w:ascii="Courier New" w:hAnsi="Courier New" w:cs="Courier New"/>
                <w:color w:val="171717" w:themeColor="background2" w:themeShade="1A"/>
                <w:sz w:val="18"/>
                <w:szCs w:val="18"/>
              </w:rPr>
            </w:pPr>
          </w:p>
          <w:p w:rsidR="00245209" w:rsidRPr="00962D1C" w:rsidP="00962D1C" w14:paraId="6F3CD22F" w14:textId="38A2EE43">
            <w:pPr>
              <w:pStyle w:val="Footer"/>
              <w:jc w:val="right"/>
              <w:rPr>
                <w:rFonts w:ascii="Courier New" w:hAnsi="Courier New" w:cs="Courier New"/>
                <w:b/>
                <w:bCs/>
                <w:color w:val="171717" w:themeColor="background2" w:themeShade="1A"/>
                <w:sz w:val="18"/>
                <w:szCs w:val="18"/>
              </w:rPr>
            </w:pPr>
            <w:r w:rsidRPr="00962D1C">
              <w:rPr>
                <w:rFonts w:ascii="Courier New" w:hAnsi="Courier New" w:cs="Courier New"/>
                <w:color w:val="171717" w:themeColor="background2" w:themeShade="1A"/>
                <w:sz w:val="18"/>
                <w:szCs w:val="18"/>
              </w:rPr>
              <w:t xml:space="preserve">Página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PAGE</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3</w:t>
            </w:r>
            <w:r w:rsidRPr="00962D1C">
              <w:rPr>
                <w:rFonts w:ascii="Courier New" w:hAnsi="Courier New" w:cs="Courier New"/>
                <w:b/>
                <w:bCs/>
                <w:color w:val="171717" w:themeColor="background2" w:themeShade="1A"/>
                <w:sz w:val="18"/>
                <w:szCs w:val="18"/>
              </w:rPr>
              <w:fldChar w:fldCharType="end"/>
            </w:r>
            <w:r w:rsidRPr="00962D1C">
              <w:rPr>
                <w:rFonts w:ascii="Courier New" w:hAnsi="Courier New" w:cs="Courier New"/>
                <w:color w:val="171717" w:themeColor="background2" w:themeShade="1A"/>
                <w:sz w:val="18"/>
                <w:szCs w:val="18"/>
              </w:rPr>
              <w:t xml:space="preserve"> de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NUMPAGES</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3</w:t>
            </w:r>
            <w:r w:rsidRPr="00962D1C">
              <w:rPr>
                <w:rFonts w:ascii="Courier New" w:hAnsi="Courier New" w:cs="Courier New"/>
                <w:b/>
                <w:bCs/>
                <w:color w:val="171717" w:themeColor="background2" w:themeShade="1A"/>
                <w:sz w:val="18"/>
                <w:szCs w:val="18"/>
              </w:rPr>
              <w:fldChar w:fldCharType="end"/>
            </w:r>
          </w:p>
        </w:sdtContent>
      </w:sdt>
    </w:sdtContent>
  </w:sdt>
  <w:p w:rsidR="007E3DC3" w:rsidRPr="00962D1C" w:rsidP="007E3DC3" w14:paraId="3F9E1FE5" w14:textId="77777777">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Rua Dr. Jose Alves, nº 129, centro, Mogi Mirim/SP</w:t>
    </w:r>
  </w:p>
  <w:p w:rsidR="008060C7" w:rsidRPr="00962D1C" w:rsidP="007E3DC3" w14:paraId="5C0BB8E6" w14:textId="31A5C5B3">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Fone (019) 3814.1200 – Fax: (019) 3814.1224.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38BB" w:rsidRPr="007256BA" w:rsidP="007F648B" w14:paraId="50644342" w14:textId="77777777">
    <w:pPr>
      <w:pStyle w:val="Header"/>
      <w:tabs>
        <w:tab w:val="clear" w:pos="4419"/>
        <w:tab w:val="clear" w:pos="8838"/>
      </w:tabs>
      <w:ind w:left="2268"/>
      <w:jc w:val="center"/>
      <w:rPr>
        <w:rFonts w:ascii="Courier New" w:hAnsi="Courier New" w:cs="Courier New"/>
        <w:b/>
        <w:sz w:val="34"/>
      </w:rPr>
    </w:pPr>
    <w:r w:rsidRPr="007256BA">
      <w:rPr>
        <w:rFonts w:ascii="Courier New" w:hAnsi="Courier New" w:cs="Courier New"/>
        <w:noProof/>
        <w:lang w:eastAsia="pt-BR"/>
      </w:rPr>
      <w:drawing>
        <wp:anchor distT="0" distB="0" distL="114300" distR="114300" simplePos="0" relativeHeight="251658240" behindDoc="0" locked="0" layoutInCell="1" allowOverlap="1">
          <wp:simplePos x="0" y="0"/>
          <wp:positionH relativeFrom="column">
            <wp:posOffset>76790</wp:posOffset>
          </wp:positionH>
          <wp:positionV relativeFrom="paragraph">
            <wp:posOffset>-240609</wp:posOffset>
          </wp:positionV>
          <wp:extent cx="1211720" cy="882061"/>
          <wp:effectExtent l="0" t="0" r="7620" b="0"/>
          <wp:wrapNone/>
          <wp:docPr id="1255320224" name="Imagem 1255320224"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403093"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11720" cy="8820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56BA">
      <w:rPr>
        <w:rFonts w:ascii="Courier New" w:hAnsi="Courier New" w:cs="Courier New"/>
        <w:b/>
        <w:sz w:val="34"/>
      </w:rPr>
      <w:t>CÂMARA MUNICIPAL DE MOGI MIRIM</w:t>
    </w:r>
  </w:p>
  <w:p w:rsidR="00B638BB" w:rsidRPr="0057381F" w:rsidP="007F648B" w14:paraId="31751651" w14:textId="77777777">
    <w:pPr>
      <w:pStyle w:val="Header"/>
      <w:tabs>
        <w:tab w:val="clear" w:pos="4419"/>
      </w:tabs>
      <w:ind w:left="2268"/>
      <w:jc w:val="center"/>
      <w:rPr>
        <w:rFonts w:ascii="Courier New" w:hAnsi="Courier New" w:cs="Courier New"/>
        <w:sz w:val="32"/>
        <w:szCs w:val="32"/>
      </w:rPr>
    </w:pPr>
    <w:r w:rsidRPr="0057381F">
      <w:rPr>
        <w:rFonts w:ascii="Courier New" w:hAnsi="Courier New" w:cs="Courier New"/>
        <w:b/>
        <w:bCs/>
        <w:sz w:val="28"/>
        <w:szCs w:val="28"/>
      </w:rPr>
      <w:t>GABINETE DO VEREADOR ERNANI GRAGNANELLO</w:t>
    </w:r>
  </w:p>
  <w:p w:rsidR="00D878CD" w:rsidRPr="00B638BB" w:rsidP="00B638BB" w14:paraId="1A742442" w14:textId="6FACB9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573283"/>
    <w:multiLevelType w:val="multilevel"/>
    <w:tmpl w:val="6F78DBB0"/>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5236744"/>
    <w:multiLevelType w:val="multilevel"/>
    <w:tmpl w:val="747C1CBE"/>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0C45390"/>
    <w:multiLevelType w:val="multilevel"/>
    <w:tmpl w:val="12521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35316EB"/>
    <w:multiLevelType w:val="hybridMultilevel"/>
    <w:tmpl w:val="C644D84E"/>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4">
    <w:nsid w:val="43902D86"/>
    <w:multiLevelType w:val="multilevel"/>
    <w:tmpl w:val="3D46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F04131F"/>
    <w:multiLevelType w:val="hybridMultilevel"/>
    <w:tmpl w:val="68E0CD8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6">
    <w:nsid w:val="548672C1"/>
    <w:multiLevelType w:val="multilevel"/>
    <w:tmpl w:val="597E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50C7B16"/>
    <w:multiLevelType w:val="multilevel"/>
    <w:tmpl w:val="3CB08A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5F1287A"/>
    <w:multiLevelType w:val="multilevel"/>
    <w:tmpl w:val="0CEA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9616D0D"/>
    <w:multiLevelType w:val="multilevel"/>
    <w:tmpl w:val="BA387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2556B7F"/>
    <w:multiLevelType w:val="hybridMultilevel"/>
    <w:tmpl w:val="5B3C921A"/>
    <w:lvl w:ilvl="0">
      <w:start w:val="1"/>
      <w:numFmt w:val="decimal"/>
      <w:lvlText w:val="%1)"/>
      <w:lvlJc w:val="left"/>
      <w:pPr>
        <w:ind w:left="1428" w:hanging="360"/>
      </w:pPr>
      <w:rPr>
        <w:b/>
        <w:bCs/>
      </w:rPr>
    </w:lvl>
    <w:lvl w:ilvl="1" w:tentative="1">
      <w:start w:val="1"/>
      <w:numFmt w:val="lowerLetter"/>
      <w:lvlText w:val="%2."/>
      <w:lvlJc w:val="left"/>
      <w:pPr>
        <w:ind w:left="2148" w:hanging="360"/>
      </w:pPr>
    </w:lvl>
    <w:lvl w:ilvl="2" w:tentative="1">
      <w:start w:val="1"/>
      <w:numFmt w:val="lowerRoman"/>
      <w:lvlText w:val="%3."/>
      <w:lvlJc w:val="right"/>
      <w:pPr>
        <w:ind w:left="2868" w:hanging="180"/>
      </w:pPr>
    </w:lvl>
    <w:lvl w:ilvl="3" w:tentative="1">
      <w:start w:val="1"/>
      <w:numFmt w:val="decimal"/>
      <w:lvlText w:val="%4."/>
      <w:lvlJc w:val="left"/>
      <w:pPr>
        <w:ind w:left="3588" w:hanging="360"/>
      </w:pPr>
    </w:lvl>
    <w:lvl w:ilvl="4" w:tentative="1">
      <w:start w:val="1"/>
      <w:numFmt w:val="lowerLetter"/>
      <w:lvlText w:val="%5."/>
      <w:lvlJc w:val="left"/>
      <w:pPr>
        <w:ind w:left="4308" w:hanging="360"/>
      </w:pPr>
    </w:lvl>
    <w:lvl w:ilvl="5" w:tentative="1">
      <w:start w:val="1"/>
      <w:numFmt w:val="lowerRoman"/>
      <w:lvlText w:val="%6."/>
      <w:lvlJc w:val="right"/>
      <w:pPr>
        <w:ind w:left="5028" w:hanging="180"/>
      </w:pPr>
    </w:lvl>
    <w:lvl w:ilvl="6" w:tentative="1">
      <w:start w:val="1"/>
      <w:numFmt w:val="decimal"/>
      <w:lvlText w:val="%7."/>
      <w:lvlJc w:val="left"/>
      <w:pPr>
        <w:ind w:left="5748" w:hanging="360"/>
      </w:pPr>
    </w:lvl>
    <w:lvl w:ilvl="7" w:tentative="1">
      <w:start w:val="1"/>
      <w:numFmt w:val="lowerLetter"/>
      <w:lvlText w:val="%8."/>
      <w:lvlJc w:val="left"/>
      <w:pPr>
        <w:ind w:left="6468" w:hanging="360"/>
      </w:pPr>
    </w:lvl>
    <w:lvl w:ilvl="8" w:tentative="1">
      <w:start w:val="1"/>
      <w:numFmt w:val="lowerRoman"/>
      <w:lvlText w:val="%9."/>
      <w:lvlJc w:val="right"/>
      <w:pPr>
        <w:ind w:left="7188" w:hanging="180"/>
      </w:pPr>
    </w:lvl>
  </w:abstractNum>
  <w:abstractNum w:abstractNumId="11">
    <w:nsid w:val="7D3B0B77"/>
    <w:multiLevelType w:val="multilevel"/>
    <w:tmpl w:val="0C78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D6C6EE3"/>
    <w:multiLevelType w:val="hybridMultilevel"/>
    <w:tmpl w:val="8CCABB6C"/>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11"/>
  </w:num>
  <w:num w:numId="2">
    <w:abstractNumId w:val="12"/>
  </w:num>
  <w:num w:numId="3">
    <w:abstractNumId w:val="8"/>
  </w:num>
  <w:num w:numId="4">
    <w:abstractNumId w:val="6"/>
  </w:num>
  <w:num w:numId="5">
    <w:abstractNumId w:val="0"/>
  </w:num>
  <w:num w:numId="6">
    <w:abstractNumId w:val="10"/>
  </w:num>
  <w:num w:numId="7">
    <w:abstractNumId w:val="5"/>
  </w:num>
  <w:num w:numId="8">
    <w:abstractNumId w:val="1"/>
  </w:num>
  <w:num w:numId="9">
    <w:abstractNumId w:val="3"/>
  </w:num>
  <w:num w:numId="10">
    <w:abstractNumId w:val="4"/>
  </w:num>
  <w:num w:numId="11">
    <w:abstractNumId w:val="9"/>
  </w:num>
  <w:num w:numId="12">
    <w:abstractNumId w:val="7"/>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CD"/>
    <w:rsid w:val="000047BB"/>
    <w:rsid w:val="00031FEB"/>
    <w:rsid w:val="00037523"/>
    <w:rsid w:val="000428DB"/>
    <w:rsid w:val="00056D9C"/>
    <w:rsid w:val="0008668B"/>
    <w:rsid w:val="000B4EDA"/>
    <w:rsid w:val="000B5735"/>
    <w:rsid w:val="000C72F2"/>
    <w:rsid w:val="000E658D"/>
    <w:rsid w:val="000F672F"/>
    <w:rsid w:val="00106142"/>
    <w:rsid w:val="00123D1D"/>
    <w:rsid w:val="00124163"/>
    <w:rsid w:val="001277C1"/>
    <w:rsid w:val="00135632"/>
    <w:rsid w:val="00153665"/>
    <w:rsid w:val="00156CD3"/>
    <w:rsid w:val="00156E23"/>
    <w:rsid w:val="001610A9"/>
    <w:rsid w:val="00162205"/>
    <w:rsid w:val="00166FA5"/>
    <w:rsid w:val="00180649"/>
    <w:rsid w:val="00182771"/>
    <w:rsid w:val="001837C2"/>
    <w:rsid w:val="00183AF0"/>
    <w:rsid w:val="001949B0"/>
    <w:rsid w:val="001959EF"/>
    <w:rsid w:val="001B42BA"/>
    <w:rsid w:val="001C02EC"/>
    <w:rsid w:val="001F3309"/>
    <w:rsid w:val="00200F1C"/>
    <w:rsid w:val="002058DF"/>
    <w:rsid w:val="00241452"/>
    <w:rsid w:val="00243480"/>
    <w:rsid w:val="0024425A"/>
    <w:rsid w:val="00245209"/>
    <w:rsid w:val="00257241"/>
    <w:rsid w:val="0027575E"/>
    <w:rsid w:val="00296637"/>
    <w:rsid w:val="00296EA6"/>
    <w:rsid w:val="002C14C0"/>
    <w:rsid w:val="002C7842"/>
    <w:rsid w:val="002D25FF"/>
    <w:rsid w:val="002D2C82"/>
    <w:rsid w:val="002D68CE"/>
    <w:rsid w:val="002D704B"/>
    <w:rsid w:val="002E39D6"/>
    <w:rsid w:val="002F76C7"/>
    <w:rsid w:val="00307AFD"/>
    <w:rsid w:val="003226F4"/>
    <w:rsid w:val="00327030"/>
    <w:rsid w:val="003274BA"/>
    <w:rsid w:val="00332D04"/>
    <w:rsid w:val="0035370A"/>
    <w:rsid w:val="00355277"/>
    <w:rsid w:val="00374AF7"/>
    <w:rsid w:val="00386202"/>
    <w:rsid w:val="00395801"/>
    <w:rsid w:val="003C0127"/>
    <w:rsid w:val="003E0416"/>
    <w:rsid w:val="00401038"/>
    <w:rsid w:val="00402140"/>
    <w:rsid w:val="00405D0A"/>
    <w:rsid w:val="00422A0D"/>
    <w:rsid w:val="00426E1A"/>
    <w:rsid w:val="00452524"/>
    <w:rsid w:val="004622A3"/>
    <w:rsid w:val="00466795"/>
    <w:rsid w:val="004706AB"/>
    <w:rsid w:val="00481B75"/>
    <w:rsid w:val="00493ABC"/>
    <w:rsid w:val="004C4CD8"/>
    <w:rsid w:val="004C7ED8"/>
    <w:rsid w:val="004D0063"/>
    <w:rsid w:val="004E4ADA"/>
    <w:rsid w:val="004F1BCE"/>
    <w:rsid w:val="004F7A40"/>
    <w:rsid w:val="00507EC7"/>
    <w:rsid w:val="00510DC1"/>
    <w:rsid w:val="00511DA2"/>
    <w:rsid w:val="00527739"/>
    <w:rsid w:val="00537FEA"/>
    <w:rsid w:val="00564B9E"/>
    <w:rsid w:val="0057381F"/>
    <w:rsid w:val="0059377F"/>
    <w:rsid w:val="005A2F39"/>
    <w:rsid w:val="005C48FE"/>
    <w:rsid w:val="005D014E"/>
    <w:rsid w:val="005D1A64"/>
    <w:rsid w:val="005E33D2"/>
    <w:rsid w:val="005E52D1"/>
    <w:rsid w:val="005F4015"/>
    <w:rsid w:val="005F4D88"/>
    <w:rsid w:val="005F7DF0"/>
    <w:rsid w:val="00605473"/>
    <w:rsid w:val="006267C8"/>
    <w:rsid w:val="006319D1"/>
    <w:rsid w:val="006355F0"/>
    <w:rsid w:val="006516C8"/>
    <w:rsid w:val="00657DB6"/>
    <w:rsid w:val="0066388F"/>
    <w:rsid w:val="0068590A"/>
    <w:rsid w:val="006B2CD0"/>
    <w:rsid w:val="006B701B"/>
    <w:rsid w:val="006C3627"/>
    <w:rsid w:val="006C51EA"/>
    <w:rsid w:val="006D01AE"/>
    <w:rsid w:val="006D31CD"/>
    <w:rsid w:val="006D56EE"/>
    <w:rsid w:val="006E31FD"/>
    <w:rsid w:val="006F2E83"/>
    <w:rsid w:val="006F3588"/>
    <w:rsid w:val="00704898"/>
    <w:rsid w:val="007064D3"/>
    <w:rsid w:val="00720772"/>
    <w:rsid w:val="007256BA"/>
    <w:rsid w:val="00727359"/>
    <w:rsid w:val="00744EB9"/>
    <w:rsid w:val="00744EFF"/>
    <w:rsid w:val="00747418"/>
    <w:rsid w:val="007571D2"/>
    <w:rsid w:val="0078781A"/>
    <w:rsid w:val="00792F39"/>
    <w:rsid w:val="007A3234"/>
    <w:rsid w:val="007A702D"/>
    <w:rsid w:val="007A7B6A"/>
    <w:rsid w:val="007C3AE5"/>
    <w:rsid w:val="007C6965"/>
    <w:rsid w:val="007C7F52"/>
    <w:rsid w:val="007D79C6"/>
    <w:rsid w:val="007E3DC3"/>
    <w:rsid w:val="007F5BB3"/>
    <w:rsid w:val="007F648B"/>
    <w:rsid w:val="008060C7"/>
    <w:rsid w:val="00815F08"/>
    <w:rsid w:val="00826BB5"/>
    <w:rsid w:val="00830B3D"/>
    <w:rsid w:val="00831801"/>
    <w:rsid w:val="0083529F"/>
    <w:rsid w:val="0084452E"/>
    <w:rsid w:val="008844E4"/>
    <w:rsid w:val="008A7123"/>
    <w:rsid w:val="008C2FCC"/>
    <w:rsid w:val="008C42BB"/>
    <w:rsid w:val="008D10B2"/>
    <w:rsid w:val="008E2705"/>
    <w:rsid w:val="00916091"/>
    <w:rsid w:val="00923162"/>
    <w:rsid w:val="0094153C"/>
    <w:rsid w:val="00954EDC"/>
    <w:rsid w:val="00962D1C"/>
    <w:rsid w:val="00986774"/>
    <w:rsid w:val="00991752"/>
    <w:rsid w:val="009974FC"/>
    <w:rsid w:val="009A34E3"/>
    <w:rsid w:val="009A51F6"/>
    <w:rsid w:val="009B5BE4"/>
    <w:rsid w:val="009D1ECF"/>
    <w:rsid w:val="009F6628"/>
    <w:rsid w:val="00A23C0E"/>
    <w:rsid w:val="00A331D9"/>
    <w:rsid w:val="00A47FF5"/>
    <w:rsid w:val="00A56606"/>
    <w:rsid w:val="00A57636"/>
    <w:rsid w:val="00A72861"/>
    <w:rsid w:val="00A8211F"/>
    <w:rsid w:val="00A83754"/>
    <w:rsid w:val="00A946B4"/>
    <w:rsid w:val="00A95CC5"/>
    <w:rsid w:val="00A97D4E"/>
    <w:rsid w:val="00AA44DC"/>
    <w:rsid w:val="00AC38CC"/>
    <w:rsid w:val="00AC39E3"/>
    <w:rsid w:val="00AC4BBE"/>
    <w:rsid w:val="00AD319A"/>
    <w:rsid w:val="00AD4535"/>
    <w:rsid w:val="00AE6E36"/>
    <w:rsid w:val="00B11CFB"/>
    <w:rsid w:val="00B1217C"/>
    <w:rsid w:val="00B24068"/>
    <w:rsid w:val="00B244CB"/>
    <w:rsid w:val="00B30920"/>
    <w:rsid w:val="00B36175"/>
    <w:rsid w:val="00B50B1D"/>
    <w:rsid w:val="00B61FB6"/>
    <w:rsid w:val="00B62CC6"/>
    <w:rsid w:val="00B638BB"/>
    <w:rsid w:val="00B75636"/>
    <w:rsid w:val="00B85B25"/>
    <w:rsid w:val="00B90DF4"/>
    <w:rsid w:val="00B97728"/>
    <w:rsid w:val="00BD12F2"/>
    <w:rsid w:val="00BD21C3"/>
    <w:rsid w:val="00BE3319"/>
    <w:rsid w:val="00C04FE4"/>
    <w:rsid w:val="00C211AD"/>
    <w:rsid w:val="00C2517C"/>
    <w:rsid w:val="00C31D75"/>
    <w:rsid w:val="00C372C4"/>
    <w:rsid w:val="00C421B1"/>
    <w:rsid w:val="00C7230D"/>
    <w:rsid w:val="00C95BB4"/>
    <w:rsid w:val="00C97C3B"/>
    <w:rsid w:val="00CA4CE7"/>
    <w:rsid w:val="00CC385D"/>
    <w:rsid w:val="00CE2081"/>
    <w:rsid w:val="00D06CAA"/>
    <w:rsid w:val="00D079E0"/>
    <w:rsid w:val="00D168E9"/>
    <w:rsid w:val="00D464E5"/>
    <w:rsid w:val="00D51EBC"/>
    <w:rsid w:val="00D550D7"/>
    <w:rsid w:val="00D60B68"/>
    <w:rsid w:val="00D64727"/>
    <w:rsid w:val="00D706B5"/>
    <w:rsid w:val="00D73096"/>
    <w:rsid w:val="00D80661"/>
    <w:rsid w:val="00D878CD"/>
    <w:rsid w:val="00DA1EBB"/>
    <w:rsid w:val="00DD1C8A"/>
    <w:rsid w:val="00DD547B"/>
    <w:rsid w:val="00DF249B"/>
    <w:rsid w:val="00E26DB0"/>
    <w:rsid w:val="00E4672A"/>
    <w:rsid w:val="00E46ECB"/>
    <w:rsid w:val="00E52FF0"/>
    <w:rsid w:val="00E66BA2"/>
    <w:rsid w:val="00E84798"/>
    <w:rsid w:val="00E86BC6"/>
    <w:rsid w:val="00E96597"/>
    <w:rsid w:val="00EA5CF5"/>
    <w:rsid w:val="00EB5B27"/>
    <w:rsid w:val="00EB727B"/>
    <w:rsid w:val="00EE21B7"/>
    <w:rsid w:val="00EE29C1"/>
    <w:rsid w:val="00EF46EB"/>
    <w:rsid w:val="00F41235"/>
    <w:rsid w:val="00F518ED"/>
    <w:rsid w:val="00F554E4"/>
    <w:rsid w:val="00F65A30"/>
    <w:rsid w:val="00F87F27"/>
    <w:rsid w:val="00FA5381"/>
    <w:rsid w:val="00FC3520"/>
    <w:rsid w:val="00FC7119"/>
    <w:rsid w:val="00FF2A0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25C1E2D6-D4B8-409D-AA22-F561CB3E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2A0D"/>
    <w:pPr>
      <w:suppressAutoHyphens/>
      <w:spacing w:after="0" w:line="240" w:lineRule="auto"/>
    </w:pPr>
    <w:rPr>
      <w:rFonts w:ascii="Times New Roman" w:eastAsia="Times New Roman" w:hAnsi="Times New Roman" w:cs="Times New Roman"/>
      <w:kern w:val="0"/>
      <w:sz w:val="20"/>
      <w:szCs w:val="20"/>
      <w:lang w:eastAsia="zh-CN"/>
      <w14:ligatures w14:val="none"/>
    </w:rPr>
  </w:style>
  <w:style w:type="paragraph" w:styleId="Heading1">
    <w:name w:val="heading 1"/>
    <w:basedOn w:val="Normal"/>
    <w:next w:val="Normal"/>
    <w:link w:val="Ttulo1Char"/>
    <w:uiPriority w:val="9"/>
    <w:qFormat/>
    <w:rsid w:val="00D878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Ttulo2Char"/>
    <w:uiPriority w:val="9"/>
    <w:semiHidden/>
    <w:unhideWhenUsed/>
    <w:qFormat/>
    <w:rsid w:val="00D878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Ttulo3Char"/>
    <w:uiPriority w:val="9"/>
    <w:semiHidden/>
    <w:unhideWhenUsed/>
    <w:qFormat/>
    <w:rsid w:val="00D878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Ttulo4Char"/>
    <w:uiPriority w:val="9"/>
    <w:semiHidden/>
    <w:unhideWhenUsed/>
    <w:qFormat/>
    <w:rsid w:val="00D878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Ttulo5Char"/>
    <w:uiPriority w:val="9"/>
    <w:semiHidden/>
    <w:unhideWhenUsed/>
    <w:qFormat/>
    <w:rsid w:val="00D878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Ttulo6Char"/>
    <w:uiPriority w:val="9"/>
    <w:semiHidden/>
    <w:unhideWhenUsed/>
    <w:qFormat/>
    <w:rsid w:val="00D878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Ttulo7Char"/>
    <w:uiPriority w:val="9"/>
    <w:semiHidden/>
    <w:unhideWhenUsed/>
    <w:qFormat/>
    <w:rsid w:val="00D878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Ttulo8Char"/>
    <w:uiPriority w:val="9"/>
    <w:semiHidden/>
    <w:unhideWhenUsed/>
    <w:qFormat/>
    <w:rsid w:val="00D878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Ttulo9Char"/>
    <w:uiPriority w:val="9"/>
    <w:semiHidden/>
    <w:unhideWhenUsed/>
    <w:qFormat/>
    <w:rsid w:val="00D878C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taoDireitaGrande">
    <w:name w:val="Citação Direita Grande"/>
    <w:basedOn w:val="Normal"/>
    <w:link w:val="CitaoDireitaGrandeChar"/>
    <w:qFormat/>
    <w:rsid w:val="00296637"/>
    <w:pPr>
      <w:ind w:left="2268"/>
      <w:jc w:val="both"/>
    </w:pPr>
    <w:rPr>
      <w:szCs w:val="24"/>
    </w:rPr>
  </w:style>
  <w:style w:type="character" w:customStyle="1" w:styleId="CitaoDireitaGrandeChar">
    <w:name w:val="Citação Direita Grande Char"/>
    <w:basedOn w:val="DefaultParagraphFont"/>
    <w:link w:val="CitaoDireitaGrande"/>
    <w:rsid w:val="00296637"/>
    <w:rPr>
      <w:sz w:val="20"/>
      <w:szCs w:val="24"/>
    </w:rPr>
  </w:style>
  <w:style w:type="character" w:customStyle="1" w:styleId="Ttulo1Char">
    <w:name w:val="Título 1 Char"/>
    <w:basedOn w:val="DefaultParagraphFont"/>
    <w:link w:val="Heading1"/>
    <w:uiPriority w:val="9"/>
    <w:rsid w:val="00D878C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DefaultParagraphFont"/>
    <w:link w:val="Heading2"/>
    <w:uiPriority w:val="9"/>
    <w:semiHidden/>
    <w:rsid w:val="00D878C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DefaultParagraphFont"/>
    <w:link w:val="Heading3"/>
    <w:uiPriority w:val="9"/>
    <w:semiHidden/>
    <w:rsid w:val="00D878CD"/>
    <w:rPr>
      <w:rFonts w:eastAsiaTheme="majorEastAsia" w:cstheme="majorBidi"/>
      <w:color w:val="0F4761" w:themeColor="accent1" w:themeShade="BF"/>
      <w:sz w:val="28"/>
      <w:szCs w:val="28"/>
    </w:rPr>
  </w:style>
  <w:style w:type="character" w:customStyle="1" w:styleId="Ttulo4Char">
    <w:name w:val="Título 4 Char"/>
    <w:basedOn w:val="DefaultParagraphFont"/>
    <w:link w:val="Heading4"/>
    <w:uiPriority w:val="9"/>
    <w:semiHidden/>
    <w:rsid w:val="00D878CD"/>
    <w:rPr>
      <w:rFonts w:eastAsiaTheme="majorEastAsia" w:cstheme="majorBidi"/>
      <w:i/>
      <w:iCs/>
      <w:color w:val="0F4761" w:themeColor="accent1" w:themeShade="BF"/>
    </w:rPr>
  </w:style>
  <w:style w:type="character" w:customStyle="1" w:styleId="Ttulo5Char">
    <w:name w:val="Título 5 Char"/>
    <w:basedOn w:val="DefaultParagraphFont"/>
    <w:link w:val="Heading5"/>
    <w:uiPriority w:val="9"/>
    <w:semiHidden/>
    <w:rsid w:val="00D878CD"/>
    <w:rPr>
      <w:rFonts w:eastAsiaTheme="majorEastAsia" w:cstheme="majorBidi"/>
      <w:color w:val="0F4761" w:themeColor="accent1" w:themeShade="BF"/>
    </w:rPr>
  </w:style>
  <w:style w:type="character" w:customStyle="1" w:styleId="Ttulo6Char">
    <w:name w:val="Título 6 Char"/>
    <w:basedOn w:val="DefaultParagraphFont"/>
    <w:link w:val="Heading6"/>
    <w:uiPriority w:val="9"/>
    <w:semiHidden/>
    <w:rsid w:val="00D878CD"/>
    <w:rPr>
      <w:rFonts w:eastAsiaTheme="majorEastAsia" w:cstheme="majorBidi"/>
      <w:i/>
      <w:iCs/>
      <w:color w:val="595959" w:themeColor="text1" w:themeTint="A6"/>
    </w:rPr>
  </w:style>
  <w:style w:type="character" w:customStyle="1" w:styleId="Ttulo7Char">
    <w:name w:val="Título 7 Char"/>
    <w:basedOn w:val="DefaultParagraphFont"/>
    <w:link w:val="Heading7"/>
    <w:uiPriority w:val="9"/>
    <w:semiHidden/>
    <w:rsid w:val="00D878CD"/>
    <w:rPr>
      <w:rFonts w:eastAsiaTheme="majorEastAsia" w:cstheme="majorBidi"/>
      <w:color w:val="595959" w:themeColor="text1" w:themeTint="A6"/>
    </w:rPr>
  </w:style>
  <w:style w:type="character" w:customStyle="1" w:styleId="Ttulo8Char">
    <w:name w:val="Título 8 Char"/>
    <w:basedOn w:val="DefaultParagraphFont"/>
    <w:link w:val="Heading8"/>
    <w:uiPriority w:val="9"/>
    <w:semiHidden/>
    <w:rsid w:val="00D878CD"/>
    <w:rPr>
      <w:rFonts w:eastAsiaTheme="majorEastAsia" w:cstheme="majorBidi"/>
      <w:i/>
      <w:iCs/>
      <w:color w:val="272727" w:themeColor="text1" w:themeTint="D8"/>
    </w:rPr>
  </w:style>
  <w:style w:type="character" w:customStyle="1" w:styleId="Ttulo9Char">
    <w:name w:val="Título 9 Char"/>
    <w:basedOn w:val="DefaultParagraphFont"/>
    <w:link w:val="Heading9"/>
    <w:uiPriority w:val="9"/>
    <w:semiHidden/>
    <w:rsid w:val="00D878CD"/>
    <w:rPr>
      <w:rFonts w:eastAsiaTheme="majorEastAsia" w:cstheme="majorBidi"/>
      <w:color w:val="272727" w:themeColor="text1" w:themeTint="D8"/>
    </w:rPr>
  </w:style>
  <w:style w:type="paragraph" w:styleId="Title">
    <w:name w:val="Title"/>
    <w:basedOn w:val="Normal"/>
    <w:next w:val="Normal"/>
    <w:link w:val="TtuloChar"/>
    <w:uiPriority w:val="10"/>
    <w:qFormat/>
    <w:rsid w:val="00D878CD"/>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DefaultParagraphFont"/>
    <w:link w:val="Title"/>
    <w:uiPriority w:val="10"/>
    <w:rsid w:val="00D878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tuloChar"/>
    <w:uiPriority w:val="11"/>
    <w:qFormat/>
    <w:rsid w:val="00D878C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DefaultParagraphFont"/>
    <w:link w:val="Subtitle"/>
    <w:uiPriority w:val="11"/>
    <w:rsid w:val="00D878CD"/>
    <w:rPr>
      <w:rFonts w:eastAsiaTheme="majorEastAsia" w:cstheme="majorBidi"/>
      <w:color w:val="595959" w:themeColor="text1" w:themeTint="A6"/>
      <w:spacing w:val="15"/>
      <w:sz w:val="28"/>
      <w:szCs w:val="28"/>
    </w:rPr>
  </w:style>
  <w:style w:type="paragraph" w:styleId="Quote">
    <w:name w:val="Quote"/>
    <w:basedOn w:val="Normal"/>
    <w:next w:val="Normal"/>
    <w:link w:val="CitaoChar"/>
    <w:uiPriority w:val="29"/>
    <w:qFormat/>
    <w:rsid w:val="00D878CD"/>
    <w:pPr>
      <w:spacing w:before="160"/>
      <w:jc w:val="center"/>
    </w:pPr>
    <w:rPr>
      <w:i/>
      <w:iCs/>
      <w:color w:val="404040" w:themeColor="text1" w:themeTint="BF"/>
    </w:rPr>
  </w:style>
  <w:style w:type="character" w:customStyle="1" w:styleId="CitaoChar">
    <w:name w:val="Citação Char"/>
    <w:basedOn w:val="DefaultParagraphFont"/>
    <w:link w:val="Quote"/>
    <w:uiPriority w:val="29"/>
    <w:rsid w:val="00D878CD"/>
    <w:rPr>
      <w:i/>
      <w:iCs/>
      <w:color w:val="404040" w:themeColor="text1" w:themeTint="BF"/>
    </w:rPr>
  </w:style>
  <w:style w:type="paragraph" w:styleId="ListParagraph">
    <w:name w:val="List Paragraph"/>
    <w:basedOn w:val="Normal"/>
    <w:uiPriority w:val="34"/>
    <w:qFormat/>
    <w:rsid w:val="00D878CD"/>
    <w:pPr>
      <w:ind w:left="720"/>
      <w:contextualSpacing/>
    </w:pPr>
  </w:style>
  <w:style w:type="character" w:styleId="IntenseEmphasis">
    <w:name w:val="Intense Emphasis"/>
    <w:basedOn w:val="DefaultParagraphFont"/>
    <w:uiPriority w:val="21"/>
    <w:qFormat/>
    <w:rsid w:val="00D878CD"/>
    <w:rPr>
      <w:i/>
      <w:iCs/>
      <w:color w:val="0F4761" w:themeColor="accent1" w:themeShade="BF"/>
    </w:rPr>
  </w:style>
  <w:style w:type="paragraph" w:styleId="IntenseQuote">
    <w:name w:val="Intense Quote"/>
    <w:basedOn w:val="Normal"/>
    <w:next w:val="Normal"/>
    <w:link w:val="CitaoIntensaChar"/>
    <w:uiPriority w:val="30"/>
    <w:qFormat/>
    <w:rsid w:val="00D878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DefaultParagraphFont"/>
    <w:link w:val="IntenseQuote"/>
    <w:uiPriority w:val="30"/>
    <w:rsid w:val="00D878CD"/>
    <w:rPr>
      <w:i/>
      <w:iCs/>
      <w:color w:val="0F4761" w:themeColor="accent1" w:themeShade="BF"/>
    </w:rPr>
  </w:style>
  <w:style w:type="character" w:styleId="IntenseReference">
    <w:name w:val="Intense Reference"/>
    <w:basedOn w:val="DefaultParagraphFont"/>
    <w:uiPriority w:val="32"/>
    <w:qFormat/>
    <w:rsid w:val="00D878CD"/>
    <w:rPr>
      <w:b/>
      <w:bCs/>
      <w:smallCaps/>
      <w:color w:val="0F4761" w:themeColor="accent1" w:themeShade="BF"/>
      <w:spacing w:val="5"/>
    </w:rPr>
  </w:style>
  <w:style w:type="paragraph" w:styleId="Header">
    <w:name w:val="header"/>
    <w:basedOn w:val="Normal"/>
    <w:link w:val="CabealhoChar"/>
    <w:rsid w:val="00D878CD"/>
    <w:pPr>
      <w:tabs>
        <w:tab w:val="center" w:pos="4419"/>
        <w:tab w:val="right" w:pos="8838"/>
      </w:tabs>
    </w:pPr>
  </w:style>
  <w:style w:type="character" w:customStyle="1" w:styleId="CabealhoChar">
    <w:name w:val="Cabeçalho Char"/>
    <w:basedOn w:val="DefaultParagraphFont"/>
    <w:link w:val="Header"/>
    <w:rsid w:val="00D878CD"/>
    <w:rPr>
      <w:rFonts w:ascii="Times New Roman" w:eastAsia="Times New Roman" w:hAnsi="Times New Roman" w:cs="Times New Roman"/>
      <w:kern w:val="0"/>
      <w:sz w:val="20"/>
      <w:szCs w:val="20"/>
      <w:lang w:eastAsia="zh-CN"/>
      <w14:ligatures w14:val="none"/>
    </w:rPr>
  </w:style>
  <w:style w:type="table" w:styleId="TableGrid">
    <w:name w:val="Table Grid"/>
    <w:basedOn w:val="TableNormal"/>
    <w:uiPriority w:val="39"/>
    <w:rsid w:val="00D878CD"/>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RodapChar"/>
    <w:uiPriority w:val="99"/>
    <w:unhideWhenUsed/>
    <w:rsid w:val="00245209"/>
    <w:pPr>
      <w:tabs>
        <w:tab w:val="center" w:pos="4252"/>
        <w:tab w:val="right" w:pos="8504"/>
      </w:tabs>
    </w:pPr>
  </w:style>
  <w:style w:type="character" w:customStyle="1" w:styleId="RodapChar">
    <w:name w:val="Rodapé Char"/>
    <w:basedOn w:val="DefaultParagraphFont"/>
    <w:link w:val="Footer"/>
    <w:uiPriority w:val="99"/>
    <w:rsid w:val="00245209"/>
    <w:rPr>
      <w:rFonts w:ascii="Times New Roman" w:eastAsia="Times New Roman" w:hAnsi="Times New Roman" w:cs="Times New Roman"/>
      <w:kern w:val="0"/>
      <w:sz w:val="20"/>
      <w:szCs w:val="20"/>
      <w:lang w:eastAsia="zh-CN"/>
      <w14:ligatures w14:val="none"/>
    </w:rPr>
  </w:style>
  <w:style w:type="paragraph" w:styleId="FootnoteText">
    <w:name w:val="footnote text"/>
    <w:basedOn w:val="Normal"/>
    <w:link w:val="TextodenotaderodapChar"/>
    <w:uiPriority w:val="99"/>
    <w:semiHidden/>
    <w:unhideWhenUsed/>
    <w:rsid w:val="003E0416"/>
  </w:style>
  <w:style w:type="character" w:customStyle="1" w:styleId="TextodenotaderodapChar">
    <w:name w:val="Texto de nota de rodapé Char"/>
    <w:basedOn w:val="DefaultParagraphFont"/>
    <w:link w:val="FootnoteText"/>
    <w:uiPriority w:val="99"/>
    <w:semiHidden/>
    <w:rsid w:val="003E0416"/>
    <w:rPr>
      <w:rFonts w:ascii="Times New Roman" w:eastAsia="Times New Roman" w:hAnsi="Times New Roman" w:cs="Times New Roman"/>
      <w:kern w:val="0"/>
      <w:sz w:val="20"/>
      <w:szCs w:val="20"/>
      <w:lang w:eastAsia="zh-CN"/>
      <w14:ligatures w14:val="none"/>
    </w:rPr>
  </w:style>
  <w:style w:type="character" w:styleId="FootnoteReference">
    <w:name w:val="footnote reference"/>
    <w:basedOn w:val="DefaultParagraphFont"/>
    <w:uiPriority w:val="99"/>
    <w:semiHidden/>
    <w:unhideWhenUsed/>
    <w:rsid w:val="003E0416"/>
    <w:rPr>
      <w:vertAlign w:val="superscript"/>
    </w:rPr>
  </w:style>
  <w:style w:type="paragraph" w:styleId="NormalWeb">
    <w:name w:val="Normal (Web)"/>
    <w:basedOn w:val="Normal"/>
    <w:uiPriority w:val="99"/>
    <w:semiHidden/>
    <w:unhideWhenUsed/>
    <w:rsid w:val="00FC711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2DE75-00D8-481A-A707-DD65C804C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1787</TotalTime>
  <Pages>3</Pages>
  <Words>771</Words>
  <Characters>4169</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Cavaca</dc:creator>
  <cp:lastModifiedBy>Ernani</cp:lastModifiedBy>
  <cp:revision>32</cp:revision>
  <cp:lastPrinted>2026-08-06T19:16:10Z</cp:lastPrinted>
  <dcterms:created xsi:type="dcterms:W3CDTF">2026-01-09T01:35:00Z</dcterms:created>
  <dcterms:modified xsi:type="dcterms:W3CDTF">2026-07-28T18:35:00Z</dcterms:modified>
</cp:coreProperties>
</file>