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490D" w:rsidP="0026490D">
      <w:pPr>
        <w:suppressAutoHyphens w:val="0"/>
        <w:ind w:left="2268"/>
        <w:jc w:val="both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>Projeto de Lei Nº 87/2026</w:t>
      </w:r>
      <w:r>
        <w:rPr>
          <w:rFonts w:ascii="Arial" w:hAnsi="Arial" w:cs="Arial"/>
          <w:b/>
          <w:iCs/>
          <w:sz w:val="24"/>
          <w:szCs w:val="24"/>
        </w:rPr>
        <w:t>Projeto de Lei Nº 87/2026</w:t>
      </w:r>
    </w:p>
    <w:p w:rsidR="0026490D" w:rsidP="0026490D">
      <w:pPr>
        <w:suppressAutoHyphens w:val="0"/>
        <w:ind w:left="2268"/>
        <w:jc w:val="both"/>
        <w:rPr>
          <w:rFonts w:ascii="Arial" w:hAnsi="Arial" w:cs="Arial"/>
          <w:b/>
          <w:iCs/>
          <w:sz w:val="24"/>
          <w:szCs w:val="24"/>
        </w:rPr>
      </w:pPr>
    </w:p>
    <w:p w:rsidR="0026490D" w:rsidP="0026490D">
      <w:pPr>
        <w:suppressAutoHyphens w:val="0"/>
        <w:ind w:left="2268"/>
        <w:jc w:val="both"/>
        <w:rPr>
          <w:rFonts w:ascii="Arial" w:hAnsi="Arial" w:cs="Arial"/>
          <w:b/>
          <w:iCs/>
          <w:sz w:val="24"/>
          <w:szCs w:val="24"/>
        </w:rPr>
      </w:pPr>
    </w:p>
    <w:p w:rsidR="0026490D" w:rsidP="0026490D">
      <w:pPr>
        <w:suppressAutoHyphens w:val="0"/>
        <w:ind w:left="2268"/>
        <w:jc w:val="both"/>
        <w:rPr>
          <w:rFonts w:ascii="Arial" w:hAnsi="Arial" w:cs="Arial"/>
          <w:b/>
          <w:iCs/>
          <w:sz w:val="24"/>
          <w:szCs w:val="24"/>
        </w:rPr>
      </w:pPr>
    </w:p>
    <w:p w:rsidR="0026490D" w:rsidRPr="00ED5A18" w:rsidP="0026490D">
      <w:pPr>
        <w:suppressAutoHyphens w:val="0"/>
        <w:ind w:left="2268"/>
        <w:jc w:val="both"/>
        <w:rPr>
          <w:rFonts w:ascii="Arial" w:hAnsi="Arial" w:cs="Arial"/>
          <w:b/>
          <w:iCs/>
          <w:sz w:val="24"/>
          <w:szCs w:val="24"/>
        </w:rPr>
      </w:pPr>
      <w:bookmarkStart w:id="0" w:name="_GoBack"/>
      <w:bookmarkEnd w:id="0"/>
      <w:r w:rsidRPr="0084059F">
        <w:rPr>
          <w:rFonts w:ascii="Arial" w:hAnsi="Arial" w:cs="Arial"/>
          <w:b/>
          <w:iCs/>
          <w:sz w:val="24"/>
          <w:szCs w:val="24"/>
        </w:rPr>
        <w:t>INSTITUI DIRETRIZES PARA A CRIAÇÃO DO BANCO DE ÓCULOS NO ÂMBITO</w:t>
      </w:r>
      <w:r>
        <w:rPr>
          <w:rFonts w:ascii="Arial" w:hAnsi="Arial" w:cs="Arial"/>
          <w:b/>
          <w:iCs/>
          <w:sz w:val="24"/>
          <w:szCs w:val="24"/>
        </w:rPr>
        <w:t xml:space="preserve"> DO MUNICÍPIO DE MOGI MIRIM, VOL</w:t>
      </w:r>
      <w:r w:rsidRPr="0084059F">
        <w:rPr>
          <w:rFonts w:ascii="Arial" w:hAnsi="Arial" w:cs="Arial"/>
          <w:b/>
          <w:iCs/>
          <w:sz w:val="24"/>
          <w:szCs w:val="24"/>
        </w:rPr>
        <w:t>TADO AO ATENDIMENTO DE PESSOAS EM SITUAÇÃO DE VULNERABILIDADE S</w:t>
      </w:r>
      <w:r>
        <w:rPr>
          <w:rFonts w:ascii="Arial" w:hAnsi="Arial" w:cs="Arial"/>
          <w:b/>
          <w:iCs/>
          <w:sz w:val="24"/>
          <w:szCs w:val="24"/>
        </w:rPr>
        <w:t>OCIAL, E DÁ OUTRAS PROVIDÊNCIAS</w:t>
      </w:r>
      <w:r w:rsidRPr="00ED5A18">
        <w:rPr>
          <w:rFonts w:ascii="Arial" w:hAnsi="Arial" w:cs="Arial"/>
          <w:b/>
          <w:iCs/>
          <w:sz w:val="24"/>
          <w:szCs w:val="24"/>
        </w:rPr>
        <w:t>.</w:t>
      </w:r>
    </w:p>
    <w:p w:rsidR="0026490D" w:rsidP="0026490D">
      <w:pPr>
        <w:suppressAutoHyphens w:val="0"/>
        <w:jc w:val="both"/>
        <w:rPr>
          <w:rFonts w:ascii="Arial" w:hAnsi="Arial" w:cs="Arial"/>
          <w:sz w:val="24"/>
          <w:szCs w:val="24"/>
        </w:rPr>
      </w:pPr>
    </w:p>
    <w:p w:rsidR="0026490D" w:rsidRPr="00ED5A18" w:rsidP="0026490D">
      <w:pPr>
        <w:suppressAutoHyphens w:val="0"/>
        <w:jc w:val="both"/>
        <w:rPr>
          <w:rFonts w:ascii="Arial" w:hAnsi="Arial" w:cs="Arial"/>
          <w:sz w:val="24"/>
          <w:szCs w:val="24"/>
        </w:rPr>
      </w:pPr>
    </w:p>
    <w:p w:rsidR="0026490D" w:rsidRPr="00ED5A18" w:rsidP="0026490D">
      <w:pPr>
        <w:suppressAutoHyphens w:val="0"/>
        <w:jc w:val="center"/>
        <w:rPr>
          <w:rFonts w:ascii="Arial" w:hAnsi="Arial" w:cs="Arial"/>
          <w:sz w:val="24"/>
          <w:szCs w:val="24"/>
        </w:rPr>
      </w:pPr>
      <w:r w:rsidRPr="00ED5A18">
        <w:rPr>
          <w:rFonts w:ascii="Arial" w:hAnsi="Arial" w:cs="Arial"/>
          <w:b/>
          <w:bCs/>
          <w:sz w:val="24"/>
          <w:szCs w:val="24"/>
        </w:rPr>
        <w:t>A CÂMARA MUNICIPAL DE MOGI MIRIM APROVA:</w:t>
      </w:r>
    </w:p>
    <w:p w:rsidR="0026490D" w:rsidRPr="00ED5A18" w:rsidP="0026490D">
      <w:pPr>
        <w:suppressAutoHyphens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26490D" w:rsidRPr="00ED5A18" w:rsidP="0026490D">
      <w:pPr>
        <w:suppressAutoHyphens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26490D" w:rsidRPr="0084059F" w:rsidP="0026490D">
      <w:pPr>
        <w:suppressAutoHyphens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84059F">
        <w:rPr>
          <w:rFonts w:ascii="Arial" w:hAnsi="Arial" w:cs="Arial"/>
          <w:bCs/>
          <w:sz w:val="24"/>
          <w:szCs w:val="24"/>
        </w:rPr>
        <w:t>Art. 1º Ficam instituídas as diretrizes para o Banco de Óculos no âmbito do Município de Mogi Mirim, com a finalidade de promover o acesso gratuito a armações e lentes oriundas de doações a pessoas em situação de vulnerabilidade social.</w:t>
      </w:r>
    </w:p>
    <w:p w:rsidR="0026490D" w:rsidRPr="0084059F" w:rsidP="0026490D">
      <w:pPr>
        <w:suppressAutoHyphens w:val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26490D" w:rsidP="0026490D">
      <w:pPr>
        <w:suppressAutoHyphens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84059F">
        <w:rPr>
          <w:rFonts w:ascii="Arial" w:hAnsi="Arial" w:cs="Arial"/>
          <w:bCs/>
          <w:sz w:val="24"/>
          <w:szCs w:val="24"/>
        </w:rPr>
        <w:t>Art. 2º São diretrizes do Banco de Óculos:</w:t>
      </w:r>
    </w:p>
    <w:p w:rsidR="0026490D" w:rsidRPr="0084059F" w:rsidP="0026490D">
      <w:pPr>
        <w:suppressAutoHyphens w:val="0"/>
        <w:jc w:val="both"/>
        <w:rPr>
          <w:rFonts w:ascii="Arial" w:hAnsi="Arial" w:cs="Arial"/>
          <w:bCs/>
          <w:sz w:val="24"/>
          <w:szCs w:val="24"/>
        </w:rPr>
      </w:pPr>
    </w:p>
    <w:p w:rsidR="0026490D" w:rsidRPr="0084059F" w:rsidP="0026490D">
      <w:pPr>
        <w:pStyle w:val="ListParagraph"/>
        <w:numPr>
          <w:ilvl w:val="0"/>
          <w:numId w:val="8"/>
        </w:numPr>
        <w:suppressAutoHyphens w:val="0"/>
        <w:jc w:val="both"/>
        <w:rPr>
          <w:rFonts w:ascii="Arial" w:hAnsi="Arial" w:cs="Arial"/>
          <w:bCs/>
          <w:sz w:val="24"/>
          <w:szCs w:val="24"/>
        </w:rPr>
      </w:pPr>
      <w:r w:rsidRPr="0084059F">
        <w:rPr>
          <w:rFonts w:ascii="Arial" w:hAnsi="Arial" w:cs="Arial"/>
          <w:bCs/>
          <w:sz w:val="24"/>
          <w:szCs w:val="24"/>
        </w:rPr>
        <w:t>Incentivar a arrecadação de armações e insumos ópticos em condições adequadas de uso e conservação;</w:t>
      </w:r>
    </w:p>
    <w:p w:rsidR="0026490D" w:rsidRPr="0084059F" w:rsidP="0026490D">
      <w:pPr>
        <w:pStyle w:val="ListParagraph"/>
        <w:numPr>
          <w:ilvl w:val="0"/>
          <w:numId w:val="8"/>
        </w:numPr>
        <w:suppressAutoHyphens w:val="0"/>
        <w:jc w:val="both"/>
        <w:rPr>
          <w:rFonts w:ascii="Arial" w:hAnsi="Arial" w:cs="Arial"/>
          <w:bCs/>
          <w:sz w:val="24"/>
          <w:szCs w:val="24"/>
        </w:rPr>
      </w:pPr>
      <w:r w:rsidRPr="0084059F">
        <w:rPr>
          <w:rFonts w:ascii="Arial" w:hAnsi="Arial" w:cs="Arial"/>
          <w:bCs/>
          <w:sz w:val="24"/>
          <w:szCs w:val="24"/>
        </w:rPr>
        <w:t>Promover a triagem, higienização e avaliação técnica do material arrecadado;</w:t>
      </w:r>
    </w:p>
    <w:p w:rsidR="0026490D" w:rsidRPr="0084059F" w:rsidP="0026490D">
      <w:pPr>
        <w:pStyle w:val="ListParagraph"/>
        <w:numPr>
          <w:ilvl w:val="0"/>
          <w:numId w:val="8"/>
        </w:numPr>
        <w:suppressAutoHyphens w:val="0"/>
        <w:jc w:val="both"/>
        <w:rPr>
          <w:rFonts w:ascii="Arial" w:hAnsi="Arial" w:cs="Arial"/>
          <w:bCs/>
          <w:sz w:val="24"/>
          <w:szCs w:val="24"/>
        </w:rPr>
      </w:pPr>
      <w:r w:rsidRPr="0084059F">
        <w:rPr>
          <w:rFonts w:ascii="Arial" w:hAnsi="Arial" w:cs="Arial"/>
          <w:bCs/>
          <w:sz w:val="24"/>
          <w:szCs w:val="24"/>
        </w:rPr>
        <w:t>III - ampliar o acesso da população em situação de vulnerabilidade social a recursos ópticos essenciais;</w:t>
      </w:r>
    </w:p>
    <w:p w:rsidR="0026490D" w:rsidRPr="0084059F" w:rsidP="0026490D">
      <w:pPr>
        <w:pStyle w:val="ListParagraph"/>
        <w:numPr>
          <w:ilvl w:val="0"/>
          <w:numId w:val="8"/>
        </w:numPr>
        <w:suppressAutoHyphens w:val="0"/>
        <w:jc w:val="both"/>
        <w:rPr>
          <w:rFonts w:ascii="Arial" w:hAnsi="Arial" w:cs="Arial"/>
          <w:bCs/>
          <w:sz w:val="24"/>
          <w:szCs w:val="24"/>
        </w:rPr>
      </w:pPr>
      <w:r w:rsidRPr="0084059F">
        <w:rPr>
          <w:rFonts w:ascii="Arial" w:hAnsi="Arial" w:cs="Arial"/>
          <w:bCs/>
          <w:sz w:val="24"/>
          <w:szCs w:val="24"/>
        </w:rPr>
        <w:t>Estimular ações de solidariedade social, voluntariado e reaproveitamento responsável de materiais;</w:t>
      </w:r>
    </w:p>
    <w:p w:rsidR="0026490D" w:rsidRPr="0084059F" w:rsidP="0026490D">
      <w:pPr>
        <w:pStyle w:val="ListParagraph"/>
        <w:numPr>
          <w:ilvl w:val="0"/>
          <w:numId w:val="8"/>
        </w:numPr>
        <w:suppressAutoHyphens w:val="0"/>
        <w:jc w:val="both"/>
        <w:rPr>
          <w:rFonts w:ascii="Arial" w:hAnsi="Arial" w:cs="Arial"/>
          <w:bCs/>
          <w:sz w:val="24"/>
          <w:szCs w:val="24"/>
        </w:rPr>
      </w:pPr>
      <w:r w:rsidRPr="0084059F">
        <w:rPr>
          <w:rFonts w:ascii="Arial" w:hAnsi="Arial" w:cs="Arial"/>
          <w:bCs/>
          <w:sz w:val="24"/>
          <w:szCs w:val="24"/>
        </w:rPr>
        <w:t>Contribuir para a melhoria da qualidade de vida, do rendimento escolar, da produtividade e da autonomia dos beneficiados;</w:t>
      </w:r>
    </w:p>
    <w:p w:rsidR="0026490D" w:rsidRPr="0084059F" w:rsidP="0026490D">
      <w:pPr>
        <w:pStyle w:val="ListParagraph"/>
        <w:numPr>
          <w:ilvl w:val="0"/>
          <w:numId w:val="8"/>
        </w:numPr>
        <w:suppressAutoHyphens w:val="0"/>
        <w:jc w:val="both"/>
        <w:rPr>
          <w:rFonts w:ascii="Arial" w:hAnsi="Arial" w:cs="Arial"/>
          <w:bCs/>
          <w:sz w:val="24"/>
          <w:szCs w:val="24"/>
        </w:rPr>
      </w:pPr>
      <w:r w:rsidRPr="0084059F">
        <w:rPr>
          <w:rFonts w:ascii="Arial" w:hAnsi="Arial" w:cs="Arial"/>
          <w:bCs/>
          <w:sz w:val="24"/>
          <w:szCs w:val="24"/>
        </w:rPr>
        <w:t>Incentivar o cuidado contínuo com a saúde ocular e a prevenção de problemas visuais.</w:t>
      </w:r>
    </w:p>
    <w:p w:rsidR="0026490D" w:rsidRPr="0084059F" w:rsidP="0026490D">
      <w:pPr>
        <w:suppressAutoHyphens w:val="0"/>
        <w:jc w:val="both"/>
        <w:rPr>
          <w:rFonts w:ascii="Arial" w:hAnsi="Arial" w:cs="Arial"/>
          <w:bCs/>
          <w:sz w:val="24"/>
          <w:szCs w:val="24"/>
        </w:rPr>
      </w:pPr>
    </w:p>
    <w:p w:rsidR="0026490D" w:rsidRPr="0084059F" w:rsidP="0026490D">
      <w:pPr>
        <w:suppressAutoHyphens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84059F">
        <w:rPr>
          <w:rFonts w:ascii="Arial" w:hAnsi="Arial" w:cs="Arial"/>
          <w:bCs/>
          <w:sz w:val="24"/>
          <w:szCs w:val="24"/>
        </w:rPr>
        <w:t>Art. 3º As doações de armações e insumos ópticos poderão ser realizadas por qualquer pessoa física ou jurídica, devendo ser depositadas nos pontos de arrecadação indicados e credenciados pelo Poder Público Municipal.</w:t>
      </w:r>
    </w:p>
    <w:p w:rsidR="0026490D" w:rsidRPr="0084059F" w:rsidP="0026490D">
      <w:pPr>
        <w:suppressAutoHyphens w:val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26490D" w:rsidP="0026490D">
      <w:pPr>
        <w:suppressAutoHyphens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84059F">
        <w:rPr>
          <w:rFonts w:ascii="Arial" w:hAnsi="Arial" w:cs="Arial"/>
          <w:bCs/>
          <w:sz w:val="24"/>
          <w:szCs w:val="24"/>
        </w:rPr>
        <w:t>Art. 4º Para os fins desta Lei, poderão ser objeto de arrecadação:</w:t>
      </w:r>
    </w:p>
    <w:p w:rsidR="0026490D" w:rsidRPr="0084059F" w:rsidP="0026490D">
      <w:pPr>
        <w:suppressAutoHyphens w:val="0"/>
        <w:jc w:val="both"/>
        <w:rPr>
          <w:rFonts w:ascii="Arial" w:hAnsi="Arial" w:cs="Arial"/>
          <w:bCs/>
          <w:sz w:val="24"/>
          <w:szCs w:val="24"/>
        </w:rPr>
      </w:pPr>
    </w:p>
    <w:p w:rsidR="0026490D" w:rsidRPr="0084059F" w:rsidP="0026490D">
      <w:pPr>
        <w:pStyle w:val="ListParagraph"/>
        <w:numPr>
          <w:ilvl w:val="0"/>
          <w:numId w:val="9"/>
        </w:numPr>
        <w:suppressAutoHyphens w:val="0"/>
        <w:jc w:val="both"/>
        <w:rPr>
          <w:rFonts w:ascii="Arial" w:hAnsi="Arial" w:cs="Arial"/>
          <w:bCs/>
          <w:sz w:val="24"/>
          <w:szCs w:val="24"/>
        </w:rPr>
      </w:pPr>
      <w:r w:rsidRPr="0084059F">
        <w:rPr>
          <w:rFonts w:ascii="Arial" w:hAnsi="Arial" w:cs="Arial"/>
          <w:bCs/>
          <w:sz w:val="24"/>
          <w:szCs w:val="24"/>
        </w:rPr>
        <w:t>armações</w:t>
      </w:r>
      <w:r w:rsidRPr="0084059F">
        <w:rPr>
          <w:rFonts w:ascii="Arial" w:hAnsi="Arial" w:cs="Arial"/>
          <w:bCs/>
          <w:sz w:val="24"/>
          <w:szCs w:val="24"/>
        </w:rPr>
        <w:t xml:space="preserve"> novas ou usadas em bom estado de conservação;</w:t>
      </w:r>
    </w:p>
    <w:p w:rsidR="0026490D" w:rsidRPr="0084059F" w:rsidP="0026490D">
      <w:pPr>
        <w:pStyle w:val="ListParagraph"/>
        <w:numPr>
          <w:ilvl w:val="0"/>
          <w:numId w:val="9"/>
        </w:numPr>
        <w:suppressAutoHyphens w:val="0"/>
        <w:jc w:val="both"/>
        <w:rPr>
          <w:rFonts w:ascii="Arial" w:hAnsi="Arial" w:cs="Arial"/>
          <w:bCs/>
          <w:sz w:val="24"/>
          <w:szCs w:val="24"/>
        </w:rPr>
      </w:pPr>
      <w:r w:rsidRPr="0084059F">
        <w:rPr>
          <w:rFonts w:ascii="Arial" w:hAnsi="Arial" w:cs="Arial"/>
          <w:bCs/>
          <w:sz w:val="24"/>
          <w:szCs w:val="24"/>
        </w:rPr>
        <w:t>lentes</w:t>
      </w:r>
      <w:r w:rsidRPr="0084059F">
        <w:rPr>
          <w:rFonts w:ascii="Arial" w:hAnsi="Arial" w:cs="Arial"/>
          <w:bCs/>
          <w:sz w:val="24"/>
          <w:szCs w:val="24"/>
        </w:rPr>
        <w:t xml:space="preserve"> novas ou recursos/parcerias para a confecção e adaptação de lentes sob medida conforme prescrição do beneficiário;</w:t>
      </w:r>
    </w:p>
    <w:p w:rsidR="0026490D" w:rsidRPr="0084059F" w:rsidP="0026490D">
      <w:pPr>
        <w:pStyle w:val="ListParagraph"/>
        <w:numPr>
          <w:ilvl w:val="0"/>
          <w:numId w:val="9"/>
        </w:numPr>
        <w:suppressAutoHyphens w:val="0"/>
        <w:jc w:val="both"/>
        <w:rPr>
          <w:rFonts w:ascii="Arial" w:hAnsi="Arial" w:cs="Arial"/>
          <w:bCs/>
          <w:sz w:val="24"/>
          <w:szCs w:val="24"/>
        </w:rPr>
      </w:pPr>
      <w:r w:rsidRPr="0084059F">
        <w:rPr>
          <w:rFonts w:ascii="Arial" w:hAnsi="Arial" w:cs="Arial"/>
          <w:bCs/>
          <w:sz w:val="24"/>
          <w:szCs w:val="24"/>
        </w:rPr>
        <w:t>outros</w:t>
      </w:r>
      <w:r w:rsidRPr="0084059F">
        <w:rPr>
          <w:rFonts w:ascii="Arial" w:hAnsi="Arial" w:cs="Arial"/>
          <w:bCs/>
          <w:sz w:val="24"/>
          <w:szCs w:val="24"/>
        </w:rPr>
        <w:t xml:space="preserve"> materiais e insumos correlatos, observados os critérios técnicos e sanitários definidos em regulamento.</w:t>
      </w:r>
    </w:p>
    <w:p w:rsidR="0026490D" w:rsidRPr="0084059F" w:rsidP="0026490D">
      <w:pPr>
        <w:suppressAutoHyphens w:val="0"/>
        <w:jc w:val="both"/>
        <w:rPr>
          <w:rFonts w:ascii="Arial" w:hAnsi="Arial" w:cs="Arial"/>
          <w:bCs/>
          <w:sz w:val="24"/>
          <w:szCs w:val="24"/>
        </w:rPr>
      </w:pPr>
    </w:p>
    <w:p w:rsidR="0026490D" w:rsidRPr="0084059F" w:rsidP="0026490D">
      <w:pPr>
        <w:suppressAutoHyphens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84059F">
        <w:rPr>
          <w:rFonts w:ascii="Arial" w:hAnsi="Arial" w:cs="Arial"/>
          <w:bCs/>
          <w:sz w:val="24"/>
          <w:szCs w:val="24"/>
        </w:rPr>
        <w:t>Art. 5º Os itens arrecadados poderão ser recebidos e geridos diretamente pelo Poder Público Municipal ou por intermédio de entidades parceiras, organizações da sociedade civil e instituições conveniadas.</w:t>
      </w:r>
    </w:p>
    <w:p w:rsidR="0026490D" w:rsidRPr="0084059F" w:rsidP="0026490D">
      <w:pPr>
        <w:suppressAutoHyphens w:val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26490D" w:rsidRPr="0084059F" w:rsidP="0026490D">
      <w:pPr>
        <w:suppressAutoHyphens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84059F">
        <w:rPr>
          <w:rFonts w:ascii="Arial" w:hAnsi="Arial" w:cs="Arial"/>
          <w:bCs/>
          <w:sz w:val="24"/>
          <w:szCs w:val="24"/>
        </w:rPr>
        <w:t>Art. 6º O atendimento aos beneficiários observará, obrigatoriamente:</w:t>
      </w:r>
    </w:p>
    <w:p w:rsidR="0026490D" w:rsidRPr="0084059F" w:rsidP="0026490D">
      <w:pPr>
        <w:pStyle w:val="ListParagraph"/>
        <w:numPr>
          <w:ilvl w:val="0"/>
          <w:numId w:val="10"/>
        </w:numPr>
        <w:suppressAutoHyphens w:val="0"/>
        <w:jc w:val="both"/>
        <w:rPr>
          <w:rFonts w:ascii="Arial" w:hAnsi="Arial" w:cs="Arial"/>
          <w:bCs/>
          <w:sz w:val="24"/>
          <w:szCs w:val="24"/>
        </w:rPr>
      </w:pPr>
      <w:r w:rsidRPr="0084059F">
        <w:rPr>
          <w:rFonts w:ascii="Arial" w:hAnsi="Arial" w:cs="Arial"/>
          <w:bCs/>
          <w:sz w:val="24"/>
          <w:szCs w:val="24"/>
        </w:rPr>
        <w:t>o</w:t>
      </w:r>
      <w:r w:rsidRPr="0084059F">
        <w:rPr>
          <w:rFonts w:ascii="Arial" w:hAnsi="Arial" w:cs="Arial"/>
          <w:bCs/>
          <w:sz w:val="24"/>
          <w:szCs w:val="24"/>
        </w:rPr>
        <w:t xml:space="preserve"> preenchimento de critérios de vulnerabilidade socioeconômica, nos termos da regulamentação;</w:t>
      </w:r>
    </w:p>
    <w:p w:rsidR="0026490D" w:rsidRPr="0084059F" w:rsidP="0026490D">
      <w:pPr>
        <w:pStyle w:val="ListParagraph"/>
        <w:numPr>
          <w:ilvl w:val="0"/>
          <w:numId w:val="10"/>
        </w:numPr>
        <w:suppressAutoHyphens w:val="0"/>
        <w:jc w:val="both"/>
        <w:rPr>
          <w:rFonts w:ascii="Arial" w:hAnsi="Arial" w:cs="Arial"/>
          <w:bCs/>
          <w:sz w:val="24"/>
          <w:szCs w:val="24"/>
        </w:rPr>
      </w:pPr>
      <w:r w:rsidRPr="0084059F">
        <w:rPr>
          <w:rFonts w:ascii="Arial" w:hAnsi="Arial" w:cs="Arial"/>
          <w:bCs/>
          <w:sz w:val="24"/>
          <w:szCs w:val="24"/>
        </w:rPr>
        <w:t>a</w:t>
      </w:r>
      <w:r w:rsidRPr="0084059F">
        <w:rPr>
          <w:rFonts w:ascii="Arial" w:hAnsi="Arial" w:cs="Arial"/>
          <w:bCs/>
          <w:sz w:val="24"/>
          <w:szCs w:val="24"/>
        </w:rPr>
        <w:t xml:space="preserve"> apresentação de prescrição óptica válida e atualizada, emitida por profissional habilitado.</w:t>
      </w:r>
    </w:p>
    <w:p w:rsidR="0026490D" w:rsidRPr="0084059F" w:rsidP="0026490D">
      <w:pPr>
        <w:suppressAutoHyphens w:val="0"/>
        <w:jc w:val="both"/>
        <w:rPr>
          <w:rFonts w:ascii="Arial" w:hAnsi="Arial" w:cs="Arial"/>
          <w:bCs/>
          <w:sz w:val="24"/>
          <w:szCs w:val="24"/>
        </w:rPr>
      </w:pPr>
    </w:p>
    <w:p w:rsidR="0026490D" w:rsidRPr="0084059F" w:rsidP="0026490D">
      <w:pPr>
        <w:suppressAutoHyphens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84059F">
        <w:rPr>
          <w:rFonts w:ascii="Arial" w:hAnsi="Arial" w:cs="Arial"/>
          <w:bCs/>
          <w:sz w:val="24"/>
          <w:szCs w:val="24"/>
        </w:rPr>
        <w:t>Art. 7º O Poder Executivo poderá firmar convenções, termos de cooperação, acordos e parcerias com entidades públicas ou privadas, instituições de ensino, organizações da sociedade civil e estabelecimentos do setor óptico e médico, com vistas à viabilização e implementação das diretrizes desta Lei.</w:t>
      </w:r>
    </w:p>
    <w:p w:rsidR="0026490D" w:rsidRPr="0084059F" w:rsidP="0026490D">
      <w:pPr>
        <w:suppressAutoHyphens w:val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26490D" w:rsidRPr="0084059F" w:rsidP="0026490D">
      <w:pPr>
        <w:suppressAutoHyphens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84059F">
        <w:rPr>
          <w:rFonts w:ascii="Arial" w:hAnsi="Arial" w:cs="Arial"/>
          <w:bCs/>
          <w:sz w:val="24"/>
          <w:szCs w:val="24"/>
        </w:rPr>
        <w:t>Art. 8º A execução das ações decorrentes desta Lei observará a disponibilidade orçamentária e financeira do Município, não gerando despesas obrigatórias de caráter continuado.</w:t>
      </w:r>
    </w:p>
    <w:p w:rsidR="0026490D" w:rsidRPr="0084059F" w:rsidP="0026490D">
      <w:pPr>
        <w:suppressAutoHyphens w:val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26490D" w:rsidRPr="0084059F" w:rsidP="0026490D">
      <w:pPr>
        <w:suppressAutoHyphens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84059F">
        <w:rPr>
          <w:rFonts w:ascii="Arial" w:hAnsi="Arial" w:cs="Arial"/>
          <w:bCs/>
          <w:sz w:val="24"/>
          <w:szCs w:val="24"/>
        </w:rPr>
        <w:t>Art. 9º O Poder Executivo regulamentará esta Lei no que couber.</w:t>
      </w:r>
    </w:p>
    <w:p w:rsidR="0026490D" w:rsidRPr="0084059F" w:rsidP="0026490D">
      <w:pPr>
        <w:suppressAutoHyphens w:val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26490D" w:rsidRPr="0084059F" w:rsidP="0026490D">
      <w:pPr>
        <w:suppressAutoHyphens w:val="0"/>
        <w:ind w:firstLine="709"/>
        <w:jc w:val="both"/>
        <w:rPr>
          <w:rFonts w:ascii="Arial" w:hAnsi="Arial" w:cs="Arial"/>
          <w:sz w:val="24"/>
          <w:szCs w:val="24"/>
        </w:rPr>
      </w:pPr>
      <w:r w:rsidRPr="0084059F">
        <w:rPr>
          <w:rFonts w:ascii="Arial" w:hAnsi="Arial" w:cs="Arial"/>
          <w:bCs/>
          <w:sz w:val="24"/>
          <w:szCs w:val="24"/>
        </w:rPr>
        <w:t>Art. 10. Esta Lei entra em vigor na data de sua publicação.</w:t>
      </w:r>
    </w:p>
    <w:p w:rsidR="0026490D" w:rsidP="0026490D">
      <w:pPr>
        <w:suppressAutoHyphens w:val="0"/>
        <w:jc w:val="both"/>
        <w:rPr>
          <w:rFonts w:ascii="Arial" w:hAnsi="Arial" w:cs="Arial"/>
          <w:sz w:val="24"/>
          <w:szCs w:val="24"/>
        </w:rPr>
      </w:pPr>
    </w:p>
    <w:p w:rsidR="0026490D" w:rsidP="0026490D">
      <w:pPr>
        <w:suppressAutoHyphens w:val="0"/>
        <w:jc w:val="both"/>
        <w:rPr>
          <w:rFonts w:ascii="Arial" w:hAnsi="Arial" w:cs="Arial"/>
          <w:sz w:val="24"/>
          <w:szCs w:val="24"/>
        </w:rPr>
      </w:pPr>
    </w:p>
    <w:p w:rsidR="0026490D" w:rsidP="0026490D">
      <w:pPr>
        <w:suppressAutoHyphens w:val="0"/>
        <w:jc w:val="both"/>
        <w:rPr>
          <w:rFonts w:ascii="Arial" w:hAnsi="Arial" w:cs="Arial"/>
          <w:sz w:val="24"/>
          <w:szCs w:val="24"/>
        </w:rPr>
      </w:pPr>
    </w:p>
    <w:p w:rsidR="0026490D" w:rsidRPr="00ED5A18" w:rsidP="0026490D">
      <w:pPr>
        <w:suppressAutoHyphens w:val="0"/>
        <w:jc w:val="both"/>
        <w:rPr>
          <w:rFonts w:ascii="Arial" w:hAnsi="Arial" w:cs="Arial"/>
          <w:sz w:val="24"/>
          <w:szCs w:val="24"/>
        </w:rPr>
      </w:pPr>
    </w:p>
    <w:p w:rsidR="0026490D" w:rsidRPr="00C255B5" w:rsidP="0026490D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C255B5">
        <w:rPr>
          <w:rFonts w:ascii="Arial" w:hAnsi="Arial" w:cs="Arial"/>
          <w:sz w:val="22"/>
          <w:szCs w:val="24"/>
        </w:rPr>
        <w:t>SALA DAS SESSÕES “VEREADOR SANTO RÓTOLLI”, ao</w:t>
      </w:r>
      <w:r>
        <w:rPr>
          <w:rFonts w:ascii="Arial" w:hAnsi="Arial" w:cs="Arial"/>
          <w:sz w:val="22"/>
          <w:szCs w:val="24"/>
        </w:rPr>
        <w:t>s 10</w:t>
      </w:r>
      <w:r w:rsidRPr="00C255B5">
        <w:rPr>
          <w:rFonts w:ascii="Arial" w:hAnsi="Arial" w:cs="Arial"/>
          <w:sz w:val="22"/>
          <w:szCs w:val="24"/>
        </w:rPr>
        <w:t xml:space="preserve"> de </w:t>
      </w:r>
      <w:r>
        <w:rPr>
          <w:rFonts w:ascii="Arial" w:hAnsi="Arial" w:cs="Arial"/>
          <w:sz w:val="22"/>
          <w:szCs w:val="24"/>
        </w:rPr>
        <w:t>agosto</w:t>
      </w:r>
      <w:r w:rsidRPr="00C255B5">
        <w:rPr>
          <w:rFonts w:ascii="Arial" w:hAnsi="Arial" w:cs="Arial"/>
          <w:sz w:val="22"/>
          <w:szCs w:val="24"/>
        </w:rPr>
        <w:t xml:space="preserve"> de 202</w:t>
      </w:r>
      <w:r>
        <w:rPr>
          <w:rFonts w:ascii="Arial" w:hAnsi="Arial" w:cs="Arial"/>
          <w:sz w:val="22"/>
          <w:szCs w:val="24"/>
        </w:rPr>
        <w:t>6</w:t>
      </w:r>
      <w:r w:rsidRPr="00C255B5">
        <w:rPr>
          <w:rFonts w:ascii="Arial" w:hAnsi="Arial" w:cs="Arial"/>
          <w:sz w:val="22"/>
          <w:szCs w:val="24"/>
        </w:rPr>
        <w:t>.</w:t>
      </w:r>
    </w:p>
    <w:p w:rsidR="0026490D" w:rsidRPr="00B51FCE" w:rsidP="0026490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26490D" w:rsidRPr="00B51FCE" w:rsidP="0026490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26490D" w:rsidRPr="0084059F" w:rsidP="0026490D">
      <w:pPr>
        <w:spacing w:line="360" w:lineRule="auto"/>
        <w:jc w:val="center"/>
        <w:rPr>
          <w:rFonts w:ascii="Book Antiqua" w:hAnsi="Book Antiqua" w:cs="Arial"/>
          <w:i/>
          <w:sz w:val="28"/>
          <w:szCs w:val="24"/>
        </w:rPr>
      </w:pPr>
    </w:p>
    <w:p w:rsidR="0026490D" w:rsidRPr="0084059F" w:rsidP="0026490D">
      <w:pPr>
        <w:jc w:val="both"/>
        <w:rPr>
          <w:rFonts w:ascii="Book Antiqua" w:hAnsi="Book Antiqua" w:cs="Arial"/>
          <w:i/>
          <w:sz w:val="24"/>
          <w:szCs w:val="24"/>
        </w:rPr>
      </w:pPr>
      <w:r>
        <w:rPr>
          <w:rFonts w:ascii="Book Antiqua" w:hAnsi="Book Antiqua" w:cs="Arial"/>
          <w:i/>
          <w:sz w:val="24"/>
          <w:szCs w:val="24"/>
        </w:rPr>
        <w:t xml:space="preserve">                 </w:t>
      </w:r>
      <w:r w:rsidRPr="0084059F">
        <w:rPr>
          <w:rFonts w:ascii="Book Antiqua" w:hAnsi="Book Antiqua" w:cs="Arial"/>
          <w:i/>
          <w:sz w:val="24"/>
          <w:szCs w:val="24"/>
        </w:rPr>
        <w:t>Assinado Digitalmente</w:t>
      </w:r>
      <w:r>
        <w:rPr>
          <w:rFonts w:ascii="Book Antiqua" w:hAnsi="Book Antiqua" w:cs="Arial"/>
          <w:i/>
          <w:sz w:val="24"/>
          <w:szCs w:val="24"/>
        </w:rPr>
        <w:t xml:space="preserve">                                           </w:t>
      </w:r>
      <w:r w:rsidRPr="0084059F">
        <w:rPr>
          <w:rFonts w:ascii="Book Antiqua" w:hAnsi="Book Antiqua" w:cs="Arial"/>
          <w:i/>
          <w:sz w:val="24"/>
          <w:szCs w:val="24"/>
        </w:rPr>
        <w:t>Assinado Digitalmente</w:t>
      </w:r>
    </w:p>
    <w:p w:rsidR="0026490D" w:rsidRPr="0084059F" w:rsidP="0026490D">
      <w:pPr>
        <w:jc w:val="center"/>
        <w:rPr>
          <w:rFonts w:ascii="Arial" w:hAnsi="Arial" w:cs="Arial"/>
          <w:b/>
          <w:sz w:val="22"/>
          <w:szCs w:val="24"/>
        </w:rPr>
      </w:pPr>
      <w:r w:rsidRPr="0084059F">
        <w:rPr>
          <w:rFonts w:ascii="Arial" w:hAnsi="Arial" w:cs="Arial"/>
          <w:b/>
          <w:sz w:val="22"/>
          <w:szCs w:val="24"/>
        </w:rPr>
        <w:t xml:space="preserve">VEREADOR LUIS ROBERTO TAVARES </w:t>
      </w:r>
      <w:r>
        <w:rPr>
          <w:rFonts w:ascii="Arial" w:hAnsi="Arial" w:cs="Arial"/>
          <w:b/>
          <w:sz w:val="22"/>
          <w:szCs w:val="24"/>
        </w:rPr>
        <w:t xml:space="preserve">       </w:t>
      </w:r>
      <w:r w:rsidRPr="0084059F">
        <w:rPr>
          <w:rFonts w:ascii="Arial" w:hAnsi="Arial" w:cs="Arial"/>
          <w:b/>
          <w:sz w:val="22"/>
          <w:szCs w:val="24"/>
        </w:rPr>
        <w:t>VEREADOR ADEMIR SOUZA FLORETTI JR.</w:t>
      </w:r>
    </w:p>
    <w:p w:rsidR="0026490D" w:rsidRPr="00ED5A18" w:rsidP="0026490D">
      <w:pPr>
        <w:suppressAutoHyphens w:val="0"/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</w:p>
    <w:p w:rsidR="0026490D" w:rsidRPr="00ED5A18" w:rsidP="0026490D">
      <w:pPr>
        <w:suppressAutoHyphens w:val="0"/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</w:p>
    <w:p w:rsidR="0026490D" w:rsidP="0026490D">
      <w:pPr>
        <w:suppressAutoHyphens w:val="0"/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</w:p>
    <w:p w:rsidR="0026490D" w:rsidP="0026490D">
      <w:pPr>
        <w:suppressAutoHyphens w:val="0"/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</w:p>
    <w:p w:rsidR="0026490D" w:rsidP="0026490D">
      <w:pPr>
        <w:suppressAutoHyphens w:val="0"/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</w:p>
    <w:p w:rsidR="0026490D" w:rsidP="0026490D">
      <w:pPr>
        <w:suppressAutoHyphens w:val="0"/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</w:p>
    <w:p w:rsidR="0026490D" w:rsidP="0026490D">
      <w:pPr>
        <w:suppressAutoHyphens w:val="0"/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</w:p>
    <w:p w:rsidR="0026490D" w:rsidP="0026490D">
      <w:pPr>
        <w:suppressAutoHyphens w:val="0"/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</w:p>
    <w:p w:rsidR="0026490D" w:rsidP="0026490D">
      <w:pPr>
        <w:suppressAutoHyphens w:val="0"/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</w:p>
    <w:p w:rsidR="0026490D" w:rsidP="0026490D">
      <w:pPr>
        <w:suppressAutoHyphens w:val="0"/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</w:p>
    <w:p w:rsidR="0026490D" w:rsidP="0026490D">
      <w:pPr>
        <w:suppressAutoHyphens w:val="0"/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</w:p>
    <w:p w:rsidR="0026490D" w:rsidP="0026490D">
      <w:pPr>
        <w:suppressAutoHyphens w:val="0"/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</w:p>
    <w:p w:rsidR="0026490D" w:rsidP="0026490D">
      <w:pPr>
        <w:suppressAutoHyphens w:val="0"/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</w:p>
    <w:p w:rsidR="0026490D" w:rsidP="0026490D">
      <w:pPr>
        <w:suppressAutoHyphens w:val="0"/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</w:p>
    <w:p w:rsidR="0026490D" w:rsidP="0026490D">
      <w:pPr>
        <w:suppressAutoHyphens w:val="0"/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</w:p>
    <w:p w:rsidR="0026490D" w:rsidP="0026490D">
      <w:pPr>
        <w:suppressAutoHyphens w:val="0"/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</w:p>
    <w:p w:rsidR="0026490D" w:rsidP="0026490D">
      <w:pPr>
        <w:suppressAutoHyphens w:val="0"/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</w:p>
    <w:p w:rsidR="0026490D" w:rsidP="0026490D">
      <w:pPr>
        <w:suppressAutoHyphens w:val="0"/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</w:p>
    <w:p w:rsidR="0026490D" w:rsidP="0026490D">
      <w:pPr>
        <w:suppressAutoHyphens w:val="0"/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</w:p>
    <w:p w:rsidR="0026490D" w:rsidP="0026490D">
      <w:pPr>
        <w:suppressAutoHyphens w:val="0"/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</w:p>
    <w:p w:rsidR="0026490D" w:rsidRPr="00EE58CB" w:rsidP="0026490D">
      <w:pPr>
        <w:suppressAutoHyphens w:val="0"/>
        <w:jc w:val="right"/>
        <w:outlineLvl w:val="1"/>
        <w:rPr>
          <w:bCs/>
          <w:i/>
          <w:sz w:val="24"/>
          <w:szCs w:val="24"/>
        </w:rPr>
      </w:pPr>
      <w:r w:rsidRPr="00EE58CB">
        <w:rPr>
          <w:bCs/>
          <w:i/>
          <w:sz w:val="24"/>
          <w:szCs w:val="24"/>
        </w:rPr>
        <w:t>Continuação</w:t>
      </w:r>
    </w:p>
    <w:p w:rsidR="0026490D" w:rsidP="0026490D">
      <w:pPr>
        <w:suppressAutoHyphens w:val="0"/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</w:p>
    <w:p w:rsidR="0026490D" w:rsidRPr="00ED5A18" w:rsidP="0026490D">
      <w:pPr>
        <w:suppressAutoHyphens w:val="0"/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  <w:r w:rsidRPr="00ED5A18">
        <w:rPr>
          <w:rFonts w:ascii="Arial" w:hAnsi="Arial" w:cs="Arial"/>
          <w:b/>
          <w:bCs/>
          <w:sz w:val="24"/>
          <w:szCs w:val="24"/>
        </w:rPr>
        <w:t>JUSTIFICATIVA</w:t>
      </w:r>
    </w:p>
    <w:p w:rsidR="0026490D" w:rsidRPr="00ED5A18" w:rsidP="0026490D">
      <w:pPr>
        <w:suppressAutoHyphens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26490D" w:rsidRPr="00ED5A18" w:rsidP="0026490D">
      <w:pPr>
        <w:suppressAutoHyphens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26490D" w:rsidRPr="0084059F" w:rsidP="0026490D">
      <w:pPr>
        <w:suppressAutoHyphens w:val="0"/>
        <w:ind w:firstLine="2268"/>
        <w:jc w:val="both"/>
        <w:rPr>
          <w:rFonts w:ascii="Arial" w:hAnsi="Arial" w:cs="Arial"/>
          <w:bCs/>
          <w:sz w:val="24"/>
          <w:szCs w:val="24"/>
        </w:rPr>
      </w:pPr>
      <w:r w:rsidRPr="0084059F">
        <w:rPr>
          <w:rFonts w:ascii="Arial" w:hAnsi="Arial" w:cs="Arial"/>
          <w:bCs/>
          <w:sz w:val="24"/>
          <w:szCs w:val="24"/>
        </w:rPr>
        <w:t>A presente proposição tem por objetivo instituir diretrizes para o Banco de Óculos no Município de Mogi Mirim, visando ampliar o acesso da população em situação de vulnerabilidade social a armações e lentes essenciais à saúde visual.</w:t>
      </w:r>
    </w:p>
    <w:p w:rsidR="0026490D" w:rsidRPr="0084059F" w:rsidP="0026490D">
      <w:pPr>
        <w:suppressAutoHyphens w:val="0"/>
        <w:ind w:firstLine="2268"/>
        <w:jc w:val="both"/>
        <w:rPr>
          <w:rFonts w:ascii="Arial" w:hAnsi="Arial" w:cs="Arial"/>
          <w:bCs/>
          <w:sz w:val="24"/>
          <w:szCs w:val="24"/>
        </w:rPr>
      </w:pPr>
    </w:p>
    <w:p w:rsidR="0026490D" w:rsidRPr="0084059F" w:rsidP="0026490D">
      <w:pPr>
        <w:suppressAutoHyphens w:val="0"/>
        <w:ind w:firstLine="2268"/>
        <w:jc w:val="both"/>
        <w:rPr>
          <w:rFonts w:ascii="Arial" w:hAnsi="Arial" w:cs="Arial"/>
          <w:bCs/>
          <w:sz w:val="24"/>
          <w:szCs w:val="24"/>
        </w:rPr>
      </w:pPr>
      <w:r w:rsidRPr="0084059F">
        <w:rPr>
          <w:rFonts w:ascii="Arial" w:hAnsi="Arial" w:cs="Arial"/>
          <w:bCs/>
          <w:sz w:val="24"/>
          <w:szCs w:val="24"/>
        </w:rPr>
        <w:t xml:space="preserve">É notório que a deficiência visual não corrigida compromete de forma severa as atividades fundamentais do cotidiano. Em crianças e jovens, a falta de correção </w:t>
      </w:r>
      <w:r w:rsidRPr="0084059F">
        <w:rPr>
          <w:rFonts w:ascii="Arial" w:hAnsi="Arial" w:cs="Arial"/>
          <w:bCs/>
          <w:sz w:val="24"/>
          <w:szCs w:val="24"/>
        </w:rPr>
        <w:t>refracional</w:t>
      </w:r>
      <w:r w:rsidRPr="0084059F">
        <w:rPr>
          <w:rFonts w:ascii="Arial" w:hAnsi="Arial" w:cs="Arial"/>
          <w:bCs/>
          <w:sz w:val="24"/>
          <w:szCs w:val="24"/>
        </w:rPr>
        <w:t xml:space="preserve"> acarreta dificuldades no aprendizado, déficit de atenção e evasão escolar. Em adultos e idosos, impacta diretamente a produtividade, a inserção no mercado de trabalho, a mobilidade e a independência pessoal.</w:t>
      </w:r>
    </w:p>
    <w:p w:rsidR="0026490D" w:rsidRPr="0084059F" w:rsidP="0026490D">
      <w:pPr>
        <w:suppressAutoHyphens w:val="0"/>
        <w:ind w:firstLine="2268"/>
        <w:jc w:val="both"/>
        <w:rPr>
          <w:rFonts w:ascii="Arial" w:hAnsi="Arial" w:cs="Arial"/>
          <w:bCs/>
          <w:sz w:val="24"/>
          <w:szCs w:val="24"/>
        </w:rPr>
      </w:pPr>
    </w:p>
    <w:p w:rsidR="0026490D" w:rsidRPr="0084059F" w:rsidP="0026490D">
      <w:pPr>
        <w:suppressAutoHyphens w:val="0"/>
        <w:ind w:firstLine="226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Muitas famílias </w:t>
      </w:r>
      <w:r>
        <w:rPr>
          <w:rFonts w:ascii="Arial" w:hAnsi="Arial" w:cs="Arial"/>
          <w:bCs/>
          <w:sz w:val="24"/>
          <w:szCs w:val="24"/>
        </w:rPr>
        <w:t>mogi</w:t>
      </w:r>
      <w:r w:rsidRPr="0084059F">
        <w:rPr>
          <w:rFonts w:ascii="Arial" w:hAnsi="Arial" w:cs="Arial"/>
          <w:bCs/>
          <w:sz w:val="24"/>
          <w:szCs w:val="24"/>
        </w:rPr>
        <w:t>mirianas</w:t>
      </w:r>
      <w:r w:rsidRPr="0084059F">
        <w:rPr>
          <w:rFonts w:ascii="Arial" w:hAnsi="Arial" w:cs="Arial"/>
          <w:bCs/>
          <w:sz w:val="24"/>
          <w:szCs w:val="24"/>
        </w:rPr>
        <w:t xml:space="preserve"> de baixa renda enfrentam graves restrições financeiras que inviabilizam a aquisição de armações e lentes de grau, cujo custo acumulado no comércio tradicional representa uma barreira econômica expressiva.</w:t>
      </w:r>
    </w:p>
    <w:p w:rsidR="0026490D" w:rsidRPr="0084059F" w:rsidP="0026490D">
      <w:pPr>
        <w:suppressAutoHyphens w:val="0"/>
        <w:ind w:firstLine="2268"/>
        <w:jc w:val="both"/>
        <w:rPr>
          <w:rFonts w:ascii="Arial" w:hAnsi="Arial" w:cs="Arial"/>
          <w:bCs/>
          <w:sz w:val="24"/>
          <w:szCs w:val="24"/>
        </w:rPr>
      </w:pPr>
    </w:p>
    <w:p w:rsidR="0026490D" w:rsidRPr="0084059F" w:rsidP="0026490D">
      <w:pPr>
        <w:suppressAutoHyphens w:val="0"/>
        <w:ind w:firstLine="2268"/>
        <w:jc w:val="both"/>
        <w:rPr>
          <w:rFonts w:ascii="Arial" w:hAnsi="Arial" w:cs="Arial"/>
          <w:bCs/>
          <w:sz w:val="24"/>
          <w:szCs w:val="24"/>
        </w:rPr>
      </w:pPr>
      <w:r w:rsidRPr="0084059F">
        <w:rPr>
          <w:rFonts w:ascii="Arial" w:hAnsi="Arial" w:cs="Arial"/>
          <w:bCs/>
          <w:sz w:val="24"/>
          <w:szCs w:val="24"/>
        </w:rPr>
        <w:t>Diante desse cenário, o projeto estabelece uma estrutura baseada na solidariedade comunitária, na economia circular e no reaproveitamento responsável de materiais em bom estado. A proposta assegura total rigor técnico e sanitário ao exigir que a concessão dos óculos seja sempre acompanhada de avaliação profissional e da apresentação de prescrição emitida por médico oftalmologista ou profissional habilitado.</w:t>
      </w:r>
    </w:p>
    <w:p w:rsidR="0026490D" w:rsidRPr="0084059F" w:rsidP="0026490D">
      <w:pPr>
        <w:suppressAutoHyphens w:val="0"/>
        <w:ind w:firstLine="2268"/>
        <w:jc w:val="both"/>
        <w:rPr>
          <w:rFonts w:ascii="Arial" w:hAnsi="Arial" w:cs="Arial"/>
          <w:bCs/>
          <w:sz w:val="24"/>
          <w:szCs w:val="24"/>
        </w:rPr>
      </w:pPr>
    </w:p>
    <w:p w:rsidR="0026490D" w:rsidRPr="0084059F" w:rsidP="0026490D">
      <w:pPr>
        <w:suppressAutoHyphens w:val="0"/>
        <w:ind w:firstLine="2268"/>
        <w:jc w:val="both"/>
        <w:rPr>
          <w:rFonts w:ascii="Arial" w:hAnsi="Arial" w:cs="Arial"/>
          <w:bCs/>
          <w:sz w:val="24"/>
          <w:szCs w:val="24"/>
        </w:rPr>
      </w:pPr>
      <w:r w:rsidRPr="0084059F">
        <w:rPr>
          <w:rFonts w:ascii="Arial" w:hAnsi="Arial" w:cs="Arial"/>
          <w:bCs/>
          <w:sz w:val="24"/>
          <w:szCs w:val="24"/>
        </w:rPr>
        <w:t>Sob a ótica constitucional, o projeto respeita estritamente a divisão de poderes e as normas de técnica legislativa, restringindo-se a fixar diretrizes gerais operacionais que suplementam o direito à saúde e à assistência social (Art. 23, II, e Art. 30, I e II, da Constituição Federal), autorizando o Executivo a firmar cooperação com a iniciativa privada e o terceiro setor sem impor despesas compulsórias ou criar estruturas administrativas (conforme tese fixada pelo Supremo Tribunal Federal no Tema 917 da Repercussão Geral).</w:t>
      </w:r>
    </w:p>
    <w:p w:rsidR="0026490D" w:rsidRPr="0084059F" w:rsidP="0026490D">
      <w:pPr>
        <w:suppressAutoHyphens w:val="0"/>
        <w:ind w:firstLine="2268"/>
        <w:jc w:val="both"/>
        <w:rPr>
          <w:rFonts w:ascii="Arial" w:hAnsi="Arial" w:cs="Arial"/>
          <w:bCs/>
          <w:sz w:val="24"/>
          <w:szCs w:val="24"/>
        </w:rPr>
      </w:pPr>
    </w:p>
    <w:p w:rsidR="0026490D" w:rsidRPr="0084059F" w:rsidP="0026490D">
      <w:pPr>
        <w:suppressAutoHyphens w:val="0"/>
        <w:ind w:firstLine="2268"/>
        <w:jc w:val="both"/>
        <w:rPr>
          <w:rFonts w:ascii="Arial" w:hAnsi="Arial" w:cs="Arial"/>
          <w:bCs/>
          <w:sz w:val="24"/>
          <w:szCs w:val="24"/>
        </w:rPr>
      </w:pPr>
      <w:r w:rsidRPr="0084059F">
        <w:rPr>
          <w:rFonts w:ascii="Arial" w:hAnsi="Arial" w:cs="Arial"/>
          <w:bCs/>
          <w:sz w:val="24"/>
          <w:szCs w:val="24"/>
        </w:rPr>
        <w:t>Trata-se, portanto, de uma iniciativa de elevado alcance social e viabilidade jurídica, capaz de transformar a qualidade de vida, a dignidade e a cidadania das pessoas beneficiadas em nosso município.</w:t>
      </w:r>
    </w:p>
    <w:p w:rsidR="0026490D" w:rsidRPr="0084059F" w:rsidP="0026490D">
      <w:pPr>
        <w:suppressAutoHyphens w:val="0"/>
        <w:ind w:firstLine="2268"/>
        <w:jc w:val="both"/>
        <w:rPr>
          <w:rFonts w:ascii="Arial" w:hAnsi="Arial" w:cs="Arial"/>
          <w:bCs/>
          <w:sz w:val="24"/>
          <w:szCs w:val="24"/>
        </w:rPr>
      </w:pPr>
    </w:p>
    <w:p w:rsidR="0026490D" w:rsidRPr="0084059F" w:rsidP="0026490D">
      <w:pPr>
        <w:suppressAutoHyphens w:val="0"/>
        <w:ind w:firstLine="2268"/>
        <w:jc w:val="both"/>
        <w:rPr>
          <w:rFonts w:ascii="Arial" w:hAnsi="Arial" w:cs="Arial"/>
          <w:sz w:val="24"/>
          <w:szCs w:val="24"/>
        </w:rPr>
      </w:pPr>
      <w:r w:rsidRPr="0084059F">
        <w:rPr>
          <w:rFonts w:ascii="Arial" w:hAnsi="Arial" w:cs="Arial"/>
          <w:bCs/>
          <w:sz w:val="24"/>
          <w:szCs w:val="24"/>
        </w:rPr>
        <w:t>Pelo exposto, solicitamos o apoio e o voto favorável dos ilustres pares desta Casa de Leis para a aprovação desta relevante matéria.</w:t>
      </w:r>
    </w:p>
    <w:p w:rsidR="00D72A58" w:rsidRPr="0026490D" w:rsidP="0026490D"/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39F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:rsidR="00A0239F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39F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A0239F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A0239F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9535" simplePos="0" relativeHeight="251664384" behindDoc="0" locked="0" layoutInCell="0" allowOverlap="1">
              <wp:simplePos x="0" y="0"/>
              <wp:positionH relativeFrom="column">
                <wp:posOffset>-363220</wp:posOffset>
              </wp:positionH>
              <wp:positionV relativeFrom="paragraph">
                <wp:posOffset>50800</wp:posOffset>
              </wp:positionV>
              <wp:extent cx="1081405" cy="75247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81405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8947231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9041334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5.15pt;height:59.25pt;margin-top:4pt;margin-left:-28.6pt;mso-wrap-distance-bottom:0;mso-wrap-distance-left:6.9pt;mso-wrap-distance-right:7.05pt;mso-wrap-distance-top:0;mso-wrap-style:square;position:absolute;visibility:visible;v-text-anchor:top;z-index:251665408" o:allowincell="f" filled="f" stroked="f">
              <v:textbox inset="0,0,0,0">
                <w:txbxContent>
                  <w:p w:rsidR="00A0239F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A0239F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9535" simplePos="0" relativeHeight="251666432" behindDoc="0" locked="0" layoutInCell="0" allowOverlap="1">
              <wp:simplePos x="0" y="0"/>
              <wp:positionH relativeFrom="column">
                <wp:posOffset>-363220</wp:posOffset>
              </wp:positionH>
              <wp:positionV relativeFrom="paragraph">
                <wp:posOffset>50800</wp:posOffset>
              </wp:positionV>
              <wp:extent cx="1081405" cy="752475"/>
              <wp:effectExtent l="0" t="0" r="0" b="0"/>
              <wp:wrapSquare wrapText="bothSides"/>
              <wp:docPr id="19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81405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99328365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970157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5.15pt;height:59.25pt;margin-top:4pt;margin-left:-28.6pt;mso-wrap-distance-bottom:0;mso-wrap-distance-left:6.9pt;mso-wrap-distance-right:7.05pt;mso-wrap-distance-top:0;mso-wrap-style:square;position:absolute;visibility:visible;v-text-anchor:top;z-index:251667456" o:allowincell="f" filled="f" stroked="f">
              <v:textbox inset="0,0,0,0">
                <w:txbxContent>
                  <w:p w:rsidR="00A0239F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023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hybridMultilevel"/>
    <w:tmpl w:val="66334872"/>
    <w:lvl w:ilvl="0">
      <w:start w:val="1"/>
      <w:numFmt w:val="bullet"/>
      <w:lvlText w:val="§"/>
      <w:lvlJc w:val="left"/>
    </w:lvl>
    <w:lvl w:ilvl="1">
      <w:start w:val="1"/>
      <w:numFmt w:val="bullet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1">
    <w:nsid w:val="00000002"/>
    <w:multiLevelType w:val="hybridMultilevel"/>
    <w:tmpl w:val="74B0DC50"/>
    <w:lvl w:ilvl="0">
      <w:start w:val="35"/>
      <w:numFmt w:val="upperLetter"/>
      <w:lvlText w:val="%1"/>
      <w:lvlJc w:val="left"/>
    </w:lvl>
    <w:lvl w:ilvl="1">
      <w:start w:val="1"/>
      <w:numFmt w:val="bullet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2">
    <w:nsid w:val="00000003"/>
    <w:multiLevelType w:val="hybridMultilevel"/>
    <w:tmpl w:val="19495CFE"/>
    <w:lvl w:ilvl="0">
      <w:start w:val="61"/>
      <w:numFmt w:val="upperLetter"/>
      <w:lvlText w:val="%1"/>
      <w:lvlJc w:val="left"/>
    </w:lvl>
    <w:lvl w:ilvl="1">
      <w:start w:val="1"/>
      <w:numFmt w:val="bullet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3">
    <w:nsid w:val="00AC75EE"/>
    <w:multiLevelType w:val="multilevel"/>
    <w:tmpl w:val="DA3A7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136862"/>
    <w:multiLevelType w:val="multilevel"/>
    <w:tmpl w:val="65028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552923"/>
    <w:multiLevelType w:val="hybridMultilevel"/>
    <w:tmpl w:val="D9FE7740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9D515E"/>
    <w:multiLevelType w:val="hybridMultilevel"/>
    <w:tmpl w:val="85464992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572B66"/>
    <w:multiLevelType w:val="hybridMultilevel"/>
    <w:tmpl w:val="44B07878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AB2DA9"/>
    <w:multiLevelType w:val="multilevel"/>
    <w:tmpl w:val="C21AE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E25674"/>
    <w:multiLevelType w:val="multilevel"/>
    <w:tmpl w:val="AE127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9"/>
  </w:num>
  <w:num w:numId="5">
    <w:abstractNumId w:val="3"/>
  </w:num>
  <w:num w:numId="6">
    <w:abstractNumId w:val="4"/>
  </w:num>
  <w:num w:numId="7">
    <w:abstractNumId w:val="8"/>
  </w:num>
  <w:num w:numId="8">
    <w:abstractNumId w:val="7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39F"/>
    <w:rsid w:val="001B29F8"/>
    <w:rsid w:val="002228F3"/>
    <w:rsid w:val="0026490D"/>
    <w:rsid w:val="00456F2C"/>
    <w:rsid w:val="00481999"/>
    <w:rsid w:val="005E0BA1"/>
    <w:rsid w:val="005F33DD"/>
    <w:rsid w:val="007347E0"/>
    <w:rsid w:val="0084059F"/>
    <w:rsid w:val="008D7A5B"/>
    <w:rsid w:val="00926A3F"/>
    <w:rsid w:val="00995FF7"/>
    <w:rsid w:val="009E0A89"/>
    <w:rsid w:val="00A0239F"/>
    <w:rsid w:val="00AA6611"/>
    <w:rsid w:val="00B067D1"/>
    <w:rsid w:val="00B51FCE"/>
    <w:rsid w:val="00C255B5"/>
    <w:rsid w:val="00D549D2"/>
    <w:rsid w:val="00D72A58"/>
    <w:rsid w:val="00EA37F5"/>
    <w:rsid w:val="00ED5A18"/>
    <w:rsid w:val="00EE41BA"/>
    <w:rsid w:val="00EE58CB"/>
    <w:rsid w:val="00F46A0A"/>
    <w:rsid w:val="00FB010A"/>
    <w:rsid w:val="00FC5199"/>
    <w:rsid w:val="00FD68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6B9AAB0-4E2A-4CA1-A248-E2D8A17BC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RodapChar">
    <w:name w:val="Rodapé Char"/>
    <w:link w:val="Footer"/>
    <w:uiPriority w:val="99"/>
    <w:qFormat/>
    <w:rsid w:val="00D373CE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semiHidden/>
    <w:qFormat/>
    <w:rsid w:val="00CA0F18"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Textbody">
    <w:name w:val="Text body"/>
    <w:basedOn w:val="Normal"/>
    <w:rsid w:val="00995FF7"/>
    <w:pPr>
      <w:autoSpaceDN w:val="0"/>
      <w:spacing w:after="140" w:line="276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456F2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citation-348">
    <w:name w:val="citation-348"/>
    <w:basedOn w:val="DefaultParagraphFont"/>
    <w:rsid w:val="00456F2C"/>
  </w:style>
  <w:style w:type="character" w:customStyle="1" w:styleId="citation-347">
    <w:name w:val="citation-347"/>
    <w:basedOn w:val="DefaultParagraphFont"/>
    <w:rsid w:val="00456F2C"/>
  </w:style>
  <w:style w:type="character" w:customStyle="1" w:styleId="citation-346">
    <w:name w:val="citation-346"/>
    <w:basedOn w:val="DefaultParagraphFont"/>
    <w:rsid w:val="00456F2C"/>
  </w:style>
  <w:style w:type="character" w:customStyle="1" w:styleId="citation-345">
    <w:name w:val="citation-345"/>
    <w:basedOn w:val="DefaultParagraphFont"/>
    <w:rsid w:val="00456F2C"/>
  </w:style>
  <w:style w:type="paragraph" w:styleId="ListParagraph">
    <w:name w:val="List Paragraph"/>
    <w:basedOn w:val="Normal"/>
    <w:uiPriority w:val="34"/>
    <w:qFormat/>
    <w:rsid w:val="002649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C3AC2-875F-41E0-8F87-760A1DDA4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809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   DE 2010</vt:lpstr>
    </vt:vector>
  </TitlesOfParts>
  <Company>Camara Municipal</Company>
  <LinksUpToDate>false</LinksUpToDate>
  <CharactersWithSpaces>5171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   DE 2010</dc:title>
  <dc:creator>Secretaria</dc:creator>
  <cp:lastModifiedBy>Robertinho2</cp:lastModifiedBy>
  <cp:revision>4</cp:revision>
  <cp:lastPrinted>2026-08-10T12:53:26Z</cp:lastPrinted>
  <dcterms:created xsi:type="dcterms:W3CDTF">2024-05-10T12:58:00Z</dcterms:created>
  <dcterms:modified xsi:type="dcterms:W3CDTF">2026-08-10T12:52:00Z</dcterms:modified>
  <dc:language>pt-BR</dc:language>
</cp:coreProperties>
</file>