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0549D" w14:textId="70D99E6F" w:rsidR="00C85405" w:rsidRDefault="00000000" w:rsidP="00C85405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13EA4169" w14:textId="77777777" w:rsidR="00C85405" w:rsidRPr="00193A1F" w:rsidRDefault="00C85405" w:rsidP="00C85405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14:paraId="1CDC1FA8" w14:textId="657D4D10" w:rsidR="00C85405" w:rsidRDefault="00C85405" w:rsidP="00C85405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89 DE 2026</w:t>
      </w:r>
    </w:p>
    <w:p w14:paraId="25FAC781" w14:textId="77777777" w:rsidR="00C85405" w:rsidRPr="00C85405" w:rsidRDefault="00C85405" w:rsidP="00C85405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0C469BF" w14:textId="77777777" w:rsidR="00C85405" w:rsidRPr="00C85405" w:rsidRDefault="00C85405" w:rsidP="00C85405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C85405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Ratifica as alterações e a consolidação do Contrato de Consórcio Público (Estatuto Social) do Consórcio Intermunicipal CEMMIL para o Desenvolvimento Sustentável, e dá outras providências.</w:t>
      </w:r>
    </w:p>
    <w:p w14:paraId="2A197B9C" w14:textId="77777777" w:rsidR="00C85405" w:rsidRPr="00C85405" w:rsidRDefault="00C85405" w:rsidP="00C85405">
      <w:pPr>
        <w:suppressAutoHyphens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</w:p>
    <w:p w14:paraId="2EA7E47E" w14:textId="77777777" w:rsidR="00C85405" w:rsidRPr="00C85405" w:rsidRDefault="00C85405" w:rsidP="00C85405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C85405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C85405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C85405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C85405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C85405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14:paraId="79F580EC" w14:textId="77777777" w:rsidR="00C85405" w:rsidRPr="00C85405" w:rsidRDefault="00C85405" w:rsidP="00C8540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5FE50E" w14:textId="77777777" w:rsidR="00C85405" w:rsidRPr="00C85405" w:rsidRDefault="00C85405" w:rsidP="00C8540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5405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ratificado, em todos os seus termos, o texto consolidado do Contrato de Consórcio Público e respectivo Estatuto Social do Consórcio Intermunicipal CEMMIL para o Desenvolvimento Sustentável, do qual o Município de Mogi Mirim, Estado de São Paulo, é integrante.</w:t>
      </w:r>
    </w:p>
    <w:p w14:paraId="2BE325BA" w14:textId="77777777" w:rsidR="00C85405" w:rsidRPr="00C85405" w:rsidRDefault="00C85405" w:rsidP="00C8540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2B09AA" w14:textId="77777777" w:rsidR="00C85405" w:rsidRPr="00C85405" w:rsidRDefault="00C85405" w:rsidP="00C8540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5405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 presente ratificação abrange todas as alterações estatutárias formalizadas até a presente data pela Assembleia Geral do Consórcio, bem como a revisão global da redação promovida com o fito de proceder ao ajustamento de erros materiais e inconsistências técnicas identificadas no documento.</w:t>
      </w:r>
    </w:p>
    <w:p w14:paraId="421EA855" w14:textId="77777777" w:rsidR="00C85405" w:rsidRPr="00C85405" w:rsidRDefault="00C85405" w:rsidP="00C8540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2C9C19" w14:textId="77777777" w:rsidR="00C85405" w:rsidRPr="00C85405" w:rsidRDefault="00C85405" w:rsidP="00C8540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5405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O texto consolidado e atualizado do Contrato de Consórcio Público (Estatuto Social) do CEMMIL, aprovado pela Assembleia Geral, passa a ser parte integrante desta Lei, sob a forma de Anexo.</w:t>
      </w:r>
    </w:p>
    <w:p w14:paraId="236D2F0B" w14:textId="77777777" w:rsidR="00C85405" w:rsidRPr="00C85405" w:rsidRDefault="00C85405" w:rsidP="00C8540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B2892C" w14:textId="77777777" w:rsidR="00C85405" w:rsidRPr="00C85405" w:rsidRDefault="00C85405" w:rsidP="00C8540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5405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As despesas decorrentes da execução da presente Lei correrão por conta das dotações orçamentais próprias consignadas no orçamento vigente, suplementadas se necessário.</w:t>
      </w:r>
    </w:p>
    <w:p w14:paraId="12451E1A" w14:textId="77777777" w:rsidR="00C85405" w:rsidRPr="00C85405" w:rsidRDefault="00C85405" w:rsidP="00C8540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A07902" w14:textId="77777777" w:rsidR="00C85405" w:rsidRPr="00C85405" w:rsidRDefault="00C85405" w:rsidP="00C8540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5405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Esta Lei entra em vigor na data da sua publicação.</w:t>
      </w:r>
    </w:p>
    <w:p w14:paraId="274EDFA0" w14:textId="77777777" w:rsidR="00C85405" w:rsidRPr="00C85405" w:rsidRDefault="00C85405" w:rsidP="00C85405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E5C2D0" w14:textId="77777777" w:rsidR="00C85405" w:rsidRPr="00C85405" w:rsidRDefault="00C85405" w:rsidP="00C85405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C85405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10 de agosto de 2 026.</w:t>
      </w:r>
    </w:p>
    <w:p w14:paraId="646F61B1" w14:textId="77777777" w:rsidR="00C85405" w:rsidRPr="00C85405" w:rsidRDefault="00C85405" w:rsidP="00C85405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003A75F" w14:textId="77777777" w:rsidR="00C85405" w:rsidRPr="00C85405" w:rsidRDefault="00C85405" w:rsidP="00C85405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7389E0F" w14:textId="77777777" w:rsidR="00C85405" w:rsidRPr="00C85405" w:rsidRDefault="00C85405" w:rsidP="00C85405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2148847" w14:textId="77777777" w:rsidR="00C85405" w:rsidRPr="00C85405" w:rsidRDefault="00C85405" w:rsidP="00C85405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C85405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48BCFC09" w14:textId="77777777" w:rsidR="00C85405" w:rsidRPr="00C85405" w:rsidRDefault="00C85405" w:rsidP="00C85405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C85405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151DC2DC" w14:textId="77777777" w:rsidR="00C85405" w:rsidRPr="00C85405" w:rsidRDefault="00C85405" w:rsidP="00C85405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1C92061" w14:textId="77777777" w:rsidR="00C85405" w:rsidRPr="00C85405" w:rsidRDefault="00C85405" w:rsidP="00C85405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BEBF465" w14:textId="23E9FB34" w:rsidR="00C85405" w:rsidRPr="00C85405" w:rsidRDefault="00C85405" w:rsidP="00C85405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C85405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89 de 2026</w:t>
      </w:r>
    </w:p>
    <w:p w14:paraId="62DEA254" w14:textId="1A533E7E" w:rsidR="00C85405" w:rsidRPr="00C85405" w:rsidRDefault="00C85405" w:rsidP="00C85405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  <w:r w:rsidRPr="00C85405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l</w:t>
      </w:r>
    </w:p>
    <w:sectPr w:rsidR="00C85405" w:rsidRPr="00C85405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A3FAA" w14:textId="77777777" w:rsidR="004A12BB" w:rsidRDefault="004A12BB">
      <w:r>
        <w:separator/>
      </w:r>
    </w:p>
  </w:endnote>
  <w:endnote w:type="continuationSeparator" w:id="0">
    <w:p w14:paraId="597ABE9E" w14:textId="77777777" w:rsidR="004A12BB" w:rsidRDefault="004A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14D34" w14:textId="77777777" w:rsidR="004A12BB" w:rsidRDefault="004A12BB">
      <w:r>
        <w:separator/>
      </w:r>
    </w:p>
  </w:footnote>
  <w:footnote w:type="continuationSeparator" w:id="0">
    <w:p w14:paraId="5219CEE7" w14:textId="77777777" w:rsidR="004A12BB" w:rsidRDefault="004A1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9B059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0EE23D0" wp14:editId="7AE0C444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8687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44F1BE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9EE310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21DBB7A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052160E8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A12BB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85405"/>
    <w:rsid w:val="00C938B6"/>
    <w:rsid w:val="00DE5AAE"/>
    <w:rsid w:val="00DE675E"/>
    <w:rsid w:val="00E37E9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F35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2026-08-14T14:52:00Z</dcterms:modified>
</cp:coreProperties>
</file>