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14:paraId="73E63545" w14:textId="77777777">
      <w:pPr>
        <w:pBdr>
          <w:top w:val="nil"/>
          <w:left w:val="nil"/>
          <w:bottom w:val="nil"/>
          <w:right w:val="nil"/>
          <w:between w:val="nil"/>
        </w:pBdr>
        <w:spacing w:line="360" w:lineRule="auto"/>
        <w:jc w:val="center"/>
        <w:rPr>
          <w:b/>
          <w:color w:val="000000"/>
          <w:sz w:val="24"/>
          <w:szCs w:val="24"/>
        </w:rPr>
      </w:pPr>
    </w:p>
    <w:p w:rsidR="00AD2770" w:rsidRPr="003D6D21" w:rsidP="003D6D21" w14:paraId="61969891" w14:textId="77777777">
      <w:pPr>
        <w:pBdr>
          <w:top w:val="nil"/>
          <w:left w:val="nil"/>
          <w:bottom w:val="nil"/>
          <w:right w:val="nil"/>
          <w:between w:val="nil"/>
        </w:pBdr>
        <w:spacing w:line="360" w:lineRule="auto"/>
        <w:jc w:val="center"/>
        <w:rPr>
          <w:b/>
          <w:color w:val="000000"/>
          <w:sz w:val="24"/>
          <w:szCs w:val="24"/>
        </w:rPr>
      </w:pPr>
    </w:p>
    <w:p w:rsidR="000A227C" w:rsidRPr="00D85ED2" w:rsidP="000A227C" w14:paraId="05C558B3" w14:textId="2CC3C59C">
      <w:pPr>
        <w:pBdr>
          <w:top w:val="nil"/>
          <w:left w:val="nil"/>
          <w:bottom w:val="nil"/>
          <w:right w:val="nil"/>
          <w:between w:val="nil"/>
        </w:pBdr>
        <w:spacing w:line="360" w:lineRule="auto"/>
        <w:jc w:val="center"/>
        <w:rPr>
          <w:b/>
          <w:sz w:val="24"/>
          <w:szCs w:val="24"/>
        </w:rPr>
      </w:pPr>
      <w:r>
        <w:rPr>
          <w:b/>
          <w:sz w:val="24"/>
          <w:szCs w:val="24"/>
        </w:rPr>
        <w:t>PARECER EM CONJUNTO DAS COMISSÕES DE JUSTIÇA E REDAÇÃO, FINANÇAS E ORÇAMENTO</w:t>
      </w:r>
      <w:r w:rsidR="00C9213B">
        <w:rPr>
          <w:b/>
          <w:sz w:val="24"/>
          <w:szCs w:val="24"/>
        </w:rPr>
        <w:t>.</w:t>
      </w:r>
    </w:p>
    <w:p w:rsidR="00322469" w:rsidRPr="00D85ED2" w:rsidP="003D6D21" w14:paraId="7C19DA44" w14:textId="77777777">
      <w:pPr>
        <w:pBdr>
          <w:top w:val="nil"/>
          <w:left w:val="nil"/>
          <w:bottom w:val="nil"/>
          <w:right w:val="nil"/>
          <w:between w:val="nil"/>
        </w:pBdr>
        <w:spacing w:line="360" w:lineRule="auto"/>
        <w:jc w:val="center"/>
        <w:rPr>
          <w:b/>
          <w:sz w:val="24"/>
          <w:szCs w:val="24"/>
        </w:rPr>
      </w:pPr>
    </w:p>
    <w:p w:rsidR="00AF54FF" w:rsidP="00DA5862" w14:paraId="2FA5C99F" w14:textId="2D9D7CA4">
      <w:pPr>
        <w:pStyle w:val="NormalWeb"/>
        <w:spacing w:line="360" w:lineRule="auto"/>
        <w:rPr>
          <w:rStyle w:val="Strong"/>
        </w:rPr>
      </w:pPr>
      <w:r w:rsidRPr="00D85ED2">
        <w:tab/>
      </w:r>
      <w:r w:rsidR="008B0437">
        <w:rPr>
          <w:rStyle w:val="Strong"/>
        </w:rPr>
        <w:t xml:space="preserve">PROJETO DE LEI Nº </w:t>
      </w:r>
      <w:r w:rsidR="00C67CD3">
        <w:rPr>
          <w:rStyle w:val="Strong"/>
        </w:rPr>
        <w:t>7</w:t>
      </w:r>
      <w:r w:rsidR="00C9213B">
        <w:rPr>
          <w:rStyle w:val="Strong"/>
        </w:rPr>
        <w:t>8</w:t>
      </w:r>
      <w:r w:rsidR="00DA5862">
        <w:rPr>
          <w:rStyle w:val="Strong"/>
        </w:rPr>
        <w:t xml:space="preserve"> DE 2026</w:t>
      </w:r>
    </w:p>
    <w:p w:rsidR="005C3CE8" w:rsidP="005C3CE8" w14:paraId="4C618730" w14:textId="06F046AD">
      <w:pPr>
        <w:pStyle w:val="NormalWeb"/>
        <w:spacing w:line="360" w:lineRule="auto"/>
        <w:jc w:val="both"/>
        <w:rPr>
          <w:rStyle w:val="Emphasis"/>
          <w:u w:val="single"/>
        </w:rPr>
      </w:pPr>
      <w:r>
        <w:rPr>
          <w:rStyle w:val="Emphasis"/>
          <w:u w:val="single"/>
        </w:rPr>
        <w:t>DISPÕE SOBRE A OBRIGATORIEDADE DE DIVULGAÇÃO, TRANSPARÊNCIA E PRESTAÇÃO DE CONTAS DETALHADA ACERCA DA ARRECADAÇÃO E DA DESTINAÇÃO DOS RECURSOS PROVENIENTES DE MULTAS DE TRÂNSITO NO ÂMBITO DO MUNICÍPIO DE MOGI MIRIM, E DÁ OUTRAS PROVIDÊNCIAS</w:t>
      </w:r>
    </w:p>
    <w:p w:rsidR="00F74441" w:rsidRPr="00D85ED2" w:rsidP="003D6D21" w14:paraId="1D42C3C2" w14:textId="168A22B0">
      <w:pPr>
        <w:pStyle w:val="NormalWeb"/>
        <w:spacing w:line="360" w:lineRule="auto"/>
      </w:pPr>
      <w:r w:rsidRPr="00D85ED2">
        <w:rPr>
          <w:rStyle w:val="Strong"/>
        </w:rPr>
        <w:t>RELATOR:</w:t>
      </w:r>
      <w:r w:rsidR="0050120D">
        <w:rPr>
          <w:rStyle w:val="Strong"/>
        </w:rPr>
        <w:t xml:space="preserve"> VEREADOR </w:t>
      </w:r>
      <w:r w:rsidR="00DA4C83">
        <w:rPr>
          <w:rStyle w:val="Strong"/>
        </w:rPr>
        <w:t>MARCIO EVANDRO RIBEIRO</w:t>
      </w:r>
    </w:p>
    <w:p w:rsidR="00F74441" w:rsidRPr="00D85ED2" w:rsidP="003D6D21" w14:paraId="255CBB13" w14:textId="77777777">
      <w:pPr>
        <w:spacing w:line="360" w:lineRule="auto"/>
        <w:rPr>
          <w:sz w:val="24"/>
          <w:szCs w:val="24"/>
        </w:rPr>
      </w:pPr>
      <w:r>
        <w:rPr>
          <w:sz w:val="24"/>
          <w:szCs w:val="24"/>
        </w:rPr>
        <w:pict>
          <v:rect id="_x0000_i1025" style="width:0;height:0.75pt" o:hralign="center" o:hrstd="t" o:hrnoshade="t" o:hr="t" fillcolor="#404040" stroked="f"/>
        </w:pict>
      </w:r>
    </w:p>
    <w:p w:rsidR="00F74441" w:rsidRPr="00D85ED2" w:rsidP="003D6D21" w14:paraId="71819A52" w14:textId="77777777">
      <w:pPr>
        <w:pStyle w:val="Heading3"/>
        <w:spacing w:line="360" w:lineRule="auto"/>
        <w:jc w:val="both"/>
        <w:rPr>
          <w:color w:val="auto"/>
          <w:sz w:val="24"/>
          <w:szCs w:val="24"/>
        </w:rPr>
      </w:pPr>
      <w:r w:rsidRPr="00D85ED2">
        <w:rPr>
          <w:rStyle w:val="Strong"/>
          <w:b/>
          <w:bCs w:val="0"/>
          <w:color w:val="auto"/>
          <w:sz w:val="24"/>
          <w:szCs w:val="24"/>
        </w:rPr>
        <w:t>I - EXPOSIÇÃO DA MATÉRIA EM EXAME</w:t>
      </w:r>
    </w:p>
    <w:p w:rsidR="001902E0" w:rsidRPr="00D85ED2" w:rsidP="001902E0" w14:paraId="15F67277" w14:textId="66DE8753">
      <w:pPr>
        <w:pStyle w:val="NormalWeb"/>
        <w:spacing w:line="360" w:lineRule="auto"/>
        <w:jc w:val="both"/>
        <w:rPr>
          <w:b/>
          <w:bCs/>
        </w:rPr>
      </w:pPr>
      <w:r w:rsidRPr="00D85ED2">
        <w:tab/>
      </w:r>
      <w:r w:rsidR="0050120D">
        <w:t xml:space="preserve">O Projeto de Lei nº </w:t>
      </w:r>
      <w:r w:rsidR="00C67CD3">
        <w:t>7</w:t>
      </w:r>
      <w:r w:rsidR="00C9213B">
        <w:t>8</w:t>
      </w:r>
      <w:r w:rsidR="0050120D">
        <w:t xml:space="preserve"> de 2026, de autoria</w:t>
      </w:r>
      <w:r w:rsidR="00F36F14">
        <w:t xml:space="preserve"> </w:t>
      </w:r>
      <w:r w:rsidR="00C67CD3">
        <w:t xml:space="preserve">do nobre Vereador </w:t>
      </w:r>
      <w:r w:rsidR="00C9213B">
        <w:t xml:space="preserve">Luís Roberto Tavares </w:t>
      </w:r>
      <w:r w:rsidRPr="00D85ED2" w:rsidR="005D21C6">
        <w:t xml:space="preserve">tem por objetivo </w:t>
      </w:r>
      <w:r w:rsidR="00C9213B">
        <w:rPr>
          <w:rStyle w:val="Emphasis"/>
          <w:b/>
        </w:rPr>
        <w:t>dispor sobre a obrigatoriedade de divulgação, transparência e prestação de contas acerca da arrecadação e da destinação provenientes de multas de trânsito no município de Mogi Mirim.</w:t>
      </w:r>
    </w:p>
    <w:p w:rsidR="003B1A59" w:rsidP="001902E0" w14:paraId="3500C619" w14:textId="6EECBFBA">
      <w:pPr>
        <w:pStyle w:val="NormalWeb"/>
        <w:spacing w:line="360" w:lineRule="auto"/>
        <w:ind w:firstLine="720"/>
        <w:jc w:val="both"/>
      </w:pPr>
      <w:r w:rsidRPr="00D85ED2">
        <w:t>O artigo 1º</w:t>
      </w:r>
      <w:r w:rsidR="00CA0263">
        <w:t xml:space="preserve"> </w:t>
      </w:r>
      <w:r w:rsidR="00C9213B">
        <w:t>assegura a ampla transparência e a publicidade periódica dos demonstrativos detalhados da arrecadação e da destinação dos recursos financeiros decorrentes das multas por infrações de trânsito.</w:t>
      </w:r>
    </w:p>
    <w:p w:rsidR="00C47313" w:rsidP="001902E0" w14:paraId="7195A406" w14:textId="6E3D8538">
      <w:pPr>
        <w:pStyle w:val="NormalWeb"/>
        <w:spacing w:line="360" w:lineRule="auto"/>
        <w:ind w:firstLine="720"/>
        <w:jc w:val="both"/>
      </w:pPr>
      <w:r>
        <w:t xml:space="preserve">Em seu artigo 2° o projeto tem por finalidade </w:t>
      </w:r>
      <w:r w:rsidR="00C9213B">
        <w:t>divulgar as informações de forma quadrimestral, em local visível, de destaque e de fácil acesso na página principal do site oficial e no Portal da Transparência da Prefeitura de Mogi Mirim.</w:t>
      </w:r>
    </w:p>
    <w:p w:rsidR="005C3CE8" w:rsidP="001902E0" w14:paraId="5D9E0419" w14:textId="58527EC9">
      <w:pPr>
        <w:pStyle w:val="NormalWeb"/>
        <w:spacing w:line="360" w:lineRule="auto"/>
        <w:ind w:firstLine="720"/>
        <w:jc w:val="both"/>
      </w:pPr>
      <w:r>
        <w:t xml:space="preserve">No artigo 3° o autor propõe </w:t>
      </w:r>
      <w:r w:rsidR="00C9213B">
        <w:t>detalhes sobre como os demonstrativos deverão ser publicados para que sejam de forma didática compreendida pela população, constando no mínimo algumas informações sugeridas pelo autor.</w:t>
      </w:r>
    </w:p>
    <w:p w:rsidR="00C47313" w:rsidP="001902E0" w14:paraId="0BBBAA36" w14:textId="2639B05D">
      <w:pPr>
        <w:pStyle w:val="NormalWeb"/>
        <w:spacing w:line="360" w:lineRule="auto"/>
        <w:ind w:firstLine="720"/>
        <w:jc w:val="both"/>
      </w:pPr>
      <w:r>
        <w:t xml:space="preserve">O artigo 4° dispõe </w:t>
      </w:r>
      <w:r w:rsidR="00C9213B">
        <w:t>sobre as publicações as quais deverão incluir tabela comparativa especificando expressamente as finalidades permitidas e as vedações legais para aplicação das receitas, nos termos do Código de Trânsito Brasileiro e dos pareceres dos Tribunais de Contas.</w:t>
      </w:r>
    </w:p>
    <w:p w:rsidR="00C9213B" w:rsidP="001902E0" w14:paraId="57DFC192" w14:textId="306CBF68">
      <w:pPr>
        <w:pStyle w:val="NormalWeb"/>
        <w:spacing w:line="360" w:lineRule="auto"/>
        <w:ind w:firstLine="720"/>
        <w:jc w:val="both"/>
      </w:pPr>
      <w:r>
        <w:t>O artigo 5° o projeto determina a regulamentação do projeto por parte do executivo no prazo de 60 (sessenta) dias a partir da data de sua publicação.</w:t>
      </w:r>
    </w:p>
    <w:p w:rsidR="00E27170" w:rsidP="00C47313" w14:paraId="164D5454" w14:textId="7B9FF7B5">
      <w:pPr>
        <w:pStyle w:val="NormalWeb"/>
        <w:spacing w:line="360" w:lineRule="auto"/>
        <w:ind w:firstLine="720"/>
        <w:jc w:val="both"/>
      </w:pPr>
      <w:r>
        <w:t>O artigo</w:t>
      </w:r>
      <w:r>
        <w:t xml:space="preserve"> </w:t>
      </w:r>
      <w:r w:rsidR="00C9213B">
        <w:t>6</w:t>
      </w:r>
      <w:r w:rsidR="00C47313">
        <w:t>° diz que a lei entra em vigor na data da sua publicação.</w:t>
      </w:r>
    </w:p>
    <w:p w:rsidR="00F74441" w:rsidRPr="00D85ED2" w:rsidP="003D6D21" w14:paraId="452BB01C" w14:textId="713FBB49">
      <w:pPr>
        <w:pStyle w:val="NormalWeb"/>
        <w:spacing w:line="360" w:lineRule="auto"/>
        <w:jc w:val="both"/>
      </w:pPr>
      <w:r>
        <w:pict>
          <v:rect id="_x0000_i1026" style="width:0;height:0.75pt" o:hralign="center" o:hrstd="t" o:hrnoshade="t" o:hr="t" fillcolor="#404040" stroked="f"/>
        </w:pict>
      </w:r>
    </w:p>
    <w:p w:rsidR="00F74441" w:rsidRPr="00D85ED2" w:rsidP="003D6D21" w14:paraId="380FED2D" w14:textId="77777777">
      <w:pPr>
        <w:pStyle w:val="Heading3"/>
        <w:spacing w:line="360" w:lineRule="auto"/>
        <w:rPr>
          <w:color w:val="auto"/>
          <w:sz w:val="24"/>
          <w:szCs w:val="24"/>
        </w:rPr>
      </w:pPr>
      <w:r w:rsidRPr="00D85ED2">
        <w:rPr>
          <w:rStyle w:val="Strong"/>
          <w:b/>
          <w:bCs w:val="0"/>
          <w:color w:val="auto"/>
          <w:sz w:val="24"/>
          <w:szCs w:val="24"/>
        </w:rPr>
        <w:t xml:space="preserve">II </w:t>
      </w:r>
      <w:r w:rsidRPr="00E32D45">
        <w:rPr>
          <w:rStyle w:val="Strong"/>
          <w:b/>
          <w:bCs w:val="0"/>
          <w:color w:val="auto"/>
          <w:sz w:val="24"/>
          <w:szCs w:val="24"/>
        </w:rPr>
        <w:t>- CONCLUSÕES DO RELATOR</w:t>
      </w:r>
    </w:p>
    <w:p w:rsidR="00F74441" w:rsidRPr="006A0005" w:rsidP="003D6D21" w14:paraId="560AAA5E" w14:textId="5ADC7760">
      <w:pPr>
        <w:pStyle w:val="Heading4"/>
        <w:spacing w:line="360" w:lineRule="auto"/>
        <w:rPr>
          <w:color w:val="auto"/>
        </w:rPr>
      </w:pPr>
      <w:r w:rsidRPr="00D85ED2">
        <w:rPr>
          <w:rStyle w:val="Strong"/>
          <w:b/>
          <w:bCs w:val="0"/>
          <w:color w:val="auto"/>
        </w:rPr>
        <w:tab/>
        <w:t>a</w:t>
      </w:r>
      <w:r w:rsidRPr="006A0005">
        <w:rPr>
          <w:rStyle w:val="Strong"/>
          <w:b/>
          <w:bCs w:val="0"/>
          <w:color w:val="auto"/>
        </w:rPr>
        <w:t>) Legalidade e Constitucionalidade</w:t>
      </w:r>
    </w:p>
    <w:p w:rsidR="00E32D45" w:rsidP="00C9213B" w14:paraId="56042601" w14:textId="77777777">
      <w:pPr>
        <w:spacing w:before="240" w:line="360" w:lineRule="auto"/>
        <w:jc w:val="both"/>
        <w:rPr>
          <w:sz w:val="26"/>
          <w:szCs w:val="26"/>
        </w:rPr>
      </w:pPr>
      <w:r w:rsidRPr="006A0005">
        <w:tab/>
      </w:r>
      <w:r w:rsidRPr="003A796B">
        <w:rPr>
          <w:sz w:val="24"/>
          <w:szCs w:val="24"/>
        </w:rPr>
        <w:t xml:space="preserve">Em análise técnica ao Projeto de Lei em epígrafe, verificamos que </w:t>
      </w:r>
      <w:r w:rsidRPr="003A796B">
        <w:rPr>
          <w:sz w:val="24"/>
          <w:szCs w:val="24"/>
        </w:rPr>
        <w:t>o mesmo</w:t>
      </w:r>
      <w:r w:rsidRPr="003A796B">
        <w:rPr>
          <w:sz w:val="24"/>
          <w:szCs w:val="24"/>
        </w:rPr>
        <w:t xml:space="preserve"> se encontra em conformidade com artigo 30, inciso I da Constituição Federal, uma vez que se trata de assunto de interesse local. Neste sentido, o inciso V do mesmo artigo também salienta a competência Municipal em organizar os serviços públicos de interesse local: </w:t>
      </w:r>
    </w:p>
    <w:p w:rsidR="00E32D45" w:rsidRPr="003A796B" w:rsidP="00C9213B" w14:paraId="7832D145" w14:textId="77777777">
      <w:pPr>
        <w:shd w:val="clear" w:color="auto" w:fill="FFFFFF"/>
        <w:spacing w:before="200" w:after="200" w:line="360" w:lineRule="auto"/>
        <w:ind w:left="2880" w:firstLine="580"/>
        <w:jc w:val="both"/>
        <w:rPr>
          <w:i/>
          <w:sz w:val="24"/>
          <w:szCs w:val="24"/>
        </w:rPr>
      </w:pPr>
      <w:r w:rsidRPr="003A796B">
        <w:rPr>
          <w:i/>
          <w:sz w:val="24"/>
          <w:szCs w:val="24"/>
        </w:rPr>
        <w:t>“Art. 30. Compete aos Municípios:</w:t>
      </w:r>
    </w:p>
    <w:p w:rsidR="00E32D45" w:rsidP="00C9213B" w14:paraId="50934D42" w14:textId="77777777">
      <w:pPr>
        <w:shd w:val="clear" w:color="auto" w:fill="FFFFFF"/>
        <w:spacing w:before="200" w:after="200" w:line="360" w:lineRule="auto"/>
        <w:ind w:left="2880" w:firstLine="580"/>
        <w:jc w:val="both"/>
        <w:rPr>
          <w:i/>
          <w:sz w:val="24"/>
          <w:szCs w:val="24"/>
        </w:rPr>
      </w:pPr>
      <w:r w:rsidRPr="003A796B">
        <w:rPr>
          <w:i/>
          <w:sz w:val="24"/>
          <w:szCs w:val="24"/>
        </w:rPr>
        <w:t xml:space="preserve">I - </w:t>
      </w:r>
      <w:r w:rsidRPr="003A796B">
        <w:rPr>
          <w:i/>
          <w:sz w:val="24"/>
          <w:szCs w:val="24"/>
        </w:rPr>
        <w:t>legislar</w:t>
      </w:r>
      <w:r w:rsidRPr="003A796B">
        <w:rPr>
          <w:i/>
          <w:sz w:val="24"/>
          <w:szCs w:val="24"/>
        </w:rPr>
        <w:t xml:space="preserve"> sobre assuntos de interesse local;”</w:t>
      </w:r>
    </w:p>
    <w:p w:rsidR="00C9213B" w:rsidP="00C9213B" w14:paraId="32886D1D" w14:textId="4BD5A871">
      <w:pPr>
        <w:shd w:val="clear" w:color="auto" w:fill="FFFFFF"/>
        <w:spacing w:before="200" w:after="200" w:line="360" w:lineRule="auto"/>
        <w:ind w:firstLine="709"/>
        <w:jc w:val="both"/>
        <w:rPr>
          <w:iCs/>
          <w:sz w:val="24"/>
          <w:szCs w:val="24"/>
        </w:rPr>
      </w:pPr>
      <w:r>
        <w:rPr>
          <w:iCs/>
          <w:sz w:val="24"/>
          <w:szCs w:val="24"/>
        </w:rPr>
        <w:t>I</w:t>
      </w:r>
      <w:r w:rsidRPr="00C9213B">
        <w:rPr>
          <w:iCs/>
          <w:sz w:val="24"/>
          <w:szCs w:val="24"/>
        </w:rPr>
        <w:t>mportante observar que, independentemente de norma</w:t>
      </w:r>
      <w:r>
        <w:rPr>
          <w:iCs/>
          <w:sz w:val="24"/>
          <w:szCs w:val="24"/>
        </w:rPr>
        <w:t xml:space="preserve"> </w:t>
      </w:r>
      <w:r w:rsidRPr="00C9213B">
        <w:rPr>
          <w:iCs/>
          <w:sz w:val="24"/>
          <w:szCs w:val="24"/>
        </w:rPr>
        <w:t>legal específica que assim o determine, a Constituição da República (art. 5º, inc. XIV, e</w:t>
      </w:r>
      <w:r>
        <w:rPr>
          <w:iCs/>
          <w:sz w:val="24"/>
          <w:szCs w:val="24"/>
        </w:rPr>
        <w:t xml:space="preserve"> </w:t>
      </w:r>
      <w:r w:rsidRPr="00C9213B">
        <w:rPr>
          <w:iCs/>
          <w:sz w:val="24"/>
          <w:szCs w:val="24"/>
        </w:rPr>
        <w:t>37, caput) e a Constituição do Estado de São Paulo (art. 111) consagram os princípios</w:t>
      </w:r>
      <w:r>
        <w:rPr>
          <w:iCs/>
          <w:sz w:val="24"/>
          <w:szCs w:val="24"/>
        </w:rPr>
        <w:t xml:space="preserve"> </w:t>
      </w:r>
      <w:r w:rsidRPr="00C9213B">
        <w:rPr>
          <w:iCs/>
          <w:sz w:val="24"/>
          <w:szCs w:val="24"/>
        </w:rPr>
        <w:t>norteadores da Administração Pública, merecendo destaque os princípios da</w:t>
      </w:r>
      <w:r>
        <w:rPr>
          <w:iCs/>
          <w:sz w:val="24"/>
          <w:szCs w:val="24"/>
        </w:rPr>
        <w:t xml:space="preserve"> </w:t>
      </w:r>
      <w:r w:rsidRPr="00C9213B">
        <w:rPr>
          <w:iCs/>
          <w:sz w:val="24"/>
          <w:szCs w:val="24"/>
        </w:rPr>
        <w:t>publicidade, da transparência governamental e do acesso à informação assegurado a</w:t>
      </w:r>
      <w:r>
        <w:rPr>
          <w:iCs/>
          <w:sz w:val="24"/>
          <w:szCs w:val="24"/>
        </w:rPr>
        <w:t xml:space="preserve"> </w:t>
      </w:r>
      <w:r w:rsidRPr="00C9213B">
        <w:rPr>
          <w:iCs/>
          <w:sz w:val="24"/>
          <w:szCs w:val="24"/>
        </w:rPr>
        <w:t>todos os cidadãos.</w:t>
      </w:r>
    </w:p>
    <w:p w:rsidR="00C9213B" w:rsidRPr="00C9213B" w:rsidP="00C9213B" w14:paraId="4D81FEE6" w14:textId="6251FF4F">
      <w:pPr>
        <w:shd w:val="clear" w:color="auto" w:fill="FFFFFF"/>
        <w:spacing w:before="200" w:after="200" w:line="360" w:lineRule="auto"/>
        <w:ind w:firstLine="709"/>
        <w:jc w:val="both"/>
        <w:rPr>
          <w:iCs/>
          <w:sz w:val="24"/>
          <w:szCs w:val="24"/>
        </w:rPr>
      </w:pPr>
      <w:r w:rsidRPr="00C9213B">
        <w:rPr>
          <w:iCs/>
          <w:sz w:val="24"/>
          <w:szCs w:val="24"/>
        </w:rPr>
        <w:t>Inclui-se, nesse contexto, a receita arrecadada com a cobrança de</w:t>
      </w:r>
      <w:r>
        <w:rPr>
          <w:iCs/>
          <w:sz w:val="24"/>
          <w:szCs w:val="24"/>
        </w:rPr>
        <w:t xml:space="preserve"> </w:t>
      </w:r>
      <w:r w:rsidRPr="00C9213B">
        <w:rPr>
          <w:iCs/>
          <w:sz w:val="24"/>
          <w:szCs w:val="24"/>
        </w:rPr>
        <w:t>multas por infração à legislação de trânsito e sua respectiva aplicação em destinações</w:t>
      </w:r>
      <w:r>
        <w:rPr>
          <w:iCs/>
          <w:sz w:val="24"/>
          <w:szCs w:val="24"/>
        </w:rPr>
        <w:t xml:space="preserve"> </w:t>
      </w:r>
      <w:r w:rsidRPr="00C9213B">
        <w:rPr>
          <w:iCs/>
          <w:sz w:val="24"/>
          <w:szCs w:val="24"/>
        </w:rPr>
        <w:t>específicas contempladas nos parágrafos do art. 320 do Código de Trânsito Brasileiro,</w:t>
      </w:r>
      <w:r>
        <w:rPr>
          <w:iCs/>
          <w:sz w:val="24"/>
          <w:szCs w:val="24"/>
        </w:rPr>
        <w:t xml:space="preserve"> </w:t>
      </w:r>
      <w:r w:rsidRPr="00C9213B">
        <w:rPr>
          <w:iCs/>
          <w:sz w:val="24"/>
          <w:szCs w:val="24"/>
        </w:rPr>
        <w:t>a saber: melhorias de sinalização, engenharia de tráfego, policiamento, fiscalização,</w:t>
      </w:r>
      <w:r>
        <w:rPr>
          <w:iCs/>
          <w:sz w:val="24"/>
          <w:szCs w:val="24"/>
        </w:rPr>
        <w:t xml:space="preserve"> </w:t>
      </w:r>
      <w:r w:rsidRPr="00C9213B">
        <w:rPr>
          <w:iCs/>
          <w:sz w:val="24"/>
          <w:szCs w:val="24"/>
        </w:rPr>
        <w:t>renovação de frota, educação de trânsito e custeio de habilitação para pessoas de baixa</w:t>
      </w:r>
      <w:r>
        <w:rPr>
          <w:iCs/>
          <w:sz w:val="24"/>
          <w:szCs w:val="24"/>
        </w:rPr>
        <w:t xml:space="preserve"> </w:t>
      </w:r>
      <w:r w:rsidRPr="00C9213B">
        <w:rPr>
          <w:iCs/>
          <w:sz w:val="24"/>
          <w:szCs w:val="24"/>
        </w:rPr>
        <w:t>renda.</w:t>
      </w:r>
    </w:p>
    <w:p w:rsidR="00C9213B" w:rsidP="00C9213B" w14:paraId="35751E2D" w14:textId="4AD20699">
      <w:pPr>
        <w:shd w:val="clear" w:color="auto" w:fill="FFFFFF"/>
        <w:spacing w:before="200" w:after="200" w:line="360" w:lineRule="auto"/>
        <w:ind w:firstLine="709"/>
        <w:jc w:val="both"/>
        <w:rPr>
          <w:iCs/>
          <w:sz w:val="24"/>
          <w:szCs w:val="24"/>
        </w:rPr>
      </w:pPr>
      <w:r w:rsidRPr="00C9213B">
        <w:rPr>
          <w:iCs/>
          <w:sz w:val="24"/>
          <w:szCs w:val="24"/>
        </w:rPr>
        <w:t>Essas e outras informações devem ser disponibilizadas em sistema</w:t>
      </w:r>
      <w:r>
        <w:rPr>
          <w:iCs/>
          <w:sz w:val="24"/>
          <w:szCs w:val="24"/>
        </w:rPr>
        <w:t xml:space="preserve"> </w:t>
      </w:r>
      <w:r w:rsidRPr="00C9213B">
        <w:rPr>
          <w:iCs/>
          <w:sz w:val="24"/>
          <w:szCs w:val="24"/>
        </w:rPr>
        <w:t>integrado, de forma a garantir a rastreabilidade, comparabilidade e publicidade desses</w:t>
      </w:r>
      <w:r>
        <w:rPr>
          <w:iCs/>
          <w:sz w:val="24"/>
          <w:szCs w:val="24"/>
        </w:rPr>
        <w:t xml:space="preserve"> </w:t>
      </w:r>
      <w:r w:rsidRPr="00C9213B">
        <w:rPr>
          <w:iCs/>
          <w:sz w:val="24"/>
          <w:szCs w:val="24"/>
        </w:rPr>
        <w:t xml:space="preserve">dados, que deverão ser </w:t>
      </w:r>
      <w:r w:rsidRPr="00C9213B">
        <w:rPr>
          <w:iCs/>
          <w:sz w:val="24"/>
          <w:szCs w:val="24"/>
        </w:rPr>
        <w:t>divulgados em meio eletrônico de amplo acesso público (Lei</w:t>
      </w:r>
      <w:r>
        <w:rPr>
          <w:iCs/>
          <w:sz w:val="24"/>
          <w:szCs w:val="24"/>
        </w:rPr>
        <w:t xml:space="preserve"> </w:t>
      </w:r>
      <w:r w:rsidRPr="00C9213B">
        <w:rPr>
          <w:iCs/>
          <w:sz w:val="24"/>
          <w:szCs w:val="24"/>
        </w:rPr>
        <w:t>nº 12.527/2011 – Lei de Acesso à Informação, art. 8º, §§ 1º e 2º)</w:t>
      </w:r>
      <w:r>
        <w:rPr>
          <w:iCs/>
          <w:sz w:val="24"/>
          <w:szCs w:val="24"/>
        </w:rPr>
        <w:t>.</w:t>
      </w:r>
    </w:p>
    <w:p w:rsidR="00C9213B" w:rsidRPr="00C9213B" w:rsidP="00C9213B" w14:paraId="0D544969" w14:textId="57855727">
      <w:pPr>
        <w:shd w:val="clear" w:color="auto" w:fill="FFFFFF"/>
        <w:spacing w:before="200" w:after="200" w:line="360" w:lineRule="auto"/>
        <w:ind w:firstLine="709"/>
        <w:jc w:val="both"/>
        <w:rPr>
          <w:iCs/>
          <w:sz w:val="24"/>
          <w:szCs w:val="24"/>
        </w:rPr>
      </w:pPr>
      <w:r w:rsidRPr="00C9213B">
        <w:rPr>
          <w:iCs/>
          <w:sz w:val="24"/>
          <w:szCs w:val="24"/>
        </w:rPr>
        <w:t>Ressalva deve ser feita em relação ao art. 5º da proposição sob análise,</w:t>
      </w:r>
      <w:r>
        <w:rPr>
          <w:iCs/>
          <w:sz w:val="24"/>
          <w:szCs w:val="24"/>
        </w:rPr>
        <w:t xml:space="preserve"> </w:t>
      </w:r>
      <w:r w:rsidRPr="00C9213B">
        <w:rPr>
          <w:iCs/>
          <w:sz w:val="24"/>
          <w:szCs w:val="24"/>
        </w:rPr>
        <w:t>que contempla a cláusula regulamentar com prazo determinado, o que configura vício</w:t>
      </w:r>
      <w:r>
        <w:rPr>
          <w:iCs/>
          <w:sz w:val="24"/>
          <w:szCs w:val="24"/>
        </w:rPr>
        <w:t xml:space="preserve"> </w:t>
      </w:r>
      <w:r w:rsidRPr="00C9213B">
        <w:rPr>
          <w:iCs/>
          <w:sz w:val="24"/>
          <w:szCs w:val="24"/>
        </w:rPr>
        <w:t>de inconstitucionalidade formal (iniciativa)</w:t>
      </w:r>
      <w:r>
        <w:rPr>
          <w:iCs/>
          <w:sz w:val="24"/>
          <w:szCs w:val="24"/>
        </w:rPr>
        <w:t>.</w:t>
      </w:r>
    </w:p>
    <w:p w:rsidR="00F74441" w:rsidRPr="00D85ED2" w:rsidP="00331394" w14:paraId="38BA90DC" w14:textId="470EAFA8">
      <w:pPr>
        <w:pStyle w:val="NormalWeb"/>
        <w:spacing w:line="360" w:lineRule="auto"/>
        <w:jc w:val="both"/>
      </w:pPr>
      <w:r>
        <w:pict>
          <v:rect id="_x0000_i1027" style="width:0;height:0.75pt" o:hralign="center" o:hrstd="t" o:hrnoshade="t" o:hr="t" fillcolor="#404040" stroked="f"/>
        </w:pict>
      </w:r>
    </w:p>
    <w:p w:rsidR="00F74441" w:rsidRPr="00D85ED2" w:rsidP="003D6D21" w14:paraId="68542A3A" w14:textId="77777777">
      <w:pPr>
        <w:pStyle w:val="Heading3"/>
        <w:spacing w:line="360" w:lineRule="auto"/>
        <w:rPr>
          <w:color w:val="auto"/>
          <w:sz w:val="24"/>
          <w:szCs w:val="24"/>
        </w:rPr>
      </w:pPr>
      <w:r w:rsidRPr="00D85ED2">
        <w:rPr>
          <w:rStyle w:val="Strong"/>
          <w:b/>
          <w:bCs w:val="0"/>
          <w:color w:val="auto"/>
          <w:sz w:val="24"/>
          <w:szCs w:val="24"/>
        </w:rPr>
        <w:t>III - OFERECIMENTO DE SUBSTITUTIVO, EMENDAS OU SUBEMENDAS</w:t>
      </w:r>
    </w:p>
    <w:p w:rsidR="00F74441" w:rsidRPr="00D85ED2" w:rsidP="00F13148" w14:paraId="0344C6BF" w14:textId="1E5C31AD">
      <w:pPr>
        <w:pStyle w:val="NormalWeb"/>
        <w:spacing w:line="360" w:lineRule="auto"/>
        <w:ind w:firstLine="720"/>
        <w:jc w:val="both"/>
      </w:pPr>
      <w:r w:rsidRPr="00E1332C">
        <w:t>Após análise detalhada do projeto o relator </w:t>
      </w:r>
      <w:r w:rsidRPr="00E1332C" w:rsidR="00610D4B">
        <w:rPr>
          <w:b/>
          <w:bCs/>
        </w:rPr>
        <w:t>propõe emenda</w:t>
      </w:r>
      <w:r w:rsidR="00C9213B">
        <w:rPr>
          <w:b/>
          <w:bCs/>
        </w:rPr>
        <w:t xml:space="preserve"> supressiva</w:t>
      </w:r>
      <w:r w:rsidRPr="00E1332C" w:rsidR="00B95B66">
        <w:rPr>
          <w:b/>
          <w:bCs/>
        </w:rPr>
        <w:t xml:space="preserve"> </w:t>
      </w:r>
      <w:r w:rsidRPr="00E1332C" w:rsidR="00331394">
        <w:t>a</w:t>
      </w:r>
      <w:r w:rsidRPr="00E1332C" w:rsidR="00C00566">
        <w:t>o projeto</w:t>
      </w:r>
      <w:r w:rsidRPr="00D85ED2">
        <w:t>.</w:t>
      </w:r>
      <w:r>
        <w:pict>
          <v:rect id="_x0000_i1028" style="width:0;height:0.75pt" o:hralign="center" o:hrstd="t" o:hrnoshade="t" o:hr="t" fillcolor="#404040" stroked="f"/>
        </w:pict>
      </w:r>
    </w:p>
    <w:p w:rsidR="00F74441" w:rsidRPr="00D85ED2" w:rsidP="003D6D21" w14:paraId="0089363A" w14:textId="5F5D8652">
      <w:pPr>
        <w:pStyle w:val="Heading3"/>
        <w:spacing w:line="360" w:lineRule="auto"/>
        <w:rPr>
          <w:color w:val="auto"/>
          <w:sz w:val="24"/>
          <w:szCs w:val="24"/>
        </w:rPr>
      </w:pPr>
      <w:r w:rsidRPr="00D85ED2">
        <w:rPr>
          <w:rStyle w:val="Strong"/>
          <w:b/>
          <w:bCs w:val="0"/>
          <w:color w:val="auto"/>
          <w:sz w:val="24"/>
          <w:szCs w:val="24"/>
        </w:rPr>
        <w:t>IV - DECISÃO DA COMISS</w:t>
      </w:r>
      <w:r w:rsidR="00E27170">
        <w:rPr>
          <w:rStyle w:val="Strong"/>
          <w:b/>
          <w:bCs w:val="0"/>
          <w:color w:val="auto"/>
          <w:sz w:val="24"/>
          <w:szCs w:val="24"/>
        </w:rPr>
        <w:t>ÃO</w:t>
      </w:r>
    </w:p>
    <w:p w:rsidR="00F74441" w:rsidRPr="00D85ED2" w:rsidP="003D6D21" w14:paraId="2AF20253" w14:textId="2E8BA2B7">
      <w:pPr>
        <w:pStyle w:val="NormalWeb"/>
        <w:spacing w:line="360" w:lineRule="auto"/>
        <w:jc w:val="both"/>
      </w:pPr>
      <w:r w:rsidRPr="00D85ED2">
        <w:tab/>
      </w:r>
      <w:r w:rsidRPr="00E1332C" w:rsidR="000A227C">
        <w:t>A</w:t>
      </w:r>
      <w:r w:rsidR="004F339A">
        <w:t>s</w:t>
      </w:r>
      <w:r w:rsidRPr="00E1332C" w:rsidR="000A227C">
        <w:t xml:space="preserve"> Comiss</w:t>
      </w:r>
      <w:r w:rsidR="004F339A">
        <w:t>ões</w:t>
      </w:r>
      <w:r w:rsidRPr="00E1332C" w:rsidR="000A227C">
        <w:t xml:space="preserve"> de Justiça e Redação</w:t>
      </w:r>
      <w:r w:rsidR="004F339A">
        <w:t>, de Finanças</w:t>
      </w:r>
      <w:r w:rsidRPr="00E1332C">
        <w:t>, por unanimidade, </w:t>
      </w:r>
      <w:r w:rsidRPr="00E1332C">
        <w:rPr>
          <w:rStyle w:val="Strong"/>
        </w:rPr>
        <w:t>aprova</w:t>
      </w:r>
      <w:r w:rsidRPr="00E1332C" w:rsidR="000A227C">
        <w:rPr>
          <w:rStyle w:val="Strong"/>
        </w:rPr>
        <w:t>m</w:t>
      </w:r>
      <w:r w:rsidRPr="00E1332C">
        <w:t> o Pro</w:t>
      </w:r>
      <w:r w:rsidRPr="00E1332C" w:rsidR="0033599D">
        <w:t xml:space="preserve">jeto de Lei nº </w:t>
      </w:r>
      <w:r w:rsidR="00C9213B">
        <w:t>78</w:t>
      </w:r>
      <w:r w:rsidRPr="00E1332C" w:rsidR="0033599D">
        <w:t xml:space="preserve"> de 2026</w:t>
      </w:r>
      <w:r w:rsidRPr="00E1332C">
        <w:t>, </w:t>
      </w:r>
      <w:r w:rsidR="00C9213B">
        <w:rPr>
          <w:rStyle w:val="Strong"/>
        </w:rPr>
        <w:t>com uma</w:t>
      </w:r>
      <w:r w:rsidRPr="00E1332C" w:rsidR="003D6D21">
        <w:rPr>
          <w:rStyle w:val="Strong"/>
        </w:rPr>
        <w:t xml:space="preserve"> emenda</w:t>
      </w:r>
      <w:r w:rsidR="00C9213B">
        <w:rPr>
          <w:rStyle w:val="Strong"/>
        </w:rPr>
        <w:t xml:space="preserve"> supressiva</w:t>
      </w:r>
      <w:r w:rsidRPr="00E1332C">
        <w:t>, considerando-o </w:t>
      </w:r>
      <w:r w:rsidRPr="00E1332C" w:rsidR="003E5A51">
        <w:rPr>
          <w:rStyle w:val="Strong"/>
        </w:rPr>
        <w:t xml:space="preserve">legal, constitucional e </w:t>
      </w:r>
      <w:r w:rsidRPr="00E1332C">
        <w:rPr>
          <w:rStyle w:val="Strong"/>
        </w:rPr>
        <w:t>conveniente</w:t>
      </w:r>
      <w:r w:rsidRPr="00E1332C">
        <w:t>.</w:t>
      </w:r>
    </w:p>
    <w:p w:rsidR="00F74441" w:rsidRPr="00D85ED2" w:rsidP="003D6D21" w14:paraId="214FFDEB" w14:textId="77777777">
      <w:pPr>
        <w:spacing w:line="360" w:lineRule="auto"/>
        <w:rPr>
          <w:sz w:val="24"/>
          <w:szCs w:val="24"/>
        </w:rPr>
      </w:pPr>
      <w:r>
        <w:rPr>
          <w:sz w:val="24"/>
          <w:szCs w:val="24"/>
        </w:rPr>
        <w:pict>
          <v:rect id="_x0000_i1029" style="width:0;height:0.75pt" o:hralign="center" o:hrstd="t" o:hrnoshade="t" o:hr="t" fillcolor="#404040" stroked="f"/>
        </w:pict>
      </w:r>
    </w:p>
    <w:p w:rsidR="00F74441" w:rsidRPr="00D85ED2" w:rsidP="003D6D21" w14:paraId="14CCE9EB" w14:textId="77777777">
      <w:pPr>
        <w:pStyle w:val="NormalWeb"/>
        <w:spacing w:line="360" w:lineRule="auto"/>
      </w:pPr>
      <w:r w:rsidRPr="00D85ED2">
        <w:rPr>
          <w:rStyle w:val="Strong"/>
        </w:rPr>
        <w:t>Assinam os membros da Comissão de Justiça e Redação que votaram a favor:</w:t>
      </w:r>
    </w:p>
    <w:p w:rsidR="00346786" w:rsidRPr="00D85ED2" w:rsidP="00346786" w14:paraId="53412763" w14:textId="77777777">
      <w:pPr>
        <w:pStyle w:val="NormalWeb"/>
        <w:numPr>
          <w:ilvl w:val="0"/>
          <w:numId w:val="13"/>
        </w:numPr>
        <w:spacing w:before="0" w:beforeAutospacing="0" w:line="360" w:lineRule="auto"/>
      </w:pPr>
      <w:r w:rsidRPr="00D85ED2">
        <w:t>Vereador Wagner Ricardo Pereira (Presidente)</w:t>
      </w:r>
    </w:p>
    <w:p w:rsidR="00346786" w:rsidRPr="00D85ED2" w:rsidP="003D6D21" w14:paraId="4377D59A" w14:textId="32ADE064">
      <w:pPr>
        <w:pStyle w:val="NormalWeb"/>
        <w:numPr>
          <w:ilvl w:val="0"/>
          <w:numId w:val="13"/>
        </w:numPr>
        <w:spacing w:before="0" w:beforeAutospacing="0" w:line="360" w:lineRule="auto"/>
      </w:pPr>
      <w:r w:rsidRPr="00D85ED2">
        <w:t xml:space="preserve">Vereador </w:t>
      </w:r>
      <w:r w:rsidR="00DA4C83">
        <w:t>Wilians Mendes de Oliveira</w:t>
      </w:r>
      <w:r w:rsidRPr="00D85ED2" w:rsidR="00DA4C83">
        <w:t xml:space="preserve"> </w:t>
      </w:r>
      <w:r w:rsidRPr="00D85ED2">
        <w:t>(Vice-Presidente)</w:t>
      </w:r>
    </w:p>
    <w:p w:rsidR="00346786" w:rsidP="00346786" w14:paraId="25BDC939" w14:textId="425E68A6">
      <w:pPr>
        <w:pStyle w:val="NormalWeb"/>
        <w:numPr>
          <w:ilvl w:val="0"/>
          <w:numId w:val="13"/>
        </w:numPr>
        <w:spacing w:before="0" w:beforeAutospacing="0" w:line="360" w:lineRule="auto"/>
      </w:pPr>
      <w:r>
        <w:t xml:space="preserve">Vereador </w:t>
      </w:r>
      <w:r w:rsidR="00DA4C83">
        <w:t>Marcio Evandro Ribeiro</w:t>
      </w:r>
      <w:r w:rsidR="00473C23">
        <w:t xml:space="preserve"> </w:t>
      </w:r>
      <w:r w:rsidRPr="00D85ED2" w:rsidR="00F00F78">
        <w:t>(Membro</w:t>
      </w:r>
      <w:r w:rsidRPr="00D85ED2">
        <w:t>)</w:t>
      </w:r>
    </w:p>
    <w:p w:rsidR="004F339A" w:rsidRPr="00D85ED2" w:rsidP="004F339A" w14:paraId="6E059E80" w14:textId="77777777">
      <w:pPr>
        <w:pStyle w:val="NormalWeb"/>
        <w:spacing w:line="360" w:lineRule="auto"/>
      </w:pPr>
      <w:r w:rsidRPr="00D85ED2">
        <w:rPr>
          <w:rStyle w:val="Strong"/>
        </w:rPr>
        <w:t xml:space="preserve">Assinam os membros da Comissão de </w:t>
      </w:r>
      <w:r>
        <w:rPr>
          <w:rStyle w:val="Strong"/>
        </w:rPr>
        <w:t>Finanças e Orçamento</w:t>
      </w:r>
      <w:r w:rsidRPr="00D85ED2">
        <w:rPr>
          <w:rStyle w:val="Strong"/>
        </w:rPr>
        <w:t xml:space="preserve"> que votaram a favor:</w:t>
      </w:r>
    </w:p>
    <w:p w:rsidR="004F339A" w:rsidP="004F339A" w14:paraId="689E7BAD" w14:textId="77777777">
      <w:pPr>
        <w:pStyle w:val="NormalWeb"/>
        <w:numPr>
          <w:ilvl w:val="0"/>
          <w:numId w:val="13"/>
        </w:numPr>
        <w:spacing w:before="0" w:beforeAutospacing="0" w:line="360" w:lineRule="auto"/>
      </w:pPr>
      <w:r>
        <w:t xml:space="preserve">Presidente - Vereadora Mara Cristina </w:t>
      </w:r>
      <w:r>
        <w:t>Choquetta</w:t>
      </w:r>
      <w:r>
        <w:t xml:space="preserve"> (PDT)</w:t>
      </w:r>
    </w:p>
    <w:p w:rsidR="004F339A" w:rsidP="004F339A" w14:paraId="22FB7A56" w14:textId="77777777">
      <w:pPr>
        <w:pStyle w:val="NormalWeb"/>
        <w:numPr>
          <w:ilvl w:val="0"/>
          <w:numId w:val="13"/>
        </w:numPr>
        <w:spacing w:before="0" w:beforeAutospacing="0" w:line="360" w:lineRule="auto"/>
      </w:pPr>
      <w:r>
        <w:t xml:space="preserve">Vice-presidente - Vereador Marcio Dener </w:t>
      </w:r>
      <w:r>
        <w:t>Coran</w:t>
      </w:r>
      <w:r>
        <w:t xml:space="preserve"> (PP)</w:t>
      </w:r>
    </w:p>
    <w:p w:rsidR="004F339A" w:rsidP="004F339A" w14:paraId="2490EA98" w14:textId="77777777">
      <w:pPr>
        <w:pStyle w:val="NormalWeb"/>
        <w:numPr>
          <w:ilvl w:val="0"/>
          <w:numId w:val="13"/>
        </w:numPr>
        <w:spacing w:before="0" w:beforeAutospacing="0" w:line="360" w:lineRule="auto"/>
      </w:pPr>
      <w:r>
        <w:t xml:space="preserve"> Membro - Vereador Marcos Paulo </w:t>
      </w:r>
      <w:r>
        <w:t>Cegatti</w:t>
      </w:r>
      <w:r>
        <w:t xml:space="preserve"> (PSD)</w:t>
      </w:r>
    </w:p>
    <w:p w:rsidR="00F74441" w:rsidRPr="00D85ED2" w:rsidP="00346786" w14:paraId="64715406" w14:textId="674A3AC7">
      <w:pPr>
        <w:pStyle w:val="NormalWeb"/>
        <w:spacing w:before="0" w:beforeAutospacing="0" w:line="360" w:lineRule="auto"/>
      </w:pPr>
      <w:r>
        <w:pict>
          <v:rect id="_x0000_i1030" style="width:0;height:0.75pt" o:hrstd="t" o:hrnoshade="t" o:hr="t" fillcolor="#404040" stroked="f"/>
        </w:pict>
      </w:r>
    </w:p>
    <w:p w:rsidR="00F74441" w:rsidRPr="00D85ED2" w:rsidP="003D6D21" w14:paraId="6AB168D8" w14:textId="34A930C5">
      <w:pPr>
        <w:pStyle w:val="NormalWeb"/>
        <w:spacing w:line="360" w:lineRule="auto"/>
        <w:jc w:val="center"/>
      </w:pPr>
      <w:r w:rsidRPr="00D85ED2">
        <w:rPr>
          <w:rStyle w:val="Strong"/>
        </w:rPr>
        <w:t>SALA DAS SESSÕES</w:t>
      </w:r>
      <w:r w:rsidR="009A61AC">
        <w:rPr>
          <w:rStyle w:val="Strong"/>
        </w:rPr>
        <w:t xml:space="preserve"> “VEREADOR SANTO RÓTTOLI”, em </w:t>
      </w:r>
      <w:r w:rsidR="00C9213B">
        <w:rPr>
          <w:rStyle w:val="Strong"/>
        </w:rPr>
        <w:t>19</w:t>
      </w:r>
      <w:r w:rsidR="0033599D">
        <w:rPr>
          <w:rStyle w:val="Strong"/>
        </w:rPr>
        <w:t xml:space="preserve"> de </w:t>
      </w:r>
      <w:r w:rsidR="00C9213B">
        <w:rPr>
          <w:rStyle w:val="Strong"/>
        </w:rPr>
        <w:t>agosto</w:t>
      </w:r>
      <w:r w:rsidR="0033599D">
        <w:rPr>
          <w:rStyle w:val="Strong"/>
        </w:rPr>
        <w:t xml:space="preserve"> de 2026</w:t>
      </w:r>
      <w:r w:rsidRPr="00D85ED2">
        <w:rPr>
          <w:rStyle w:val="Strong"/>
        </w:rPr>
        <w:t>.</w:t>
      </w:r>
    </w:p>
    <w:p w:rsidR="00F74441" w:rsidRPr="00D85ED2" w:rsidP="003D6D21" w14:paraId="2F48280A" w14:textId="77777777">
      <w:pPr>
        <w:spacing w:before="240" w:line="360" w:lineRule="auto"/>
        <w:jc w:val="center"/>
        <w:rPr>
          <w:i/>
          <w:sz w:val="24"/>
          <w:szCs w:val="24"/>
        </w:rPr>
      </w:pPr>
      <w:r w:rsidRPr="00D85ED2">
        <w:rPr>
          <w:bCs/>
          <w:i/>
          <w:sz w:val="24"/>
          <w:szCs w:val="24"/>
        </w:rPr>
        <w:t>(assinado digitalmente)</w:t>
      </w:r>
    </w:p>
    <w:p w:rsidR="00F74441" w:rsidRPr="00D85ED2" w:rsidP="003D6D21" w14:paraId="7E34DE79" w14:textId="2E04933E">
      <w:pPr>
        <w:spacing w:line="360" w:lineRule="auto"/>
        <w:jc w:val="center"/>
        <w:rPr>
          <w:b/>
          <w:sz w:val="24"/>
          <w:szCs w:val="24"/>
          <w:highlight w:val="white"/>
          <w:u w:val="single"/>
        </w:rPr>
      </w:pPr>
      <w:r>
        <w:rPr>
          <w:b/>
          <w:sz w:val="24"/>
          <w:szCs w:val="24"/>
          <w:highlight w:val="white"/>
          <w:u w:val="single"/>
        </w:rPr>
        <w:t xml:space="preserve">VEREADOR </w:t>
      </w:r>
      <w:r w:rsidR="00DA4C83">
        <w:rPr>
          <w:b/>
          <w:sz w:val="24"/>
          <w:szCs w:val="24"/>
          <w:highlight w:val="white"/>
          <w:u w:val="single"/>
        </w:rPr>
        <w:t>MARCIO EVANDRO RIBEIRO</w:t>
      </w:r>
    </w:p>
    <w:p w:rsidR="00F74441" w:rsidRPr="00D85ED2" w:rsidP="003D6D21" w14:paraId="4D47B5CD" w14:textId="77777777">
      <w:pPr>
        <w:spacing w:line="360" w:lineRule="auto"/>
        <w:jc w:val="center"/>
        <w:rPr>
          <w:sz w:val="24"/>
          <w:szCs w:val="24"/>
        </w:rPr>
      </w:pPr>
      <w:r w:rsidRPr="00D85ED2">
        <w:rPr>
          <w:sz w:val="24"/>
          <w:szCs w:val="24"/>
        </w:rPr>
        <w:t>Relator</w:t>
      </w:r>
    </w:p>
    <w:p w:rsidR="00F74441" w:rsidRPr="00D85ED2" w:rsidP="003D6D21" w14:paraId="0B276300" w14:textId="77777777">
      <w:pPr>
        <w:spacing w:line="360" w:lineRule="auto"/>
        <w:rPr>
          <w:sz w:val="24"/>
          <w:szCs w:val="24"/>
        </w:rPr>
      </w:pPr>
      <w:r>
        <w:rPr>
          <w:sz w:val="24"/>
          <w:szCs w:val="24"/>
        </w:rPr>
        <w:pict>
          <v:rect id="_x0000_i1031" style="width:0;height:0.75pt" o:hralign="center" o:hrstd="t" o:hrnoshade="t" o:hr="t" fillcolor="#404040" stroked="f"/>
        </w:pict>
      </w:r>
    </w:p>
    <w:p w:rsidR="00F74441" w:rsidRPr="00D85ED2" w:rsidP="003D6D21" w14:paraId="010DA84F" w14:textId="77777777">
      <w:pPr>
        <w:pStyle w:val="Heading3"/>
        <w:spacing w:line="360" w:lineRule="auto"/>
        <w:rPr>
          <w:color w:val="auto"/>
          <w:sz w:val="24"/>
          <w:szCs w:val="24"/>
        </w:rPr>
      </w:pPr>
      <w:r w:rsidRPr="00D85ED2">
        <w:rPr>
          <w:rStyle w:val="Strong"/>
          <w:b/>
          <w:bCs w:val="0"/>
          <w:color w:val="auto"/>
          <w:sz w:val="24"/>
          <w:szCs w:val="24"/>
        </w:rPr>
        <w:t>REFERÊNCIAS:</w:t>
      </w:r>
    </w:p>
    <w:p w:rsidR="001B7B3C" w:rsidRPr="004F339A" w:rsidP="00E25F2C" w14:paraId="426D1A64" w14:textId="15958958">
      <w:pPr>
        <w:pStyle w:val="NormalWeb"/>
        <w:numPr>
          <w:ilvl w:val="0"/>
          <w:numId w:val="14"/>
        </w:numPr>
        <w:spacing w:before="0" w:beforeAutospacing="0" w:line="360" w:lineRule="auto"/>
        <w:jc w:val="both"/>
        <w:rPr>
          <w:rStyle w:val="Strong"/>
          <w:b w:val="0"/>
          <w:bCs w:val="0"/>
        </w:rPr>
      </w:pPr>
      <w:r w:rsidRPr="00D85ED2">
        <w:rPr>
          <w:rStyle w:val="Strong"/>
        </w:rPr>
        <w:t xml:space="preserve">Constituição Federal, Art. 30, </w:t>
      </w:r>
      <w:r w:rsidR="004F339A">
        <w:rPr>
          <w:rStyle w:val="Strong"/>
        </w:rPr>
        <w:t>I</w:t>
      </w:r>
      <w:r w:rsidRPr="00D85ED2" w:rsidR="00E57571">
        <w:t xml:space="preserve">: </w:t>
      </w:r>
      <w:r w:rsidR="004F339A">
        <w:t>Compete aos Municípios: I - legislar sobre assuntos de interesse local;</w:t>
      </w:r>
    </w:p>
    <w:p w:rsidR="004F339A" w:rsidRPr="00C9213B" w:rsidP="00E32D45" w14:paraId="12F163A8" w14:textId="50A4FC68">
      <w:pPr>
        <w:pStyle w:val="NormalWeb"/>
        <w:numPr>
          <w:ilvl w:val="0"/>
          <w:numId w:val="14"/>
        </w:numPr>
        <w:spacing w:before="0" w:beforeAutospacing="0" w:line="380" w:lineRule="atLeast"/>
        <w:jc w:val="both"/>
        <w:rPr>
          <w:rFonts w:ascii="Palatino Linotype" w:hAnsi="Palatino Linotype" w:cs="Arial"/>
          <w:b/>
        </w:rPr>
      </w:pPr>
      <w:r w:rsidRPr="00D85ED2">
        <w:rPr>
          <w:rStyle w:val="Strong"/>
        </w:rPr>
        <w:t xml:space="preserve">Constituição Federal, Art. </w:t>
      </w:r>
      <w:r>
        <w:rPr>
          <w:rStyle w:val="Strong"/>
        </w:rPr>
        <w:t>5°</w:t>
      </w:r>
      <w:r w:rsidRPr="00D85ED2">
        <w:rPr>
          <w:rStyle w:val="Strong"/>
        </w:rPr>
        <w:t>,</w:t>
      </w:r>
      <w:r>
        <w:rPr>
          <w:rStyle w:val="Strong"/>
        </w:rPr>
        <w:t xml:space="preserve"> inc. XIV e Art. 37 caput</w:t>
      </w:r>
      <w:r w:rsidR="00E32D45">
        <w:rPr>
          <w:b/>
          <w:bCs/>
        </w:rPr>
        <w:t>:</w:t>
      </w:r>
      <w:r w:rsidRPr="00E32D45" w:rsidR="00E32D45">
        <w:rPr>
          <w:b/>
          <w:bCs/>
        </w:rPr>
        <w:t xml:space="preserve"> </w:t>
      </w:r>
      <w:r w:rsidRPr="00C9213B">
        <w:t>é assegurado a todos o acesso à informação e resguardado o sigilo da fonte, quando necessário ao exercício profissional;</w:t>
      </w:r>
    </w:p>
    <w:p w:rsidR="00C9213B" w:rsidRPr="00C9213B" w:rsidP="00E32D45" w14:paraId="2BCE0B4A" w14:textId="40725F13">
      <w:pPr>
        <w:pStyle w:val="NormalWeb"/>
        <w:numPr>
          <w:ilvl w:val="0"/>
          <w:numId w:val="14"/>
        </w:numPr>
        <w:spacing w:before="0" w:beforeAutospacing="0" w:line="380" w:lineRule="atLeast"/>
        <w:jc w:val="both"/>
        <w:rPr>
          <w:rStyle w:val="Strong"/>
          <w:rFonts w:ascii="Palatino Linotype" w:hAnsi="Palatino Linotype" w:cs="Arial"/>
          <w:bCs w:val="0"/>
        </w:rPr>
      </w:pPr>
      <w:r w:rsidRPr="00D85ED2">
        <w:rPr>
          <w:rStyle w:val="Strong"/>
        </w:rPr>
        <w:t xml:space="preserve">Constituição </w:t>
      </w:r>
      <w:r>
        <w:rPr>
          <w:rStyle w:val="Strong"/>
        </w:rPr>
        <w:t xml:space="preserve">do Estado de São Paulo, Art. 111: </w:t>
      </w:r>
      <w:r w:rsidRPr="00C9213B">
        <w:rPr>
          <w:rStyle w:val="Strong"/>
          <w:b w:val="0"/>
          <w:bCs w:val="0"/>
        </w:rPr>
        <w:t>A administração pública direta, indireta ou fundacional, de qualquer dos Poderes do Estado, obedecerá aos princípios de legalidade, impessoalidade, moralidade, publicidade, razoabilidade, finalidade, motivação, interesse público e eficiência</w:t>
      </w:r>
      <w:r>
        <w:rPr>
          <w:rStyle w:val="Strong"/>
          <w:b w:val="0"/>
          <w:bCs w:val="0"/>
        </w:rPr>
        <w:t>;</w:t>
      </w:r>
    </w:p>
    <w:p w:rsidR="00C9213B" w:rsidRPr="00C9213B" w:rsidP="00E32D45" w14:paraId="3057FEC4" w14:textId="353F0266">
      <w:pPr>
        <w:pStyle w:val="NormalWeb"/>
        <w:numPr>
          <w:ilvl w:val="0"/>
          <w:numId w:val="14"/>
        </w:numPr>
        <w:spacing w:before="0" w:beforeAutospacing="0" w:line="380" w:lineRule="atLeast"/>
        <w:jc w:val="both"/>
        <w:rPr>
          <w:rStyle w:val="Strong"/>
          <w:rFonts w:ascii="Palatino Linotype" w:hAnsi="Palatino Linotype" w:cs="Arial"/>
          <w:bCs w:val="0"/>
        </w:rPr>
      </w:pPr>
      <w:r>
        <w:rPr>
          <w:rStyle w:val="Strong"/>
        </w:rPr>
        <w:t>Código de Trânsito Brasileiro, Art.</w:t>
      </w:r>
      <w:r>
        <w:rPr>
          <w:rFonts w:ascii="Palatino Linotype" w:hAnsi="Palatino Linotype" w:cs="Arial"/>
          <w:b/>
        </w:rPr>
        <w:t xml:space="preserve"> 320: </w:t>
      </w:r>
      <w:r w:rsidRPr="00C9213B">
        <w:rPr>
          <w:rStyle w:val="Strong"/>
          <w:b w:val="0"/>
          <w:bCs w:val="0"/>
        </w:rPr>
        <w:t>A receita arrecadada com a cobrança das multas de trânsito será aplicada, exclusivamente, em sinalização, em engenharia de tráfego, em engenharia de campo, em policiamento, em fiscalização, em renovação de frota circulante, em educação de trânsito e em custeio do processo de habilitação de condutores de baixa renda</w:t>
      </w:r>
      <w:r w:rsidRPr="00C9213B">
        <w:rPr>
          <w:rStyle w:val="Strong"/>
          <w:b w:val="0"/>
          <w:bCs w:val="0"/>
        </w:rPr>
        <w:t>;</w:t>
      </w:r>
    </w:p>
    <w:p w:rsidR="00C9213B" w:rsidRPr="004F339A" w:rsidP="00E32D45" w14:paraId="61A8CB71" w14:textId="46BEDCF3">
      <w:pPr>
        <w:pStyle w:val="NormalWeb"/>
        <w:numPr>
          <w:ilvl w:val="0"/>
          <w:numId w:val="14"/>
        </w:numPr>
        <w:spacing w:before="0" w:beforeAutospacing="0" w:line="380" w:lineRule="atLeast"/>
        <w:jc w:val="both"/>
        <w:rPr>
          <w:rFonts w:ascii="Palatino Linotype" w:hAnsi="Palatino Linotype" w:cs="Arial"/>
          <w:b/>
        </w:rPr>
      </w:pPr>
      <w:r>
        <w:rPr>
          <w:rStyle w:val="Strong"/>
        </w:rPr>
        <w:t>Lei de Acesso a Informação, Art.</w:t>
      </w:r>
      <w:r>
        <w:rPr>
          <w:rFonts w:ascii="Palatino Linotype" w:hAnsi="Palatino Linotype" w:cs="Arial"/>
          <w:b/>
        </w:rPr>
        <w:t xml:space="preserve"> 8°, </w:t>
      </w:r>
      <w:r w:rsidRPr="00C9213B">
        <w:rPr>
          <w:b/>
          <w:bCs/>
          <w:iCs/>
        </w:rPr>
        <w:t>§§ 1º e 2º</w:t>
      </w:r>
      <w:r>
        <w:rPr>
          <w:b/>
          <w:bCs/>
          <w:iCs/>
        </w:rPr>
        <w:t xml:space="preserve">: </w:t>
      </w:r>
      <w:r w:rsidRPr="00C9213B">
        <w:rPr>
          <w:iCs/>
        </w:rPr>
        <w:t>É dever dos órgãos e entidades públicas promover, independentemente de requerimentos, a divulgação em local de fácil acesso, no âmbito de suas competências, de informações de interesse coletivo ou geral por eles produzidas ou custodiadas</w:t>
      </w:r>
      <w:r w:rsidRPr="00C9213B">
        <w:rPr>
          <w:iCs/>
        </w:rPr>
        <w:t>;</w:t>
      </w:r>
    </w:p>
    <w:p w:rsidR="004950F4" w:rsidP="00E27170" w14:paraId="76BD0868" w14:textId="77777777">
      <w:pPr>
        <w:pStyle w:val="NormalWeb"/>
        <w:spacing w:before="0" w:beforeAutospacing="0" w:line="380" w:lineRule="atLeast"/>
        <w:ind w:left="720"/>
        <w:jc w:val="both"/>
        <w:rPr>
          <w:rFonts w:ascii="Palatino Linotype" w:hAnsi="Palatino Linotype" w:cs="Arial"/>
          <w:b/>
        </w:rPr>
      </w:pPr>
    </w:p>
    <w:p w:rsidR="004F339A" w:rsidRPr="00D85ED2" w:rsidP="004F339A" w14:paraId="242A1E66" w14:textId="40C4584F">
      <w:pPr>
        <w:jc w:val="both"/>
        <w:rPr>
          <w:rFonts w:ascii="Palatino Linotype" w:hAnsi="Palatino Linotype" w:cs="Arial"/>
          <w:b/>
          <w:sz w:val="24"/>
          <w:szCs w:val="24"/>
        </w:rPr>
      </w:pPr>
      <w:r w:rsidRPr="00D85ED2">
        <w:rPr>
          <w:rFonts w:ascii="Palatino Linotype" w:hAnsi="Palatino Linotype" w:cs="Arial"/>
          <w:b/>
          <w:sz w:val="24"/>
          <w:szCs w:val="24"/>
        </w:rPr>
        <w:t>PARECER</w:t>
      </w:r>
      <w:r>
        <w:rPr>
          <w:rFonts w:ascii="Palatino Linotype" w:hAnsi="Palatino Linotype" w:cs="Arial"/>
          <w:b/>
          <w:sz w:val="24"/>
          <w:szCs w:val="24"/>
        </w:rPr>
        <w:t xml:space="preserve"> EM</w:t>
      </w:r>
      <w:r w:rsidRPr="00D85ED2">
        <w:rPr>
          <w:rFonts w:ascii="Palatino Linotype" w:hAnsi="Palatino Linotype" w:cs="Arial"/>
          <w:b/>
          <w:sz w:val="24"/>
          <w:szCs w:val="24"/>
        </w:rPr>
        <w:t xml:space="preserve"> </w:t>
      </w:r>
      <w:r>
        <w:rPr>
          <w:b/>
          <w:sz w:val="24"/>
          <w:szCs w:val="24"/>
        </w:rPr>
        <w:t>CONJUNTO DAS COMISSÕES DE JUSTIÇA E REDAÇÃO, FINANÇAS E ORÇAMENTO</w:t>
      </w:r>
      <w:r>
        <w:rPr>
          <w:rFonts w:ascii="Palatino Linotype" w:hAnsi="Palatino Linotype" w:cs="Arial"/>
          <w:b/>
          <w:sz w:val="24"/>
          <w:szCs w:val="24"/>
        </w:rPr>
        <w:t xml:space="preserve"> AO PROJETO DE LEI N° </w:t>
      </w:r>
      <w:r w:rsidR="00E32D45">
        <w:rPr>
          <w:rFonts w:ascii="Palatino Linotype" w:hAnsi="Palatino Linotype" w:cs="Arial"/>
          <w:b/>
          <w:sz w:val="24"/>
          <w:szCs w:val="24"/>
        </w:rPr>
        <w:t>7</w:t>
      </w:r>
      <w:r w:rsidR="00C9213B">
        <w:rPr>
          <w:rFonts w:ascii="Palatino Linotype" w:hAnsi="Palatino Linotype" w:cs="Arial"/>
          <w:b/>
          <w:sz w:val="24"/>
          <w:szCs w:val="24"/>
        </w:rPr>
        <w:t>8</w:t>
      </w:r>
      <w:r>
        <w:rPr>
          <w:rFonts w:ascii="Palatino Linotype" w:hAnsi="Palatino Linotype" w:cs="Arial"/>
          <w:b/>
          <w:sz w:val="24"/>
          <w:szCs w:val="24"/>
        </w:rPr>
        <w:t xml:space="preserve"> DE 2026</w:t>
      </w:r>
      <w:r w:rsidRPr="00D85ED2">
        <w:rPr>
          <w:rFonts w:ascii="Palatino Linotype" w:hAnsi="Palatino Linotype" w:cs="Arial"/>
          <w:b/>
          <w:sz w:val="24"/>
          <w:szCs w:val="24"/>
        </w:rPr>
        <w:t xml:space="preserve"> DE AUTORIA </w:t>
      </w:r>
      <w:r>
        <w:rPr>
          <w:rFonts w:ascii="Palatino Linotype" w:hAnsi="Palatino Linotype" w:cs="Arial"/>
          <w:b/>
          <w:sz w:val="24"/>
          <w:szCs w:val="24"/>
        </w:rPr>
        <w:t xml:space="preserve">DO </w:t>
      </w:r>
      <w:r w:rsidR="00E32D45">
        <w:rPr>
          <w:rFonts w:ascii="Palatino Linotype" w:hAnsi="Palatino Linotype" w:cs="Arial"/>
          <w:b/>
          <w:sz w:val="24"/>
          <w:szCs w:val="24"/>
        </w:rPr>
        <w:t xml:space="preserve">NOBRE VEREADOR </w:t>
      </w:r>
      <w:r w:rsidR="00C9213B">
        <w:rPr>
          <w:rFonts w:ascii="Palatino Linotype" w:hAnsi="Palatino Linotype" w:cs="Arial"/>
          <w:b/>
          <w:sz w:val="24"/>
          <w:szCs w:val="24"/>
        </w:rPr>
        <w:t>LUIS ROBERTO TAVARES</w:t>
      </w:r>
      <w:r>
        <w:rPr>
          <w:rFonts w:ascii="Palatino Linotype" w:hAnsi="Palatino Linotype" w:cs="Arial"/>
          <w:b/>
          <w:sz w:val="24"/>
          <w:szCs w:val="24"/>
        </w:rPr>
        <w:t xml:space="preserve">. </w:t>
      </w:r>
    </w:p>
    <w:p w:rsidR="004F339A" w:rsidRPr="00D85ED2" w:rsidP="004F339A" w14:paraId="7EDD0645" w14:textId="77777777">
      <w:pPr>
        <w:spacing w:line="380" w:lineRule="atLeast"/>
        <w:jc w:val="both"/>
        <w:rPr>
          <w:rFonts w:ascii="Palatino Linotype" w:hAnsi="Palatino Linotype" w:cs="Arial"/>
          <w:sz w:val="24"/>
          <w:szCs w:val="24"/>
        </w:rPr>
      </w:pPr>
    </w:p>
    <w:p w:rsidR="004F339A" w:rsidRPr="00C9213B" w:rsidP="004F339A" w14:paraId="00466F65" w14:textId="55659C07">
      <w:pPr>
        <w:spacing w:line="380" w:lineRule="atLeast"/>
        <w:jc w:val="both"/>
        <w:rPr>
          <w:b/>
          <w:bCs/>
          <w:sz w:val="24"/>
          <w:szCs w:val="24"/>
        </w:rPr>
      </w:pPr>
      <w:r w:rsidRPr="00C9213B">
        <w:rPr>
          <w:sz w:val="24"/>
          <w:szCs w:val="24"/>
        </w:rPr>
        <w:t>Seguindo o Voto exarado pelo Relator e conforme determina o artigo 35</w:t>
      </w:r>
      <w:r w:rsidR="00336084">
        <w:rPr>
          <w:sz w:val="24"/>
          <w:szCs w:val="24"/>
        </w:rPr>
        <w:t xml:space="preserve"> e </w:t>
      </w:r>
      <w:r w:rsidRPr="00C9213B">
        <w:rPr>
          <w:sz w:val="24"/>
          <w:szCs w:val="24"/>
        </w:rPr>
        <w:t>37, combinado com o artigo 45 da Resolução n° 276 de 09 de novembro de 2010 a Comissão Permanente de Justiça e Redação</w:t>
      </w:r>
      <w:r w:rsidRPr="00C9213B" w:rsidR="00C9213B">
        <w:rPr>
          <w:sz w:val="24"/>
          <w:szCs w:val="24"/>
        </w:rPr>
        <w:t xml:space="preserve"> e Comissão de Finanças e Orçamento</w:t>
      </w:r>
      <w:r w:rsidRPr="00C9213B">
        <w:rPr>
          <w:sz w:val="24"/>
          <w:szCs w:val="24"/>
        </w:rPr>
        <w:t xml:space="preserve"> formaliza</w:t>
      </w:r>
      <w:r w:rsidRPr="00C9213B" w:rsidR="00C9213B">
        <w:rPr>
          <w:sz w:val="24"/>
          <w:szCs w:val="24"/>
        </w:rPr>
        <w:t>m</w:t>
      </w:r>
      <w:r w:rsidRPr="00C9213B">
        <w:rPr>
          <w:sz w:val="24"/>
          <w:szCs w:val="24"/>
        </w:rPr>
        <w:t xml:space="preserve"> o presente PARECER FAVORÁVEL ao Projeto de Lei n° </w:t>
      </w:r>
      <w:r w:rsidRPr="00C9213B" w:rsidR="00E32D45">
        <w:rPr>
          <w:sz w:val="24"/>
          <w:szCs w:val="24"/>
        </w:rPr>
        <w:t>7</w:t>
      </w:r>
      <w:r w:rsidR="00C9213B">
        <w:rPr>
          <w:sz w:val="24"/>
          <w:szCs w:val="24"/>
        </w:rPr>
        <w:t>8</w:t>
      </w:r>
      <w:r w:rsidRPr="00C9213B">
        <w:rPr>
          <w:sz w:val="24"/>
          <w:szCs w:val="24"/>
        </w:rPr>
        <w:t xml:space="preserve"> de 2026.</w:t>
      </w:r>
    </w:p>
    <w:p w:rsidR="004F339A" w:rsidRPr="00D85ED2" w:rsidP="004F339A" w14:paraId="292C1F94" w14:textId="77777777">
      <w:pPr>
        <w:spacing w:line="380" w:lineRule="atLeast"/>
        <w:jc w:val="both"/>
        <w:rPr>
          <w:rFonts w:ascii="Palatino Linotype" w:hAnsi="Palatino Linotype" w:cstheme="minorHAnsi"/>
          <w:b/>
          <w:bCs/>
          <w:sz w:val="24"/>
          <w:szCs w:val="24"/>
        </w:rPr>
      </w:pPr>
    </w:p>
    <w:p w:rsidR="004F339A" w:rsidP="004F339A" w14:paraId="1CC438DA" w14:textId="77777777">
      <w:pPr>
        <w:spacing w:line="380" w:lineRule="atLeast"/>
        <w:jc w:val="center"/>
        <w:rPr>
          <w:rFonts w:ascii="Palatino Linotype" w:hAnsi="Palatino Linotype" w:cs="Arial"/>
          <w:bCs/>
          <w:sz w:val="24"/>
          <w:szCs w:val="24"/>
        </w:rPr>
      </w:pPr>
    </w:p>
    <w:p w:rsidR="004F339A" w:rsidRPr="00D85ED2" w:rsidP="004F339A" w14:paraId="2EC5BB05" w14:textId="2EC38275">
      <w:pPr>
        <w:spacing w:line="380" w:lineRule="atLeast"/>
        <w:jc w:val="center"/>
        <w:rPr>
          <w:rFonts w:ascii="Palatino Linotype" w:hAnsi="Palatino Linotype" w:cs="Arial"/>
          <w:bCs/>
          <w:sz w:val="24"/>
          <w:szCs w:val="24"/>
        </w:rPr>
      </w:pPr>
      <w:r>
        <w:rPr>
          <w:rFonts w:ascii="Palatino Linotype" w:hAnsi="Palatino Linotype" w:cs="Arial"/>
          <w:bCs/>
          <w:sz w:val="24"/>
          <w:szCs w:val="24"/>
        </w:rPr>
        <w:t xml:space="preserve">Sala das Comissões, </w:t>
      </w:r>
      <w:r w:rsidR="00C9213B">
        <w:rPr>
          <w:rFonts w:ascii="Palatino Linotype" w:hAnsi="Palatino Linotype" w:cs="Arial"/>
          <w:bCs/>
          <w:sz w:val="24"/>
          <w:szCs w:val="24"/>
        </w:rPr>
        <w:t>19</w:t>
      </w:r>
      <w:r>
        <w:rPr>
          <w:rFonts w:ascii="Palatino Linotype" w:hAnsi="Palatino Linotype" w:cs="Arial"/>
          <w:bCs/>
          <w:sz w:val="24"/>
          <w:szCs w:val="24"/>
        </w:rPr>
        <w:t xml:space="preserve"> de </w:t>
      </w:r>
      <w:r w:rsidR="00E32D45">
        <w:rPr>
          <w:rFonts w:ascii="Palatino Linotype" w:hAnsi="Palatino Linotype" w:cs="Arial"/>
          <w:bCs/>
          <w:sz w:val="24"/>
          <w:szCs w:val="24"/>
        </w:rPr>
        <w:t>agosto</w:t>
      </w:r>
      <w:r w:rsidRPr="00D85ED2">
        <w:rPr>
          <w:rFonts w:ascii="Palatino Linotype" w:hAnsi="Palatino Linotype" w:cs="Arial"/>
          <w:bCs/>
          <w:sz w:val="24"/>
          <w:szCs w:val="24"/>
        </w:rPr>
        <w:t xml:space="preserve"> de 202</w:t>
      </w:r>
      <w:r>
        <w:rPr>
          <w:rFonts w:ascii="Palatino Linotype" w:hAnsi="Palatino Linotype" w:cs="Arial"/>
          <w:bCs/>
          <w:sz w:val="24"/>
          <w:szCs w:val="24"/>
        </w:rPr>
        <w:t>6</w:t>
      </w:r>
      <w:r w:rsidRPr="00D85ED2">
        <w:rPr>
          <w:rFonts w:ascii="Palatino Linotype" w:hAnsi="Palatino Linotype" w:cs="Arial"/>
          <w:bCs/>
          <w:sz w:val="24"/>
          <w:szCs w:val="24"/>
        </w:rPr>
        <w:t>.</w:t>
      </w:r>
    </w:p>
    <w:p w:rsidR="004F339A" w:rsidRPr="00D85ED2" w:rsidP="004F339A" w14:paraId="72A46EA7" w14:textId="77777777">
      <w:pPr>
        <w:spacing w:line="380" w:lineRule="atLeast"/>
        <w:jc w:val="center"/>
        <w:rPr>
          <w:rFonts w:ascii="Palatino Linotype" w:hAnsi="Palatino Linotype" w:cs="Arial"/>
          <w:bCs/>
          <w:sz w:val="24"/>
          <w:szCs w:val="24"/>
        </w:rPr>
      </w:pPr>
    </w:p>
    <w:p w:rsidR="004F339A" w:rsidRPr="00D85ED2" w:rsidP="004F339A" w14:paraId="2935F395" w14:textId="77777777">
      <w:pPr>
        <w:spacing w:line="380" w:lineRule="atLeast"/>
        <w:jc w:val="center"/>
        <w:rPr>
          <w:rFonts w:ascii="Palatino Linotype" w:hAnsi="Palatino Linotype" w:cs="Arial"/>
          <w:bCs/>
          <w:sz w:val="24"/>
          <w:szCs w:val="24"/>
        </w:rPr>
      </w:pPr>
    </w:p>
    <w:p w:rsidR="004F339A" w:rsidRPr="00D85ED2" w:rsidP="004F339A" w14:paraId="15CE58CC" w14:textId="77777777">
      <w:pPr>
        <w:jc w:val="center"/>
        <w:rPr>
          <w:rFonts w:ascii="Palatino Linotype" w:hAnsi="Palatino Linotype" w:cs="Arial"/>
          <w:b/>
          <w:sz w:val="24"/>
          <w:szCs w:val="24"/>
          <w:u w:val="single"/>
        </w:rPr>
      </w:pPr>
      <w:r w:rsidRPr="00D85ED2">
        <w:rPr>
          <w:rFonts w:ascii="Palatino Linotype" w:hAnsi="Palatino Linotype" w:cs="Arial"/>
          <w:b/>
          <w:sz w:val="24"/>
          <w:szCs w:val="24"/>
          <w:u w:val="single"/>
        </w:rPr>
        <w:t>COMISSÃO DE JUSTIÇA E REDAÇÃO</w:t>
      </w:r>
    </w:p>
    <w:p w:rsidR="004F339A" w:rsidRPr="00D85ED2" w:rsidP="004F339A" w14:paraId="28315065" w14:textId="77777777">
      <w:pPr>
        <w:jc w:val="center"/>
        <w:rPr>
          <w:rFonts w:ascii="Palatino Linotype" w:hAnsi="Palatino Linotype" w:cs="Arial"/>
          <w:b/>
          <w:sz w:val="24"/>
          <w:szCs w:val="24"/>
          <w:u w:val="single"/>
        </w:rPr>
      </w:pPr>
    </w:p>
    <w:p w:rsidR="004F339A" w:rsidRPr="00D85ED2" w:rsidP="004F339A" w14:paraId="06E5F4B5" w14:textId="77777777">
      <w:pPr>
        <w:jc w:val="center"/>
        <w:rPr>
          <w:rFonts w:ascii="Palatino Linotype" w:hAnsi="Palatino Linotype" w:cs="Arial"/>
          <w:b/>
          <w:sz w:val="24"/>
          <w:szCs w:val="24"/>
          <w:u w:val="single"/>
        </w:rPr>
      </w:pPr>
    </w:p>
    <w:p w:rsidR="004F339A" w:rsidRPr="00D85ED2" w:rsidP="004F339A" w14:paraId="3EE97834" w14:textId="77777777">
      <w:pPr>
        <w:jc w:val="center"/>
        <w:rPr>
          <w:rFonts w:ascii="Palatino Linotype" w:hAnsi="Palatino Linotype" w:cs="Arial"/>
          <w:b/>
          <w:sz w:val="24"/>
          <w:szCs w:val="24"/>
          <w:u w:val="single"/>
        </w:rPr>
      </w:pPr>
    </w:p>
    <w:p w:rsidR="004F339A" w:rsidRPr="00D85ED2" w:rsidP="004F339A" w14:paraId="1DB5426D" w14:textId="77777777">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VEREADOR WAGNER RICARDO PEREIRA</w:t>
      </w:r>
    </w:p>
    <w:p w:rsidR="004F339A" w:rsidRPr="00D85ED2" w:rsidP="004F339A" w14:paraId="4DC219C7" w14:textId="77777777">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Presidente</w:t>
      </w:r>
    </w:p>
    <w:p w:rsidR="004F339A" w:rsidRPr="00D85ED2" w:rsidP="004F339A" w14:paraId="2A63BA64" w14:textId="77777777">
      <w:pPr>
        <w:spacing w:line="380" w:lineRule="atLeast"/>
        <w:jc w:val="center"/>
        <w:rPr>
          <w:rFonts w:ascii="Palatino Linotype" w:hAnsi="Palatino Linotype" w:cs="Arial"/>
          <w:b/>
          <w:sz w:val="24"/>
          <w:szCs w:val="24"/>
          <w:u w:val="single"/>
        </w:rPr>
      </w:pPr>
    </w:p>
    <w:p w:rsidR="004F339A" w:rsidRPr="00D85ED2" w:rsidP="004F339A" w14:paraId="4EF252AA" w14:textId="77777777">
      <w:pPr>
        <w:spacing w:line="380" w:lineRule="atLeast"/>
        <w:jc w:val="center"/>
        <w:rPr>
          <w:rFonts w:ascii="Palatino Linotype" w:hAnsi="Palatino Linotype" w:cs="Arial"/>
          <w:b/>
          <w:sz w:val="24"/>
          <w:szCs w:val="24"/>
          <w:u w:val="single"/>
        </w:rPr>
      </w:pPr>
    </w:p>
    <w:p w:rsidR="004F339A" w:rsidRPr="00D85ED2" w:rsidP="004F339A" w14:paraId="415A1069" w14:textId="77777777">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Pr>
          <w:rFonts w:ascii="Palatino Linotype" w:hAnsi="Palatino Linotype" w:cs="Arial"/>
          <w:b/>
          <w:sz w:val="24"/>
          <w:szCs w:val="24"/>
          <w:u w:val="single"/>
        </w:rPr>
        <w:t>WILIANS MENDES DE OLIVEIRA</w:t>
      </w:r>
    </w:p>
    <w:p w:rsidR="004F339A" w:rsidRPr="00D85ED2" w:rsidP="004F339A" w14:paraId="37345F04" w14:textId="77777777">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Vice-Presidente</w:t>
      </w:r>
    </w:p>
    <w:p w:rsidR="004F339A" w:rsidRPr="00D85ED2" w:rsidP="004F339A" w14:paraId="6F2DF23E" w14:textId="77777777">
      <w:pPr>
        <w:jc w:val="center"/>
        <w:rPr>
          <w:rFonts w:ascii="Palatino Linotype" w:hAnsi="Palatino Linotype" w:cs="Arial"/>
          <w:b/>
          <w:sz w:val="24"/>
          <w:szCs w:val="24"/>
          <w:u w:val="single"/>
        </w:rPr>
      </w:pPr>
    </w:p>
    <w:p w:rsidR="004F339A" w:rsidRPr="00D85ED2" w:rsidP="004F339A" w14:paraId="50B333E7" w14:textId="77777777">
      <w:pPr>
        <w:jc w:val="center"/>
        <w:rPr>
          <w:rFonts w:ascii="Palatino Linotype" w:hAnsi="Palatino Linotype" w:cs="Arial"/>
          <w:b/>
          <w:sz w:val="24"/>
          <w:szCs w:val="24"/>
          <w:u w:val="single"/>
        </w:rPr>
      </w:pPr>
    </w:p>
    <w:p w:rsidR="004F339A" w:rsidRPr="00D85ED2" w:rsidP="004F339A" w14:paraId="05DAF6AB" w14:textId="77777777">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MARCIO EVANDRO RIBEIRO</w:t>
      </w:r>
    </w:p>
    <w:p w:rsidR="004F339A" w:rsidRPr="00D85ED2" w:rsidP="004F339A" w14:paraId="3C35B81E" w14:textId="77777777">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Membro/Relator</w:t>
      </w:r>
    </w:p>
    <w:p w:rsidR="004F339A" w:rsidP="004F339A" w14:paraId="73E52100" w14:textId="77777777">
      <w:pPr>
        <w:pStyle w:val="NormalWeb"/>
        <w:spacing w:before="0" w:beforeAutospacing="0" w:line="360" w:lineRule="auto"/>
        <w:ind w:left="720"/>
        <w:jc w:val="both"/>
        <w:rPr>
          <w:color w:val="404040"/>
        </w:rPr>
      </w:pPr>
    </w:p>
    <w:p w:rsidR="004F339A" w:rsidRPr="00D85ED2" w:rsidP="004F339A" w14:paraId="382FEF7E" w14:textId="77777777">
      <w:pPr>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COMISSÃO DE </w:t>
      </w:r>
      <w:r>
        <w:rPr>
          <w:rFonts w:ascii="Palatino Linotype" w:hAnsi="Palatino Linotype" w:cs="Arial"/>
          <w:b/>
          <w:sz w:val="24"/>
          <w:szCs w:val="24"/>
          <w:u w:val="single"/>
        </w:rPr>
        <w:t>FINANÇAS E ORÇAMENTO</w:t>
      </w:r>
    </w:p>
    <w:p w:rsidR="004F339A" w:rsidP="004F339A" w14:paraId="22037D3B" w14:textId="77777777">
      <w:pPr>
        <w:spacing w:line="380" w:lineRule="atLeast"/>
        <w:jc w:val="center"/>
        <w:rPr>
          <w:rFonts w:ascii="Palatino Linotype" w:hAnsi="Palatino Linotype" w:cs="Arial"/>
          <w:b/>
          <w:sz w:val="24"/>
          <w:szCs w:val="24"/>
          <w:u w:val="single"/>
        </w:rPr>
      </w:pPr>
    </w:p>
    <w:p w:rsidR="004F339A" w:rsidP="004F339A" w14:paraId="7AE80CB5" w14:textId="77777777">
      <w:pPr>
        <w:spacing w:line="380" w:lineRule="atLeast"/>
        <w:jc w:val="center"/>
        <w:rPr>
          <w:rFonts w:ascii="Palatino Linotype" w:hAnsi="Palatino Linotype" w:cs="Arial"/>
          <w:b/>
          <w:sz w:val="24"/>
          <w:szCs w:val="24"/>
          <w:u w:val="single"/>
        </w:rPr>
      </w:pPr>
    </w:p>
    <w:p w:rsidR="004F339A" w:rsidRPr="00D85ED2" w:rsidP="004F339A" w14:paraId="333C7883" w14:textId="77777777">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Pr>
          <w:rFonts w:ascii="Palatino Linotype" w:hAnsi="Palatino Linotype" w:cs="Arial"/>
          <w:b/>
          <w:sz w:val="24"/>
          <w:szCs w:val="24"/>
          <w:u w:val="single"/>
        </w:rPr>
        <w:t>MARA CRISTINA CHOQUETTA</w:t>
      </w:r>
    </w:p>
    <w:p w:rsidR="004F339A" w:rsidRPr="00D85ED2" w:rsidP="004F339A" w14:paraId="31E7FDB3" w14:textId="77777777">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Presidente</w:t>
      </w:r>
    </w:p>
    <w:p w:rsidR="004F339A" w:rsidRPr="00D85ED2" w:rsidP="004F339A" w14:paraId="2BFC9A24" w14:textId="77777777">
      <w:pPr>
        <w:spacing w:line="380" w:lineRule="atLeast"/>
        <w:jc w:val="center"/>
        <w:rPr>
          <w:rFonts w:ascii="Palatino Linotype" w:hAnsi="Palatino Linotype" w:cs="Arial"/>
          <w:b/>
          <w:sz w:val="24"/>
          <w:szCs w:val="24"/>
          <w:u w:val="single"/>
        </w:rPr>
      </w:pPr>
    </w:p>
    <w:p w:rsidR="004F339A" w:rsidRPr="00D85ED2" w:rsidP="004F339A" w14:paraId="14B20FF4" w14:textId="77777777">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 xml:space="preserve">VEREADOR </w:t>
      </w:r>
      <w:r>
        <w:rPr>
          <w:rFonts w:ascii="Palatino Linotype" w:hAnsi="Palatino Linotype" w:cs="Arial"/>
          <w:b/>
          <w:sz w:val="24"/>
          <w:szCs w:val="24"/>
          <w:u w:val="single"/>
        </w:rPr>
        <w:t>MARCIO DENER CORAN</w:t>
      </w:r>
    </w:p>
    <w:p w:rsidR="004F339A" w:rsidRPr="00D85ED2" w:rsidP="004F339A" w14:paraId="0E1AB1F3" w14:textId="77777777">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Vice-Presidente</w:t>
      </w:r>
    </w:p>
    <w:p w:rsidR="004F339A" w:rsidRPr="00D85ED2" w:rsidP="004F339A" w14:paraId="3129747F" w14:textId="77777777">
      <w:pPr>
        <w:jc w:val="center"/>
        <w:rPr>
          <w:rFonts w:ascii="Palatino Linotype" w:hAnsi="Palatino Linotype" w:cs="Arial"/>
          <w:b/>
          <w:sz w:val="24"/>
          <w:szCs w:val="24"/>
          <w:u w:val="single"/>
        </w:rPr>
      </w:pPr>
    </w:p>
    <w:p w:rsidR="004F339A" w:rsidRPr="00D85ED2" w:rsidP="004F339A" w14:paraId="1E66EEFA" w14:textId="77777777">
      <w:pPr>
        <w:jc w:val="center"/>
        <w:rPr>
          <w:rFonts w:ascii="Palatino Linotype" w:hAnsi="Palatino Linotype" w:cs="Arial"/>
          <w:b/>
          <w:sz w:val="24"/>
          <w:szCs w:val="24"/>
          <w:u w:val="single"/>
        </w:rPr>
      </w:pPr>
    </w:p>
    <w:p w:rsidR="004F339A" w:rsidRPr="00D85ED2" w:rsidP="004F339A" w14:paraId="6DEAA131" w14:textId="77777777">
      <w:pPr>
        <w:spacing w:line="380" w:lineRule="atLeast"/>
        <w:jc w:val="center"/>
        <w:rPr>
          <w:rFonts w:ascii="Palatino Linotype" w:hAnsi="Palatino Linotype" w:cs="Arial"/>
          <w:b/>
          <w:sz w:val="24"/>
          <w:szCs w:val="24"/>
          <w:u w:val="single"/>
        </w:rPr>
      </w:pPr>
      <w:r>
        <w:rPr>
          <w:rFonts w:ascii="Palatino Linotype" w:hAnsi="Palatino Linotype" w:cs="Arial"/>
          <w:b/>
          <w:sz w:val="24"/>
          <w:szCs w:val="24"/>
          <w:u w:val="single"/>
        </w:rPr>
        <w:t>VEREADOR MARCOS PAULO CEGATTI</w:t>
      </w:r>
    </w:p>
    <w:p w:rsidR="004F339A" w:rsidRPr="00D85ED2" w:rsidP="004F339A" w14:paraId="5D36D3BA" w14:textId="77777777">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Membro/Relator</w:t>
      </w:r>
    </w:p>
    <w:p w:rsidR="004F339A" w:rsidP="004F339A" w14:paraId="1B657B63" w14:textId="77777777">
      <w:pPr>
        <w:pStyle w:val="NormalWeb"/>
        <w:spacing w:before="0" w:beforeAutospacing="0" w:line="360" w:lineRule="auto"/>
        <w:ind w:left="720"/>
        <w:jc w:val="both"/>
        <w:rPr>
          <w:color w:val="404040"/>
        </w:rPr>
      </w:pPr>
    </w:p>
    <w:p w:rsidR="004F339A" w:rsidP="004F339A" w14:paraId="60E31D89" w14:textId="77777777">
      <w:pPr>
        <w:pStyle w:val="NormalWeb"/>
        <w:spacing w:before="0" w:beforeAutospacing="0" w:line="360" w:lineRule="auto"/>
        <w:ind w:left="720"/>
        <w:jc w:val="both"/>
        <w:rPr>
          <w:color w:val="404040"/>
        </w:rPr>
      </w:pPr>
    </w:p>
    <w:p w:rsidR="003712D3" w:rsidP="004F339A" w14:paraId="737FBF86" w14:textId="77777777">
      <w:pPr>
        <w:jc w:val="both"/>
        <w:rPr>
          <w:color w:val="404040"/>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14:paraId="792A21D3" w14:textId="77777777">
    <w:pPr>
      <w:pBdr>
        <w:top w:val="nil"/>
        <w:left w:val="nil"/>
        <w:bottom w:val="nil"/>
        <w:right w:val="nil"/>
        <w:between w:val="nil"/>
      </w:pBdr>
      <w:tabs>
        <w:tab w:val="center" w:pos="4419"/>
        <w:tab w:val="right" w:pos="8838"/>
      </w:tabs>
      <w:jc w:val="center"/>
      <w:rPr>
        <w:b/>
        <w:bCs/>
        <w:color w:val="000000"/>
        <w:sz w:val="18"/>
        <w:szCs w:val="18"/>
      </w:rPr>
    </w:pPr>
  </w:p>
  <w:p w:rsidR="008A537A" w14:paraId="6060A25F" w14:textId="77777777">
    <w:pPr>
      <w:pBdr>
        <w:top w:val="nil"/>
        <w:left w:val="nil"/>
        <w:bottom w:val="nil"/>
        <w:right w:val="nil"/>
        <w:between w:val="nil"/>
      </w:pBdr>
      <w:tabs>
        <w:tab w:val="center" w:pos="4419"/>
        <w:tab w:val="right" w:pos="8838"/>
      </w:tabs>
      <w:jc w:val="center"/>
      <w:rPr>
        <w:b/>
        <w:bCs/>
        <w:color w:val="000000"/>
        <w:sz w:val="18"/>
        <w:szCs w:val="18"/>
      </w:rPr>
    </w:pPr>
  </w:p>
  <w:p w:rsidR="00322469" w:rsidRPr="0020165D" w14:paraId="248EA97F" w14:textId="049C8DEC">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14:paraId="2490A9EC" w14:textId="77777777">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14:paraId="5CD38352" w14:textId="77777777">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14:paraId="6968BA24" w14:textId="41441B6B">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14:paraId="788E9E23" w14:textId="6CDC9F20">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14:paraId="397E35B9" w14:textId="7777777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1344847"/>
    <w:multiLevelType w:val="multilevel"/>
    <w:tmpl w:val="F946B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1"/>
  </w:num>
  <w:num w:numId="4">
    <w:abstractNumId w:val="7"/>
  </w:num>
  <w:num w:numId="5">
    <w:abstractNumId w:val="13"/>
  </w:num>
  <w:num w:numId="6">
    <w:abstractNumId w:val="14"/>
  </w:num>
  <w:num w:numId="7">
    <w:abstractNumId w:val="3"/>
  </w:num>
  <w:num w:numId="8">
    <w:abstractNumId w:val="9"/>
  </w:num>
  <w:num w:numId="9">
    <w:abstractNumId w:val="6"/>
  </w:num>
  <w:num w:numId="10">
    <w:abstractNumId w:val="5"/>
  </w:num>
  <w:num w:numId="11">
    <w:abstractNumId w:val="4"/>
  </w:num>
  <w:num w:numId="12">
    <w:abstractNumId w:val="11"/>
  </w:num>
  <w:num w:numId="13">
    <w:abstractNumId w:val="0"/>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469"/>
    <w:rsid w:val="00021B2B"/>
    <w:rsid w:val="0002414D"/>
    <w:rsid w:val="00026797"/>
    <w:rsid w:val="00037531"/>
    <w:rsid w:val="00041A2D"/>
    <w:rsid w:val="00045471"/>
    <w:rsid w:val="00055C69"/>
    <w:rsid w:val="00057A9B"/>
    <w:rsid w:val="00057C0A"/>
    <w:rsid w:val="00064FC8"/>
    <w:rsid w:val="00067BE0"/>
    <w:rsid w:val="00070FE7"/>
    <w:rsid w:val="00071EF2"/>
    <w:rsid w:val="00072EB5"/>
    <w:rsid w:val="00080101"/>
    <w:rsid w:val="0008150E"/>
    <w:rsid w:val="00096F36"/>
    <w:rsid w:val="000A1BE0"/>
    <w:rsid w:val="000A227C"/>
    <w:rsid w:val="000C4807"/>
    <w:rsid w:val="000F2E03"/>
    <w:rsid w:val="000F4933"/>
    <w:rsid w:val="00126AE5"/>
    <w:rsid w:val="0015590E"/>
    <w:rsid w:val="00181506"/>
    <w:rsid w:val="001832F9"/>
    <w:rsid w:val="00187FC6"/>
    <w:rsid w:val="001902E0"/>
    <w:rsid w:val="00192536"/>
    <w:rsid w:val="001A3CE4"/>
    <w:rsid w:val="001B7303"/>
    <w:rsid w:val="001B7B3C"/>
    <w:rsid w:val="001C2799"/>
    <w:rsid w:val="001D0560"/>
    <w:rsid w:val="001F2E7C"/>
    <w:rsid w:val="0020165D"/>
    <w:rsid w:val="00213987"/>
    <w:rsid w:val="00227E2C"/>
    <w:rsid w:val="00234376"/>
    <w:rsid w:val="002359D4"/>
    <w:rsid w:val="00244E3D"/>
    <w:rsid w:val="002664BD"/>
    <w:rsid w:val="00270E11"/>
    <w:rsid w:val="00297379"/>
    <w:rsid w:val="002A2BD3"/>
    <w:rsid w:val="002A5400"/>
    <w:rsid w:val="002A593E"/>
    <w:rsid w:val="002A648D"/>
    <w:rsid w:val="002B71AC"/>
    <w:rsid w:val="002F3157"/>
    <w:rsid w:val="002F7EAC"/>
    <w:rsid w:val="003121C8"/>
    <w:rsid w:val="00314B47"/>
    <w:rsid w:val="003200AF"/>
    <w:rsid w:val="00322469"/>
    <w:rsid w:val="00331394"/>
    <w:rsid w:val="0033599D"/>
    <w:rsid w:val="00336084"/>
    <w:rsid w:val="00346786"/>
    <w:rsid w:val="0036193A"/>
    <w:rsid w:val="003712D3"/>
    <w:rsid w:val="00371A69"/>
    <w:rsid w:val="0038129E"/>
    <w:rsid w:val="00381C00"/>
    <w:rsid w:val="003A5737"/>
    <w:rsid w:val="003A796B"/>
    <w:rsid w:val="003B1A59"/>
    <w:rsid w:val="003C6BCB"/>
    <w:rsid w:val="003D6D21"/>
    <w:rsid w:val="003E5A51"/>
    <w:rsid w:val="003F0B47"/>
    <w:rsid w:val="003F64A5"/>
    <w:rsid w:val="00405098"/>
    <w:rsid w:val="00423EBB"/>
    <w:rsid w:val="00442513"/>
    <w:rsid w:val="00446FA1"/>
    <w:rsid w:val="00451F2D"/>
    <w:rsid w:val="004557B8"/>
    <w:rsid w:val="00456770"/>
    <w:rsid w:val="004723CA"/>
    <w:rsid w:val="00473C23"/>
    <w:rsid w:val="00487DB3"/>
    <w:rsid w:val="00493896"/>
    <w:rsid w:val="004950F4"/>
    <w:rsid w:val="004B09B1"/>
    <w:rsid w:val="004B3FD2"/>
    <w:rsid w:val="004B6FDF"/>
    <w:rsid w:val="004D46DA"/>
    <w:rsid w:val="004E6092"/>
    <w:rsid w:val="004E6891"/>
    <w:rsid w:val="004F339A"/>
    <w:rsid w:val="004F45F9"/>
    <w:rsid w:val="004F7D54"/>
    <w:rsid w:val="0050120D"/>
    <w:rsid w:val="005101AC"/>
    <w:rsid w:val="005242B1"/>
    <w:rsid w:val="00543E03"/>
    <w:rsid w:val="005559D9"/>
    <w:rsid w:val="0055728D"/>
    <w:rsid w:val="0057515A"/>
    <w:rsid w:val="00576D3B"/>
    <w:rsid w:val="00583FAF"/>
    <w:rsid w:val="00587575"/>
    <w:rsid w:val="0059215B"/>
    <w:rsid w:val="005A11B1"/>
    <w:rsid w:val="005A235E"/>
    <w:rsid w:val="005B27A9"/>
    <w:rsid w:val="005B5D7B"/>
    <w:rsid w:val="005B766F"/>
    <w:rsid w:val="005C3CE8"/>
    <w:rsid w:val="005D21C6"/>
    <w:rsid w:val="005E491E"/>
    <w:rsid w:val="005F2654"/>
    <w:rsid w:val="005F4E55"/>
    <w:rsid w:val="005F54DA"/>
    <w:rsid w:val="006030C1"/>
    <w:rsid w:val="0060375F"/>
    <w:rsid w:val="00610D4B"/>
    <w:rsid w:val="00613747"/>
    <w:rsid w:val="00613E32"/>
    <w:rsid w:val="00630718"/>
    <w:rsid w:val="00670C69"/>
    <w:rsid w:val="006834FE"/>
    <w:rsid w:val="00697874"/>
    <w:rsid w:val="006A0005"/>
    <w:rsid w:val="006A54A9"/>
    <w:rsid w:val="006A762A"/>
    <w:rsid w:val="006B7156"/>
    <w:rsid w:val="006D1946"/>
    <w:rsid w:val="006D3270"/>
    <w:rsid w:val="006D59E0"/>
    <w:rsid w:val="006E0319"/>
    <w:rsid w:val="006E14A1"/>
    <w:rsid w:val="006F48DD"/>
    <w:rsid w:val="007038AD"/>
    <w:rsid w:val="00741F3B"/>
    <w:rsid w:val="007513AD"/>
    <w:rsid w:val="00753ABE"/>
    <w:rsid w:val="007556D8"/>
    <w:rsid w:val="0078178E"/>
    <w:rsid w:val="00783794"/>
    <w:rsid w:val="00784CD4"/>
    <w:rsid w:val="00785E1B"/>
    <w:rsid w:val="007A08D1"/>
    <w:rsid w:val="007B6058"/>
    <w:rsid w:val="007C6029"/>
    <w:rsid w:val="007D0E39"/>
    <w:rsid w:val="00801D83"/>
    <w:rsid w:val="00804434"/>
    <w:rsid w:val="0081335D"/>
    <w:rsid w:val="0082499A"/>
    <w:rsid w:val="00842408"/>
    <w:rsid w:val="00855DD2"/>
    <w:rsid w:val="00864928"/>
    <w:rsid w:val="008677CB"/>
    <w:rsid w:val="00881E60"/>
    <w:rsid w:val="0088419F"/>
    <w:rsid w:val="0088465F"/>
    <w:rsid w:val="008905C2"/>
    <w:rsid w:val="0089148B"/>
    <w:rsid w:val="008A09FC"/>
    <w:rsid w:val="008A3EC3"/>
    <w:rsid w:val="008A537A"/>
    <w:rsid w:val="008B0437"/>
    <w:rsid w:val="008C08C5"/>
    <w:rsid w:val="008C125D"/>
    <w:rsid w:val="008C4AA2"/>
    <w:rsid w:val="008D2D08"/>
    <w:rsid w:val="008D612E"/>
    <w:rsid w:val="008E4DEF"/>
    <w:rsid w:val="008F67DA"/>
    <w:rsid w:val="00902EE1"/>
    <w:rsid w:val="009048A2"/>
    <w:rsid w:val="00904ADF"/>
    <w:rsid w:val="00914ADC"/>
    <w:rsid w:val="00920A3F"/>
    <w:rsid w:val="00924B3B"/>
    <w:rsid w:val="00925E1A"/>
    <w:rsid w:val="00946ACF"/>
    <w:rsid w:val="0098102A"/>
    <w:rsid w:val="009A61AC"/>
    <w:rsid w:val="009B1E64"/>
    <w:rsid w:val="009B59EF"/>
    <w:rsid w:val="009B73A6"/>
    <w:rsid w:val="009C4ABD"/>
    <w:rsid w:val="009C5903"/>
    <w:rsid w:val="009D04D4"/>
    <w:rsid w:val="009D56B8"/>
    <w:rsid w:val="009D6B7C"/>
    <w:rsid w:val="00A00E3E"/>
    <w:rsid w:val="00A11D8C"/>
    <w:rsid w:val="00A12DD9"/>
    <w:rsid w:val="00A164DC"/>
    <w:rsid w:val="00A23604"/>
    <w:rsid w:val="00A27446"/>
    <w:rsid w:val="00A41F96"/>
    <w:rsid w:val="00A6239D"/>
    <w:rsid w:val="00A672C0"/>
    <w:rsid w:val="00A92E38"/>
    <w:rsid w:val="00AA3BE6"/>
    <w:rsid w:val="00AB2530"/>
    <w:rsid w:val="00AB7ED6"/>
    <w:rsid w:val="00AB7F85"/>
    <w:rsid w:val="00AC6614"/>
    <w:rsid w:val="00AD2770"/>
    <w:rsid w:val="00AE5858"/>
    <w:rsid w:val="00AF0C05"/>
    <w:rsid w:val="00AF3296"/>
    <w:rsid w:val="00AF4AC7"/>
    <w:rsid w:val="00AF54FF"/>
    <w:rsid w:val="00B03779"/>
    <w:rsid w:val="00B254C5"/>
    <w:rsid w:val="00B50742"/>
    <w:rsid w:val="00B57090"/>
    <w:rsid w:val="00B62AF9"/>
    <w:rsid w:val="00B703AF"/>
    <w:rsid w:val="00B73D56"/>
    <w:rsid w:val="00B95B66"/>
    <w:rsid w:val="00BA48C7"/>
    <w:rsid w:val="00BB2C9B"/>
    <w:rsid w:val="00BE41D6"/>
    <w:rsid w:val="00BE6938"/>
    <w:rsid w:val="00BF2A6F"/>
    <w:rsid w:val="00C00566"/>
    <w:rsid w:val="00C10154"/>
    <w:rsid w:val="00C11FA2"/>
    <w:rsid w:val="00C47313"/>
    <w:rsid w:val="00C67CD3"/>
    <w:rsid w:val="00C74E3F"/>
    <w:rsid w:val="00C75973"/>
    <w:rsid w:val="00C9213B"/>
    <w:rsid w:val="00C92AE6"/>
    <w:rsid w:val="00CA0263"/>
    <w:rsid w:val="00CA4349"/>
    <w:rsid w:val="00CC230E"/>
    <w:rsid w:val="00CC3E72"/>
    <w:rsid w:val="00CE4851"/>
    <w:rsid w:val="00CF288D"/>
    <w:rsid w:val="00D12D23"/>
    <w:rsid w:val="00D233F3"/>
    <w:rsid w:val="00D33D19"/>
    <w:rsid w:val="00D52DAE"/>
    <w:rsid w:val="00D543E6"/>
    <w:rsid w:val="00D635A7"/>
    <w:rsid w:val="00D66197"/>
    <w:rsid w:val="00D735E2"/>
    <w:rsid w:val="00D76C38"/>
    <w:rsid w:val="00D80134"/>
    <w:rsid w:val="00D80A2E"/>
    <w:rsid w:val="00D81BDB"/>
    <w:rsid w:val="00D85ED2"/>
    <w:rsid w:val="00D9258F"/>
    <w:rsid w:val="00DA4C83"/>
    <w:rsid w:val="00DA5039"/>
    <w:rsid w:val="00DA5862"/>
    <w:rsid w:val="00DA7AB4"/>
    <w:rsid w:val="00DC32F0"/>
    <w:rsid w:val="00DE2A9A"/>
    <w:rsid w:val="00DF605F"/>
    <w:rsid w:val="00E0121A"/>
    <w:rsid w:val="00E11ECC"/>
    <w:rsid w:val="00E1332C"/>
    <w:rsid w:val="00E25F2C"/>
    <w:rsid w:val="00E27170"/>
    <w:rsid w:val="00E32D45"/>
    <w:rsid w:val="00E3543A"/>
    <w:rsid w:val="00E374DB"/>
    <w:rsid w:val="00E57571"/>
    <w:rsid w:val="00E57668"/>
    <w:rsid w:val="00E7438B"/>
    <w:rsid w:val="00E96497"/>
    <w:rsid w:val="00E978F5"/>
    <w:rsid w:val="00EA0447"/>
    <w:rsid w:val="00EA375D"/>
    <w:rsid w:val="00EA4E83"/>
    <w:rsid w:val="00EB1570"/>
    <w:rsid w:val="00EB17D2"/>
    <w:rsid w:val="00EB3C9A"/>
    <w:rsid w:val="00EC5677"/>
    <w:rsid w:val="00ED7D93"/>
    <w:rsid w:val="00EE457C"/>
    <w:rsid w:val="00EF4DE4"/>
    <w:rsid w:val="00EF630E"/>
    <w:rsid w:val="00F00F78"/>
    <w:rsid w:val="00F0784B"/>
    <w:rsid w:val="00F10F57"/>
    <w:rsid w:val="00F13148"/>
    <w:rsid w:val="00F21F60"/>
    <w:rsid w:val="00F304D4"/>
    <w:rsid w:val="00F36F14"/>
    <w:rsid w:val="00F42F8D"/>
    <w:rsid w:val="00F55E24"/>
    <w:rsid w:val="00F6470D"/>
    <w:rsid w:val="00F733EC"/>
    <w:rsid w:val="00F74441"/>
    <w:rsid w:val="00F75E86"/>
    <w:rsid w:val="00F82279"/>
    <w:rsid w:val="00F83282"/>
    <w:rsid w:val="00F91A1F"/>
    <w:rsid w:val="00F921DB"/>
    <w:rsid w:val="00FA65BC"/>
    <w:rsid w:val="00FB12A6"/>
    <w:rsid w:val="00FD45C0"/>
    <w:rsid w:val="00FD7A4F"/>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titulo-principal">
    <w:name w:val="titulo-principal"/>
    <w:rsid w:val="004B3F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5</Pages>
  <Words>1046</Words>
  <Characters>5652</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Marcelo Oliveira</cp:lastModifiedBy>
  <cp:revision>3</cp:revision>
  <cp:lastPrinted>2025-02-18T14:53:00Z</cp:lastPrinted>
  <dcterms:created xsi:type="dcterms:W3CDTF">2026-08-19T19:47:00Z</dcterms:created>
  <dcterms:modified xsi:type="dcterms:W3CDTF">2026-08-19T19:53:00Z</dcterms:modified>
</cp:coreProperties>
</file>