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7E2C43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7E2C43">
        <w:rPr>
          <w:rFonts w:ascii="Courier New" w:hAnsi="Courier New" w:cs="Courier New"/>
          <w:b/>
          <w:bCs/>
          <w:kern w:val="3"/>
          <w:sz w:val="28"/>
          <w:szCs w:val="28"/>
        </w:rPr>
        <w:t>Requerimento Nº 377/2026</w:t>
      </w:r>
      <w:r w:rsidRPr="007E2C43">
        <w:rPr>
          <w:rFonts w:ascii="Courier New" w:hAnsi="Courier New" w:cs="Courier New"/>
          <w:b/>
          <w:bCs/>
          <w:kern w:val="3"/>
          <w:sz w:val="28"/>
          <w:szCs w:val="28"/>
        </w:rPr>
        <w:t>Requerimento Nº 377/2026</w:t>
      </w:r>
    </w:p>
    <w:p w:rsidR="002E39D6" w:rsidRPr="007E2C43" w:rsidP="002E39D6" w14:paraId="4ACDEF33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7E2C43" w:rsidP="002E39D6" w14:paraId="595E6140" w14:textId="0BD4012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7E2C43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7E2C43" w:rsidR="007E2C43">
        <w:rPr>
          <w:rFonts w:ascii="Courier New" w:hAnsi="Courier New" w:cs="Courier New"/>
          <w:b/>
          <w:kern w:val="3"/>
          <w:sz w:val="24"/>
          <w:szCs w:val="24"/>
        </w:rPr>
        <w:t>REQUER AO PODER EXECUTIVO MUNICIPAL, POR INTERMÉDIO DA SECRETARIA MUNICIPAL DE FINANÇAS (DIVISÃO DE CADASTRO IMOBILIÁRIO E TRIBUTÁRIO) E DA SECRETARIA MUNICIPAL DE PLANEJAMENTO URBANO, INFORMAÇÕES DETALHADAS E ATUALIZADAS ACERCA DO QUANTITATIVO DE LOTES FISCAIS, IMÓVEIS EDIFICADOS (RESIDENCIAIS, COMERCIAIS E INDUSTRIAIS), OBRAS EM ANDAMENTO, ESTIMATIVA POPULACIONAL E SITUAÇÃO DE REGULARIDADE URBANÍSTICA E FUNDIÁRIA NAS VIAS PÚBLICAS, BAIRROS, CHÁCARAS E LOTEAMENTOS QUE ESPECIFICA.</w:t>
      </w:r>
    </w:p>
    <w:p w:rsidR="002E39D6" w:rsidRPr="007E2C43" w:rsidP="002E39D6" w14:paraId="14C5B96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7E2C43" w:rsidP="002E39D6" w14:paraId="0066868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7E2C43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2E39D6" w:rsidRPr="007E2C43" w:rsidP="002E39D6" w14:paraId="7842AD6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7E2C43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2E39D6" w:rsidRPr="007E2C43" w:rsidP="002E39D6" w14:paraId="3103E8A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E2C43" w:rsidRPr="007E2C43" w:rsidP="007E2C43" w14:paraId="747BCD7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>Apresento a V.Exa., com esteio no Art. 152 do Regimento Interno desta Casa de Leis, este Requerimento de Informações ao Excelentíssimo Senhor Prefeito Municipal, à Secretaria Municipal de Finanças (Setor de Cadastro Imobiliário) e à Secretaria Municipal de Planejamento Urbano, para que prestem esclarecimentos formais e circunstanciados quanto à base cadastral imobiliária, demográfica e urbanística incidente sobre determinadas vias públicas, núcleos residenciais, condomínios e setores de chácaras de Mogi Mirim.</w:t>
      </w:r>
    </w:p>
    <w:p w:rsidR="007E2C43" w:rsidRPr="007E2C43" w:rsidP="007E2C43" w14:paraId="4C864EC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>Ocorre que o pleno exercício do planejamento urbano, a justa destinação de políticas públicas, a expansão equilibrada dos serviços essenciais e o aperfeiçoamento das diretrizes orçamentárias municipais dependem da contínua e fidedigna atualização do Cadastro Técnico Municipal. O ordenamento das funções sociais da cidade subordina-se aos ditames dos arts. 182 e 183 da Constituição Federal e às diretrizes da Lei Federal nº 10.257/2001 (Estatuto da Cidade), pautando-se pelo Princípio do Desenvolvimento Urbano Sustentável e pelo Princípio da Função Social da Propriedade Urbana.</w:t>
      </w:r>
    </w:p>
    <w:p w:rsidR="007E2C43" w:rsidRPr="007E2C43" w:rsidP="007E2C43" w14:paraId="578A295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 xml:space="preserve">A gestão do território municipal atrai indelevelmente a incidência do Princípio da Eficiência Administrativa (Art. 37, </w:t>
      </w:r>
      <w:r w:rsidRPr="007E2C43">
        <w:rPr>
          <w:rFonts w:ascii="Courier New" w:hAnsi="Courier New" w:cs="Courier New"/>
          <w:i/>
          <w:iCs/>
          <w:sz w:val="24"/>
          <w:szCs w:val="24"/>
        </w:rPr>
        <w:t>caput</w:t>
      </w:r>
      <w:r w:rsidRPr="007E2C43">
        <w:rPr>
          <w:rFonts w:ascii="Courier New" w:hAnsi="Courier New" w:cs="Courier New"/>
          <w:sz w:val="24"/>
          <w:szCs w:val="24"/>
        </w:rPr>
        <w:t xml:space="preserve">, da CF/88), do Princípio do Planejamento Governamental e do Princípio da Isonomia Tributária. O conhecimento minucioso do adensamento populacional e da ocupação fática do solo é premissa indispensável para que a Administração Pública possa dimensionar </w:t>
      </w:r>
      <w:r w:rsidRPr="007E2C43">
        <w:rPr>
          <w:rFonts w:ascii="Courier New" w:hAnsi="Courier New" w:cs="Courier New"/>
          <w:sz w:val="24"/>
          <w:szCs w:val="24"/>
        </w:rPr>
        <w:t xml:space="preserve">investimentos viários, equipamentos comunitários e melhorias estruturais, orientando-se pelo clássico postulado jurídico </w:t>
      </w:r>
      <w:r w:rsidRPr="007E2C43">
        <w:rPr>
          <w:rFonts w:ascii="Courier New" w:hAnsi="Courier New" w:cs="Courier New"/>
          <w:i/>
          <w:iCs/>
          <w:sz w:val="24"/>
          <w:szCs w:val="24"/>
        </w:rPr>
        <w:t>ubi</w:t>
      </w:r>
      <w:r w:rsidRPr="007E2C43">
        <w:rPr>
          <w:rFonts w:ascii="Courier New" w:hAnsi="Courier New" w:cs="Courier New"/>
          <w:i/>
          <w:iCs/>
          <w:sz w:val="24"/>
          <w:szCs w:val="24"/>
        </w:rPr>
        <w:t xml:space="preserve"> societas, </w:t>
      </w:r>
      <w:r w:rsidRPr="007E2C43">
        <w:rPr>
          <w:rFonts w:ascii="Courier New" w:hAnsi="Courier New" w:cs="Courier New"/>
          <w:i/>
          <w:iCs/>
          <w:sz w:val="24"/>
          <w:szCs w:val="24"/>
        </w:rPr>
        <w:t>ibi</w:t>
      </w:r>
      <w:r w:rsidRPr="007E2C43">
        <w:rPr>
          <w:rFonts w:ascii="Courier New" w:hAnsi="Courier New" w:cs="Courier New"/>
          <w:i/>
          <w:iCs/>
          <w:sz w:val="24"/>
          <w:szCs w:val="24"/>
        </w:rPr>
        <w:t xml:space="preserve"> jus</w:t>
      </w:r>
      <w:r w:rsidRPr="007E2C43">
        <w:rPr>
          <w:rFonts w:ascii="Courier New" w:hAnsi="Courier New" w:cs="Courier New"/>
          <w:sz w:val="24"/>
          <w:szCs w:val="24"/>
        </w:rPr>
        <w:t xml:space="preserve"> (onde está a sociedade, aí está o direito).</w:t>
      </w:r>
    </w:p>
    <w:p w:rsidR="00845835" w:rsidRPr="007E2C43" w:rsidP="007E2C43" w14:paraId="5D40FF3D" w14:textId="6F9337D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>Diante do exposto, requer-se o fornecimento das seguintes informações oficiais:</w:t>
      </w:r>
    </w:p>
    <w:p w:rsidR="00123D1D" w:rsidRPr="007E2C43" w:rsidP="00123D1D" w14:paraId="717A355F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7E2C43" w:rsidP="00123D1D" w14:paraId="785E7073" w14:textId="777BBAA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>Quantos lotes fiscais tributáveis, imóveis edificados (casas/residências unifamiliares ou multifamiliares), estabelecimentos comerciais e obras em andamento constam formalmente registrados no cadastro municipal na Rua José da Cunha Claro e na Rua Kair Otávio, discriminando o total de lotes vagos e a estimativa populacional cadastrada para cada uma dessas vias?</w:t>
      </w:r>
    </w:p>
    <w:p w:rsidR="00123D1D" w:rsidRPr="007E2C43" w:rsidP="00123D1D" w14:paraId="5A0CDE31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7E2C43" w:rsidP="007E2C43" w14:paraId="3AB4E5BA" w14:textId="4EBB8CB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line="276" w:lineRule="auto"/>
        <w:ind w:left="1560" w:right="1134" w:hanging="426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>Qual é o número consolidado de lotes fiscais, imóveis edificados/residências existentes, construções em fase de execução e estimativa de habitantes/famílias registrados no Cadastro Imobiliário Municipal para cada uma das seguintes localidades:</w:t>
      </w:r>
    </w:p>
    <w:p w:rsidR="007E2C43" w:rsidRPr="007E2C43" w:rsidP="007E2C43" w14:paraId="3355C053" w14:textId="37BC95DA">
      <w:pPr>
        <w:pStyle w:val="ListParagraph"/>
        <w:numPr>
          <w:ilvl w:val="0"/>
          <w:numId w:val="16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line="276" w:lineRule="auto"/>
        <w:ind w:left="1134" w:right="1134"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Chácaras</w:t>
      </w:r>
      <w:r w:rsidRPr="007E2C43">
        <w:rPr>
          <w:rFonts w:ascii="Courier New" w:hAnsi="Courier New" w:cs="Courier New"/>
          <w:sz w:val="24"/>
          <w:szCs w:val="24"/>
        </w:rPr>
        <w:t xml:space="preserve"> São Marcelo;</w:t>
      </w:r>
    </w:p>
    <w:p w:rsidR="007E2C43" w:rsidRPr="007E2C43" w:rsidP="007E2C43" w14:paraId="0FF33678" w14:textId="0B0DD555">
      <w:pPr>
        <w:pStyle w:val="ListParagraph"/>
        <w:numPr>
          <w:ilvl w:val="0"/>
          <w:numId w:val="16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line="276" w:lineRule="auto"/>
        <w:ind w:left="1134" w:right="1134"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Chácaras</w:t>
      </w:r>
      <w:r w:rsidRPr="007E2C43">
        <w:rPr>
          <w:rFonts w:ascii="Courier New" w:hAnsi="Courier New" w:cs="Courier New"/>
          <w:sz w:val="24"/>
          <w:szCs w:val="24"/>
        </w:rPr>
        <w:t xml:space="preserve"> São Francisco;</w:t>
      </w:r>
    </w:p>
    <w:p w:rsidR="007E2C43" w:rsidRPr="007E2C43" w:rsidP="007E2C43" w14:paraId="615604F8" w14:textId="73B84B25">
      <w:pPr>
        <w:pStyle w:val="ListParagraph"/>
        <w:numPr>
          <w:ilvl w:val="0"/>
          <w:numId w:val="16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line="276" w:lineRule="auto"/>
        <w:ind w:left="1134" w:right="1134"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Chácaras</w:t>
      </w:r>
      <w:r w:rsidRPr="007E2C43">
        <w:rPr>
          <w:rFonts w:ascii="Courier New" w:hAnsi="Courier New" w:cs="Courier New"/>
          <w:sz w:val="24"/>
          <w:szCs w:val="24"/>
        </w:rPr>
        <w:t xml:space="preserve"> </w:t>
      </w:r>
      <w:r w:rsidRPr="007E2C43">
        <w:rPr>
          <w:rFonts w:ascii="Courier New" w:hAnsi="Courier New" w:cs="Courier New"/>
          <w:sz w:val="24"/>
          <w:szCs w:val="24"/>
        </w:rPr>
        <w:t>Sol Nascente;</w:t>
      </w:r>
    </w:p>
    <w:p w:rsidR="007E2C43" w:rsidRPr="007E2C43" w:rsidP="007E2C43" w14:paraId="54C90C40" w14:textId="77777777">
      <w:pPr>
        <w:pStyle w:val="ListParagraph"/>
        <w:numPr>
          <w:ilvl w:val="0"/>
          <w:numId w:val="16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line="276" w:lineRule="auto"/>
        <w:ind w:left="1134" w:right="1134" w:firstLine="567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>Chácaras Paraíso da Cachoeira;</w:t>
      </w:r>
    </w:p>
    <w:p w:rsidR="007E2C43" w:rsidRPr="007E2C43" w:rsidP="007E2C43" w14:paraId="58743DF4" w14:textId="77777777">
      <w:pPr>
        <w:pStyle w:val="ListParagraph"/>
        <w:numPr>
          <w:ilvl w:val="0"/>
          <w:numId w:val="16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line="276" w:lineRule="auto"/>
        <w:ind w:left="1134" w:right="1134" w:firstLine="567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>Chácara das Uvas;</w:t>
      </w:r>
    </w:p>
    <w:p w:rsidR="004319C5" w:rsidRPr="007E2C43" w:rsidP="004319C5" w14:paraId="50162082" w14:textId="77777777">
      <w:pPr>
        <w:pStyle w:val="ListParagraph"/>
        <w:numPr>
          <w:ilvl w:val="0"/>
          <w:numId w:val="16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line="276" w:lineRule="auto"/>
        <w:ind w:left="1134" w:right="1134" w:firstLine="567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 xml:space="preserve">Condomínio </w:t>
      </w:r>
      <w:r w:rsidRPr="007E2C43">
        <w:rPr>
          <w:rFonts w:ascii="Courier New" w:hAnsi="Courier New" w:cs="Courier New"/>
          <w:sz w:val="24"/>
          <w:szCs w:val="24"/>
        </w:rPr>
        <w:t>Areião</w:t>
      </w:r>
      <w:r w:rsidRPr="007E2C43">
        <w:rPr>
          <w:rFonts w:ascii="Courier New" w:hAnsi="Courier New" w:cs="Courier New"/>
          <w:sz w:val="24"/>
          <w:szCs w:val="24"/>
        </w:rPr>
        <w:t>;</w:t>
      </w:r>
    </w:p>
    <w:p w:rsidR="007E2C43" w:rsidP="007E2C43" w14:paraId="18389193" w14:textId="416B62F0">
      <w:pPr>
        <w:pStyle w:val="ListParagraph"/>
        <w:numPr>
          <w:ilvl w:val="0"/>
          <w:numId w:val="16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line="276" w:lineRule="auto"/>
        <w:ind w:left="1134" w:right="1134" w:firstLine="567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>Domenico Bianchi II;</w:t>
      </w:r>
    </w:p>
    <w:p w:rsidR="00A742AC" w:rsidRPr="007E2C43" w:rsidP="007E2C43" w14:paraId="189953DC" w14:textId="07186818">
      <w:pPr>
        <w:pStyle w:val="ListParagraph"/>
        <w:numPr>
          <w:ilvl w:val="0"/>
          <w:numId w:val="16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line="276" w:lineRule="auto"/>
        <w:ind w:left="1134" w:right="1134"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Parque das Laranjeiras;</w:t>
      </w:r>
    </w:p>
    <w:p w:rsidR="007E2C43" w:rsidRPr="007E2C43" w:rsidP="007E2C43" w14:paraId="293F82BE" w14:textId="0C0CA189">
      <w:pPr>
        <w:pStyle w:val="ListParagraph"/>
        <w:numPr>
          <w:ilvl w:val="0"/>
          <w:numId w:val="16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line="276" w:lineRule="auto"/>
        <w:ind w:left="1134" w:right="1134" w:firstLine="567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>Bairro Parque da Imprensa.</w:t>
      </w:r>
    </w:p>
    <w:p w:rsidR="00123D1D" w:rsidRPr="007E2C43" w:rsidP="00123D1D" w14:paraId="48DDE7F0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7E2C43" w:rsidP="00123D1D" w14:paraId="0417B417" w14:textId="7BF1CF1C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>Dentre os imóveis registrados nas localidades supracitadas, qual é a distribuição percentual ou quantitativa por destinação de uso (residencial, comercial, industrial, misto, institucional ou recreativo/chácaras de recreio)?</w:t>
      </w:r>
    </w:p>
    <w:p w:rsidR="00123D1D" w:rsidRPr="007E2C43" w:rsidP="00123D1D" w14:paraId="2ED47767" w14:textId="77777777">
      <w:pPr>
        <w:spacing w:line="276" w:lineRule="auto"/>
        <w:ind w:left="1134" w:right="1133"/>
        <w:rPr>
          <w:rFonts w:ascii="Courier New" w:hAnsi="Courier New" w:cs="Courier New"/>
          <w:sz w:val="4"/>
          <w:szCs w:val="4"/>
        </w:rPr>
      </w:pPr>
    </w:p>
    <w:p w:rsidR="006F2E83" w:rsidRPr="007E2C43" w:rsidP="006F2E83" w14:paraId="07699DF6" w14:textId="42F44D53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 xml:space="preserve">A prestação detalhada dessas informações consubstancia o múnus fiscalizatório deste Parlamento e permite subsidiar </w:t>
      </w:r>
      <w:r w:rsidRPr="007E2C43">
        <w:rPr>
          <w:rFonts w:ascii="Courier New" w:hAnsi="Courier New" w:cs="Courier New"/>
          <w:sz w:val="24"/>
          <w:szCs w:val="24"/>
        </w:rPr>
        <w:t>futuros estudos legislativos e orçamentários, convergindo para a busca contínua de eficiência administrativa e justiça tributária (</w:t>
      </w:r>
      <w:r w:rsidRPr="007E2C43">
        <w:rPr>
          <w:rFonts w:ascii="Courier New" w:hAnsi="Courier New" w:cs="Courier New"/>
          <w:i/>
          <w:iCs/>
          <w:sz w:val="24"/>
          <w:szCs w:val="24"/>
        </w:rPr>
        <w:t>optima</w:t>
      </w:r>
      <w:r w:rsidRPr="007E2C43">
        <w:rPr>
          <w:rFonts w:ascii="Courier New" w:hAnsi="Courier New" w:cs="Courier New"/>
          <w:i/>
          <w:iCs/>
          <w:sz w:val="24"/>
          <w:szCs w:val="24"/>
        </w:rPr>
        <w:t xml:space="preserve"> cura</w:t>
      </w:r>
      <w:r w:rsidRPr="007E2C43">
        <w:rPr>
          <w:rFonts w:ascii="Courier New" w:hAnsi="Courier New" w:cs="Courier New"/>
          <w:sz w:val="24"/>
          <w:szCs w:val="24"/>
        </w:rPr>
        <w:t>) em benefício da coletividade mogimiriana.</w:t>
      </w:r>
    </w:p>
    <w:p w:rsidR="00123D1D" w:rsidRPr="007E2C43" w:rsidP="00123D1D" w14:paraId="15DFE800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E2C43">
        <w:rPr>
          <w:rFonts w:ascii="Courier New" w:hAnsi="Courier New" w:cs="Courier New"/>
          <w:sz w:val="24"/>
          <w:szCs w:val="24"/>
        </w:rPr>
        <w:t>Em tempo, reitero os protestos de respeito e consideração.</w:t>
      </w:r>
    </w:p>
    <w:p w:rsidR="00123D1D" w:rsidRPr="007E2C43" w:rsidP="009B5BE4" w14:paraId="44DFEC1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7E2C43" w:rsidP="00962D1C" w14:paraId="3B47A36A" w14:textId="580284F8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7E2C43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7E2C43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7E2C43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7E2C43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7E2C43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7E2C43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7E2C43">
        <w:rPr>
          <w:rFonts w:ascii="Courier New" w:hAnsi="Courier New" w:cs="Courier New"/>
          <w:i/>
          <w:iCs/>
          <w:sz w:val="22"/>
          <w:szCs w:val="22"/>
        </w:rPr>
        <w:t>21 de agosto de 2026</w:t>
      </w:r>
      <w:r w:rsidRPr="007E2C43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7E2C43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7E2C43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RPr="007E2C43" w:rsidP="004D0063" w14:paraId="32C5F97F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RPr="007E2C43" w:rsidP="004D0063" w14:paraId="7EA92408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7E2C43" w:rsidP="00511DA2" w14:paraId="45F11905" w14:textId="77777777">
      <w:pPr>
        <w:spacing w:before="120" w:after="120"/>
        <w:jc w:val="center"/>
        <w:rPr>
          <w:rFonts w:ascii="Courier New" w:hAnsi="Courier New" w:cs="Courier New"/>
          <w:sz w:val="22"/>
          <w:szCs w:val="22"/>
        </w:rPr>
      </w:pPr>
      <w:r w:rsidRPr="007E2C43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7E2C43" w:rsidP="00511DA2" w14:paraId="1EEF621E" w14:textId="0C66E93E">
      <w:pPr>
        <w:spacing w:before="120" w:after="120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7E2C43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7E2C43">
        <w:rPr>
          <w:rFonts w:ascii="Courier New" w:hAnsi="Courier New" w:cs="Courier New"/>
          <w:b/>
          <w:bCs/>
          <w:sz w:val="22"/>
          <w:szCs w:val="22"/>
        </w:rPr>
        <w:br/>
      </w:r>
      <w:r w:rsidRPr="007E2C43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7E2C43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7E2C43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565833" cy="1190625"/>
            <wp:effectExtent l="0" t="0" r="635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44969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96" cy="120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1F3CCE"/>
    <w:multiLevelType w:val="multilevel"/>
    <w:tmpl w:val="C292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45390"/>
    <w:multiLevelType w:val="multilevel"/>
    <w:tmpl w:val="1252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5952ED"/>
    <w:multiLevelType w:val="hybridMultilevel"/>
    <w:tmpl w:val="44106996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22EF1"/>
    <w:multiLevelType w:val="multilevel"/>
    <w:tmpl w:val="45A05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8"/>
  </w:num>
  <w:num w:numId="5">
    <w:abstractNumId w:val="1"/>
  </w:num>
  <w:num w:numId="6">
    <w:abstractNumId w:val="13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9"/>
  </w:num>
  <w:num w:numId="13">
    <w:abstractNumId w:val="3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57076"/>
    <w:rsid w:val="0008668B"/>
    <w:rsid w:val="000B4EDA"/>
    <w:rsid w:val="000B5735"/>
    <w:rsid w:val="000C72F2"/>
    <w:rsid w:val="000E658D"/>
    <w:rsid w:val="000F672F"/>
    <w:rsid w:val="00106142"/>
    <w:rsid w:val="00123D1D"/>
    <w:rsid w:val="00124163"/>
    <w:rsid w:val="001277C1"/>
    <w:rsid w:val="00135632"/>
    <w:rsid w:val="00153665"/>
    <w:rsid w:val="00156CD3"/>
    <w:rsid w:val="00156E23"/>
    <w:rsid w:val="001610A9"/>
    <w:rsid w:val="00162205"/>
    <w:rsid w:val="00166FA5"/>
    <w:rsid w:val="00180649"/>
    <w:rsid w:val="00182771"/>
    <w:rsid w:val="001837C2"/>
    <w:rsid w:val="00183AF0"/>
    <w:rsid w:val="001949B0"/>
    <w:rsid w:val="001959EF"/>
    <w:rsid w:val="001B42BA"/>
    <w:rsid w:val="001C02EC"/>
    <w:rsid w:val="001F3309"/>
    <w:rsid w:val="00200F1C"/>
    <w:rsid w:val="002058DF"/>
    <w:rsid w:val="00241452"/>
    <w:rsid w:val="00243480"/>
    <w:rsid w:val="0024425A"/>
    <w:rsid w:val="00245209"/>
    <w:rsid w:val="00245D79"/>
    <w:rsid w:val="00257241"/>
    <w:rsid w:val="0027575E"/>
    <w:rsid w:val="00296637"/>
    <w:rsid w:val="00296EA6"/>
    <w:rsid w:val="002C14C0"/>
    <w:rsid w:val="002C7842"/>
    <w:rsid w:val="002D25FF"/>
    <w:rsid w:val="002D2C82"/>
    <w:rsid w:val="002D68CE"/>
    <w:rsid w:val="002D704B"/>
    <w:rsid w:val="002E39D6"/>
    <w:rsid w:val="002E64C3"/>
    <w:rsid w:val="002F76C7"/>
    <w:rsid w:val="00307AFD"/>
    <w:rsid w:val="003226F4"/>
    <w:rsid w:val="00327030"/>
    <w:rsid w:val="003274BA"/>
    <w:rsid w:val="00332D04"/>
    <w:rsid w:val="0035370A"/>
    <w:rsid w:val="00355277"/>
    <w:rsid w:val="003576AF"/>
    <w:rsid w:val="00374AF7"/>
    <w:rsid w:val="00386202"/>
    <w:rsid w:val="00395801"/>
    <w:rsid w:val="003A0D9C"/>
    <w:rsid w:val="003C0127"/>
    <w:rsid w:val="003E0416"/>
    <w:rsid w:val="00401038"/>
    <w:rsid w:val="00402140"/>
    <w:rsid w:val="00405D0A"/>
    <w:rsid w:val="00422A0D"/>
    <w:rsid w:val="00426E1A"/>
    <w:rsid w:val="004319C5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7FEA"/>
    <w:rsid w:val="00564B9E"/>
    <w:rsid w:val="0057381F"/>
    <w:rsid w:val="00581512"/>
    <w:rsid w:val="0059377F"/>
    <w:rsid w:val="005A2F39"/>
    <w:rsid w:val="005C2042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72DFF"/>
    <w:rsid w:val="0068590A"/>
    <w:rsid w:val="00685B3B"/>
    <w:rsid w:val="006B2CD0"/>
    <w:rsid w:val="006B701B"/>
    <w:rsid w:val="006C3627"/>
    <w:rsid w:val="006C51EA"/>
    <w:rsid w:val="006D01AE"/>
    <w:rsid w:val="006D31CD"/>
    <w:rsid w:val="006D56EE"/>
    <w:rsid w:val="006E31FD"/>
    <w:rsid w:val="006E64AB"/>
    <w:rsid w:val="006F2E83"/>
    <w:rsid w:val="006F3588"/>
    <w:rsid w:val="00704898"/>
    <w:rsid w:val="007064D3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A7B6A"/>
    <w:rsid w:val="007C3AE5"/>
    <w:rsid w:val="007C6965"/>
    <w:rsid w:val="007C7F52"/>
    <w:rsid w:val="007D79C6"/>
    <w:rsid w:val="007E2C43"/>
    <w:rsid w:val="007E3DC3"/>
    <w:rsid w:val="007F5BB3"/>
    <w:rsid w:val="007F648B"/>
    <w:rsid w:val="008060C7"/>
    <w:rsid w:val="00815F08"/>
    <w:rsid w:val="00825394"/>
    <w:rsid w:val="00826BB5"/>
    <w:rsid w:val="00830B3D"/>
    <w:rsid w:val="00831801"/>
    <w:rsid w:val="0083529F"/>
    <w:rsid w:val="0084452E"/>
    <w:rsid w:val="00845835"/>
    <w:rsid w:val="00866EE1"/>
    <w:rsid w:val="008844E4"/>
    <w:rsid w:val="008A226F"/>
    <w:rsid w:val="008A7123"/>
    <w:rsid w:val="008C2FCC"/>
    <w:rsid w:val="008C42BB"/>
    <w:rsid w:val="008D10B2"/>
    <w:rsid w:val="008E2705"/>
    <w:rsid w:val="00916091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3637"/>
    <w:rsid w:val="00A47FF5"/>
    <w:rsid w:val="00A56606"/>
    <w:rsid w:val="00A57636"/>
    <w:rsid w:val="00A72861"/>
    <w:rsid w:val="00A742AC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319A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37B87"/>
    <w:rsid w:val="00C421B1"/>
    <w:rsid w:val="00C506B8"/>
    <w:rsid w:val="00C61ABB"/>
    <w:rsid w:val="00C7230D"/>
    <w:rsid w:val="00C95BB4"/>
    <w:rsid w:val="00C97C3B"/>
    <w:rsid w:val="00CA4CE7"/>
    <w:rsid w:val="00CC385D"/>
    <w:rsid w:val="00CE2081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1BBF"/>
    <w:rsid w:val="00D878CD"/>
    <w:rsid w:val="00DA1EBB"/>
    <w:rsid w:val="00DD1C8A"/>
    <w:rsid w:val="00DD547B"/>
    <w:rsid w:val="00DF0358"/>
    <w:rsid w:val="00DF249B"/>
    <w:rsid w:val="00E26DB0"/>
    <w:rsid w:val="00E4672A"/>
    <w:rsid w:val="00E46ECB"/>
    <w:rsid w:val="00E52FF0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596E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3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3</Pages>
  <Words>609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41</cp:revision>
  <cp:lastPrinted>2026-08-21T17:26:39Z</cp:lastPrinted>
  <dcterms:created xsi:type="dcterms:W3CDTF">2026-01-09T01:35:00Z</dcterms:created>
  <dcterms:modified xsi:type="dcterms:W3CDTF">2026-08-21T17:23:00Z</dcterms:modified>
</cp:coreProperties>
</file>