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RPr="003D6D21" w:rsidP="00F74214" w14:paraId="58EE40B2" w14:textId="03CD92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322469" w:rsidRPr="00D85ED2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D85ED2">
        <w:rPr>
          <w:b/>
          <w:sz w:val="24"/>
          <w:szCs w:val="24"/>
        </w:rPr>
        <w:t>RELATÓRIO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D85ED2" w:rsidP="003D6D21" w14:paraId="4DE9CBF8" w14:textId="325D3799">
      <w:pPr>
        <w:pStyle w:val="NormalWeb"/>
        <w:spacing w:line="360" w:lineRule="auto"/>
        <w:rPr>
          <w:b/>
          <w:bCs/>
        </w:rPr>
      </w:pPr>
      <w:r w:rsidRPr="00D85ED2">
        <w:tab/>
      </w:r>
      <w:r w:rsidR="002F369A">
        <w:rPr>
          <w:rStyle w:val="Strong"/>
        </w:rPr>
        <w:t>PROJETO DE LEI Nº 81 DE 2026</w:t>
      </w:r>
      <w:r w:rsidR="00F74214">
        <w:rPr>
          <w:rStyle w:val="Strong"/>
        </w:rPr>
        <w:t xml:space="preserve"> – Poder Executivo</w:t>
      </w:r>
      <w:r w:rsidRPr="00D85ED2">
        <w:br/>
      </w:r>
      <w:r w:rsidR="008B0437">
        <w:rPr>
          <w:rStyle w:val="Emphasis"/>
        </w:rPr>
        <w:t xml:space="preserve">Institui o Programa </w:t>
      </w:r>
      <w:r w:rsidR="002F369A">
        <w:rPr>
          <w:rStyle w:val="Emphasis"/>
        </w:rPr>
        <w:t xml:space="preserve">Municipal “Protocolo Condomínio Seguro”, no âmbito do Município de Mogi Mirim, e estabelece medidas de prevenção e enfrentamento à violência doméstica e familiar em condomínios residenciais e comerciais. </w:t>
      </w:r>
    </w:p>
    <w:p w:rsidR="00F74441" w:rsidRPr="00D85ED2" w:rsidP="003D6D21" w14:paraId="1D42C3C2" w14:textId="7951DBAA">
      <w:pPr>
        <w:pStyle w:val="NormalWeb"/>
        <w:spacing w:line="360" w:lineRule="auto"/>
      </w:pPr>
      <w:r w:rsidRPr="00D85ED2">
        <w:rPr>
          <w:rStyle w:val="Strong"/>
        </w:rPr>
        <w:t>RELATOR: VEREADOR WAGNER RICARDO PEREIRA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2F369A" w:rsidP="001902E0" w14:paraId="15F67277" w14:textId="5A9F39B0">
      <w:pPr>
        <w:pStyle w:val="NormalWeb"/>
        <w:spacing w:line="360" w:lineRule="auto"/>
        <w:jc w:val="both"/>
        <w:rPr>
          <w:bCs/>
        </w:rPr>
      </w:pPr>
      <w:r w:rsidRPr="00D85ED2">
        <w:tab/>
      </w:r>
      <w:r w:rsidR="002F369A">
        <w:t>O Projeto de Lei nº 81 de 2026</w:t>
      </w:r>
      <w:r w:rsidR="00BE7C82">
        <w:t xml:space="preserve">, </w:t>
      </w:r>
      <w:r w:rsidRPr="002A0A87" w:rsidR="002F369A">
        <w:t>de autoria do Prefeito Municipal Paulo de Oliveira e Silva,</w:t>
      </w:r>
      <w:r w:rsidR="002F369A">
        <w:t xml:space="preserve"> </w:t>
      </w:r>
      <w:r w:rsidRPr="00D85ED2" w:rsidR="005D21C6">
        <w:t xml:space="preserve">tem por objetivo </w:t>
      </w:r>
      <w:r w:rsidRPr="002F369A" w:rsidR="002F369A">
        <w:rPr>
          <w:rStyle w:val="Emphasis"/>
          <w:b/>
        </w:rPr>
        <w:t>instituir no âmbito do Município de Mogi Mirim, o Programa Municipal “Protocolo Condomínio Seguro”,</w:t>
      </w:r>
      <w:r w:rsidR="002F369A">
        <w:rPr>
          <w:rStyle w:val="Emphasis"/>
          <w:b/>
        </w:rPr>
        <w:t xml:space="preserve"> </w:t>
      </w:r>
      <w:r w:rsidR="002F369A">
        <w:rPr>
          <w:rStyle w:val="Emphasis"/>
          <w:i w:val="0"/>
        </w:rPr>
        <w:t xml:space="preserve">destinado à prevenção e ao enfrentamento da violência </w:t>
      </w:r>
      <w:r w:rsidR="00AB1B33">
        <w:rPr>
          <w:rStyle w:val="Emphasis"/>
          <w:i w:val="0"/>
        </w:rPr>
        <w:t xml:space="preserve">doméstica e familiar em condomínios residenciais e comerciais. </w:t>
      </w:r>
    </w:p>
    <w:p w:rsidR="003B1A59" w:rsidRPr="00D85ED2" w:rsidP="001902E0" w14:paraId="3500C619" w14:textId="11D459FD">
      <w:pPr>
        <w:pStyle w:val="NormalWeb"/>
        <w:spacing w:line="360" w:lineRule="auto"/>
        <w:ind w:firstLine="720"/>
        <w:jc w:val="both"/>
      </w:pPr>
      <w:r w:rsidRPr="00D85ED2">
        <w:t>O artigo 1º</w:t>
      </w:r>
      <w:r w:rsidR="00CA0263">
        <w:t xml:space="preserve"> </w:t>
      </w:r>
      <w:r w:rsidR="00AB1B33">
        <w:t xml:space="preserve">institui o Programa, com a finalidade de prevenir e enfrentar a violência doméstica e familiar, promovendo a proteção de mulheres, crianças, adolescentes, idosos e demais pessoas em situação de vulnerabilidade. </w:t>
      </w:r>
    </w:p>
    <w:p w:rsidR="00F6470D" w:rsidP="005B27A9" w14:paraId="26C99FC2" w14:textId="2B41C1F4">
      <w:pPr>
        <w:pStyle w:val="NormalWeb"/>
        <w:spacing w:line="360" w:lineRule="auto"/>
        <w:ind w:firstLine="720"/>
        <w:jc w:val="both"/>
      </w:pPr>
      <w:r w:rsidRPr="00D85ED2">
        <w:t xml:space="preserve">O artigo 2° </w:t>
      </w:r>
      <w:r w:rsidR="00AB1B33">
        <w:t>estabelece como objetivos do Programa fortalecer a prevenção à</w:t>
      </w:r>
      <w:r w:rsidR="00C4429F">
        <w:t xml:space="preserve"> violência doméstica e familiar;</w:t>
      </w:r>
      <w:r w:rsidR="00AB1B33">
        <w:t xml:space="preserve"> amplia</w:t>
      </w:r>
      <w:r w:rsidR="00C4429F">
        <w:t>r a rede de proteção às vítimas;</w:t>
      </w:r>
      <w:r w:rsidR="00AB1B33">
        <w:t xml:space="preserve"> promover a conscientizaç</w:t>
      </w:r>
      <w:r w:rsidR="00C4429F">
        <w:t>ão dos moradores;</w:t>
      </w:r>
      <w:r w:rsidR="00AB1B33">
        <w:t xml:space="preserve"> orientar síndicos e funcionários quanto aos procedimentos adequados em situações de risco e incentivar a cultura de responsabilidade coletiva e solidariedade nos espaços condominiais. </w:t>
      </w:r>
    </w:p>
    <w:p w:rsidR="00C92AE6" w:rsidP="005B27A9" w14:paraId="3F0D1C47" w14:textId="5A219A1C">
      <w:pPr>
        <w:pStyle w:val="NormalWeb"/>
        <w:spacing w:line="360" w:lineRule="auto"/>
        <w:ind w:firstLine="720"/>
        <w:jc w:val="both"/>
      </w:pPr>
      <w:r>
        <w:t xml:space="preserve">O artigo 3º </w:t>
      </w:r>
      <w:r w:rsidR="00BE7C82">
        <w:t xml:space="preserve">dispõe </w:t>
      </w:r>
      <w:r w:rsidR="00063D55">
        <w:t>que o Programa será coordenado pela Secretaria Municipal de Segurança Pública e Defesa Civil, por meio da Guarda Civil Municipal e da Patrulha Maria da Penha, em articulação com a S</w:t>
      </w:r>
      <w:r w:rsidR="00C4429F">
        <w:t>ecretaria de Assistência Social;</w:t>
      </w:r>
      <w:r w:rsidR="00063D55">
        <w:t xml:space="preserve"> demais órgão</w:t>
      </w:r>
      <w:r w:rsidR="00C4429F">
        <w:t>s da rede municipal de proteção;</w:t>
      </w:r>
      <w:r w:rsidR="00063D55">
        <w:t xml:space="preserve"> Delegacia de Defesa da Mulher e instituições públicas e privadas. </w:t>
      </w:r>
    </w:p>
    <w:p w:rsidR="00C92AE6" w:rsidRPr="00D85ED2" w:rsidP="005B27A9" w14:paraId="4AB21DB3" w14:textId="6E6F7099">
      <w:pPr>
        <w:pStyle w:val="NormalWeb"/>
        <w:spacing w:line="360" w:lineRule="auto"/>
        <w:ind w:firstLine="720"/>
        <w:jc w:val="both"/>
      </w:pPr>
      <w:r>
        <w:t xml:space="preserve">O artigo 4° </w:t>
      </w:r>
      <w:r w:rsidR="00063D55">
        <w:t>estabelece as diretrizes do Programa, incluindo capacitação contí</w:t>
      </w:r>
      <w:r w:rsidR="00C4429F">
        <w:t xml:space="preserve">nua de síndicos e funcionários; </w:t>
      </w:r>
      <w:r w:rsidR="00063D55">
        <w:t>estabelecime</w:t>
      </w:r>
      <w:r w:rsidR="00C4429F">
        <w:t>nto de protocolo de atendimento;</w:t>
      </w:r>
      <w:r w:rsidR="00063D55">
        <w:t xml:space="preserve"> d</w:t>
      </w:r>
      <w:r w:rsidR="00C4429F">
        <w:t>ivulgação de canais de denúncia;</w:t>
      </w:r>
      <w:r w:rsidR="00063D55">
        <w:t xml:space="preserve"> observância da Lei Geral de Proteção de Dados e promoção da acessibilidade e inclusão. </w:t>
      </w:r>
    </w:p>
    <w:p w:rsidR="002F0D5A" w:rsidP="003D6D21" w14:paraId="7C558332" w14:textId="7B9400A9">
      <w:pPr>
        <w:pStyle w:val="NormalWeb"/>
        <w:spacing w:line="360" w:lineRule="auto"/>
        <w:jc w:val="both"/>
      </w:pPr>
      <w:r w:rsidRPr="00D85ED2">
        <w:tab/>
      </w:r>
      <w:r w:rsidR="008A3EC3">
        <w:t xml:space="preserve">O artigo 5º </w:t>
      </w:r>
      <w:r w:rsidR="00063D55">
        <w:t xml:space="preserve">prevê que os condomínios residenciais e comerciais situados no Município poderão aderir voluntariamente ao Programa, mediante a adoção de medidas como a fixação de material informativo em áreas comuns, </w:t>
      </w:r>
      <w:r>
        <w:t xml:space="preserve">a comunicação às autoridades competentes sobre indícios ou ocorrências de violência e a orientação de seus funcionários quanto aos procedimentos básicos de encaminhamento das situações de </w:t>
      </w:r>
      <w:r w:rsidR="00C4429F">
        <w:t>risco. Os parágrafos disciplinam</w:t>
      </w:r>
      <w:r>
        <w:t xml:space="preserve"> os locais para afixação do material informativo, estabelecem que a adesão ao Programa será facultativa, mediante termo de adesão junto ao Município, e autorizam a concessão de certificação municipal e apoio técnico aos condomínios participantes. </w:t>
      </w:r>
    </w:p>
    <w:p w:rsidR="002F0D5A" w:rsidP="003D6D21" w14:paraId="15D0AF22" w14:textId="5AB63889">
      <w:pPr>
        <w:pStyle w:val="NormalWeb"/>
        <w:spacing w:line="360" w:lineRule="auto"/>
        <w:jc w:val="both"/>
      </w:pPr>
      <w:r>
        <w:tab/>
        <w:t xml:space="preserve">O artigo 6° autoriza o Poder Executivo a disponibilizar materiais </w:t>
      </w:r>
      <w:r w:rsidR="00C4429F">
        <w:t>informativos em formato digital;</w:t>
      </w:r>
      <w:r>
        <w:t xml:space="preserve"> promover cursos, pale</w:t>
      </w:r>
      <w:r w:rsidR="00C4429F">
        <w:t>stras e treinamentos periódicos;</w:t>
      </w:r>
      <w:r>
        <w:t xml:space="preserve"> celebrar convênios e parcerias com instituições públicas e privadas e instituir o selo ou certificação municipal denominado “Condomínio Seguro”. </w:t>
      </w:r>
    </w:p>
    <w:p w:rsidR="002F0D5A" w:rsidP="003D6D21" w14:paraId="5EC1E0A5" w14:textId="77777777">
      <w:pPr>
        <w:pStyle w:val="NormalWeb"/>
        <w:spacing w:line="360" w:lineRule="auto"/>
        <w:jc w:val="both"/>
      </w:pPr>
      <w:r>
        <w:tab/>
        <w:t xml:space="preserve">O artigo 7° determina que o Programa seja monitorado por meio de indicadores de avaliação, possibilitando ao Poder Executivo a elaboração de relatórios periódicos destinados à análise dos resultados obtidos e ao aperfeiçoamento continuo das ações desenvolvidas. </w:t>
      </w:r>
    </w:p>
    <w:p w:rsidR="00036E78" w:rsidP="003D6D21" w14:paraId="7C00222A" w14:textId="79D8031D">
      <w:pPr>
        <w:pStyle w:val="NormalWeb"/>
        <w:spacing w:line="360" w:lineRule="auto"/>
        <w:jc w:val="both"/>
      </w:pPr>
      <w:r>
        <w:tab/>
        <w:t>O artigo 8° estabelece que o Poder Executivo regulamentará a L</w:t>
      </w:r>
      <w:r>
        <w:t xml:space="preserve">ei no prazo de até noventa dias, </w:t>
      </w:r>
      <w:r>
        <w:t>contados</w:t>
      </w:r>
      <w:r>
        <w:t xml:space="preserve"> da data</w:t>
      </w:r>
      <w:r>
        <w:t xml:space="preserve"> de sua publicação</w:t>
      </w:r>
      <w:r>
        <w:t xml:space="preserve">. </w:t>
      </w:r>
    </w:p>
    <w:p w:rsidR="00036E78" w:rsidP="003D6D21" w14:paraId="6EFC6312" w14:textId="54170EBA">
      <w:pPr>
        <w:pStyle w:val="NormalWeb"/>
        <w:spacing w:line="360" w:lineRule="auto"/>
        <w:jc w:val="both"/>
      </w:pPr>
      <w:r>
        <w:tab/>
        <w:t xml:space="preserve">O artigo 9° dispõe que as despesas decorrentes da execução da Lei correrão por conta das dotações orçamentarias próprias, suplementadas, se necessário. </w:t>
      </w:r>
    </w:p>
    <w:p w:rsidR="005B27A9" w:rsidP="00036E78" w14:paraId="7D77A827" w14:textId="0BD6F63B">
      <w:pPr>
        <w:pStyle w:val="NormalWeb"/>
        <w:spacing w:line="360" w:lineRule="auto"/>
        <w:jc w:val="both"/>
      </w:pPr>
      <w:r>
        <w:tab/>
        <w:t>Por último, o artigo 10</w:t>
      </w:r>
      <w:r w:rsidRPr="00D85ED2" w:rsidR="008677CB">
        <w:t xml:space="preserve"> estabelece que</w:t>
      </w:r>
      <w:r w:rsidR="00FB12A6">
        <w:t xml:space="preserve"> a lei entra</w:t>
      </w:r>
      <w:r w:rsidR="005B5D7B">
        <w:t>rá</w:t>
      </w:r>
      <w:r w:rsidR="00FB12A6">
        <w:t xml:space="preserve"> em vigor na data de sua publicação.</w:t>
      </w:r>
    </w:p>
    <w:p w:rsidR="00C4429F" w:rsidRPr="00D85ED2" w:rsidP="00C4429F" w14:paraId="3923AB02" w14:textId="49B43290">
      <w:pPr>
        <w:pStyle w:val="NormalWeb"/>
        <w:spacing w:line="360" w:lineRule="auto"/>
        <w:ind w:firstLine="720"/>
        <w:jc w:val="both"/>
      </w:pPr>
      <w:r w:rsidRPr="00C4429F">
        <w:t xml:space="preserve">O projeto de lei veio instruído com a minuta do Projeto Protocolo </w:t>
      </w:r>
      <w:r>
        <w:t>Condomínio Seguro</w:t>
      </w:r>
      <w:r w:rsidRPr="00C4429F">
        <w:t xml:space="preserve"> elaborado pela Guarda Civil Municipal mediante a</w:t>
      </w:r>
      <w:r>
        <w:t xml:space="preserve"> Patrulha Maria da Penha (fls.08/14</w:t>
      </w:r>
      <w:r w:rsidRPr="00C4429F">
        <w:t xml:space="preserve">), </w:t>
      </w:r>
      <w:r>
        <w:t xml:space="preserve">planilha contendo a relação de condomínios (fls. 16/17), </w:t>
      </w:r>
      <w:r w:rsidRPr="00C4429F">
        <w:t xml:space="preserve">parecer favorável da Secretaria de Negócios </w:t>
      </w:r>
      <w:r w:rsidR="00047C73">
        <w:t>Jurídicos (fls.19) e Despacho n°57</w:t>
      </w:r>
      <w:r w:rsidRPr="00C4429F">
        <w:t>/</w:t>
      </w:r>
      <w:r w:rsidR="00047C73">
        <w:t>2026</w:t>
      </w:r>
      <w:r w:rsidRPr="00C4429F">
        <w:t xml:space="preserve"> do Planejamento Orçamentário sobre o impacto </w:t>
      </w:r>
      <w:r w:rsidR="00047C73">
        <w:t>orçamentário-financeiro (fls. 22</w:t>
      </w:r>
      <w:r w:rsidRPr="00C4429F">
        <w:t>).</w:t>
      </w:r>
    </w:p>
    <w:p w:rsidR="00FB12A6" w:rsidP="0055728D" w14:paraId="1E918147" w14:textId="0545B4A3">
      <w:pPr>
        <w:pStyle w:val="NormalWeb"/>
        <w:spacing w:line="360" w:lineRule="auto"/>
        <w:ind w:firstLine="720"/>
        <w:jc w:val="both"/>
      </w:pPr>
      <w:r>
        <w:t xml:space="preserve"> </w:t>
      </w:r>
      <w:r w:rsidR="009C5903">
        <w:t xml:space="preserve">Em justificativa apresentada, </w:t>
      </w:r>
      <w:r w:rsidR="00A849E6">
        <w:t>o Poder Executivo destaca que o Programa busca fortalecer as políticas públicas municipais de prevenção e enfrentamento à violência doméstica e familiar, promovendo a conscientização da comunidade, a capacitação dos responsáveis pelos condomínios, a integração da rede de proteção e o incentivo à comunicação segura das ocorrências, contribuindo para ampliar a proteção às vítimas e consolidar uma cultura de prevenção e solidariedade no Município.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F74214" w:rsidP="00F74214" w14:paraId="03C8E14C" w14:textId="40BD7723">
      <w:pPr>
        <w:pStyle w:val="NormalWeb"/>
        <w:spacing w:line="360" w:lineRule="auto"/>
        <w:ind w:firstLine="720"/>
        <w:jc w:val="both"/>
      </w:pPr>
      <w:r w:rsidRPr="002A0A87">
        <w:t>O Proj</w:t>
      </w:r>
      <w:r w:rsidR="00784C72">
        <w:t>eto de Lei nº 81 de 2026</w:t>
      </w:r>
      <w:r w:rsidRPr="002A0A87">
        <w:t xml:space="preserve"> de autoria do Prefeito Municipal Paulo de Oliveira e Silva está em conformidade com os princípios constitucionais e legais, não apresentando vícios de constitucionalidade ou legalidade. </w:t>
      </w:r>
    </w:p>
    <w:p w:rsidR="00804434" w:rsidP="003D6D21" w14:paraId="1A5705A5" w14:textId="156B81C8">
      <w:pPr>
        <w:pStyle w:val="NormalWeb"/>
        <w:spacing w:line="360" w:lineRule="auto"/>
        <w:jc w:val="both"/>
      </w:pPr>
      <w:r w:rsidRPr="00D85ED2">
        <w:t xml:space="preserve"> </w:t>
      </w:r>
      <w:r w:rsidR="00B450D3">
        <w:tab/>
        <w:t xml:space="preserve">A matéria insere-se na competência legislativa do Município para tratar de assuntos de interesse local e suplementar a legislação federal e estadual, nos termos do artigo 30, incisos I e II, da Constituição Federal, bem como do artigo 12 da Lei Orgânica do Município. A proposição visa instituir política pública municipal voltada à prevenção e ao enfrentamento da violência doméstica e familiar, matéria de evidente interesse local e compatível com a atuação administrativa do Município. </w:t>
      </w:r>
    </w:p>
    <w:p w:rsidR="00B450D3" w:rsidP="00B450D3" w14:paraId="585EA155" w14:textId="7DCA195B">
      <w:pPr>
        <w:pStyle w:val="NormalWeb"/>
        <w:spacing w:line="360" w:lineRule="auto"/>
        <w:ind w:firstLine="720"/>
        <w:jc w:val="both"/>
      </w:pPr>
      <w:r>
        <w:t>Além disso, a proposta encontra fundamento no artigo 226, § 8º, da Constituição Federal, que determina ao Estado a criação de mecanismos destinados a coibir a violência no âmbito das relações familiares. Da mesma forma, está em consonância com a Lei Federal nº 11.340/2006 (Lei Maria da Penha), cujo artigo 8º estabelece que a política pública de enfrentamento à violência doméstica será desenvolvida mediante ações articuladas da União, dos Estados, do Distrito Federal, dos Municípios e da sociedade civil.</w:t>
      </w:r>
    </w:p>
    <w:p w:rsidR="00B450D3" w:rsidP="00B450D3" w14:paraId="4D3BA381" w14:textId="278EEFAE">
      <w:pPr>
        <w:pStyle w:val="NormalWeb"/>
        <w:spacing w:line="360" w:lineRule="auto"/>
        <w:ind w:firstLine="720"/>
        <w:jc w:val="both"/>
      </w:pPr>
      <w:r>
        <w:t>Quanto à iniciativa legislativa, não há qualquer vício. O Projeto foi apresentado pelo Chefe do Poder Executivo, a quem compete privativamente propor leis que disponham sobre a organização e atribuições das Secretarias Municipais e demais órgãos da Administração Pública, conforme prevê o artigo 51 da Lei Orgânica do Município. Como a proposição atribui competências à Secretaria Municipal de Segurança Pública e Defesa Civil, à Guarda Civil Municipal, à Patrulha Maria da Penha e à Secretaria Municipal de Assistência Social, mostra-se plenamente observada a reserva de iniciativa prevista na legislação municipal.</w:t>
      </w:r>
    </w:p>
    <w:p w:rsidR="00B450D3" w:rsidP="00B450D3" w14:paraId="318DA095" w14:textId="6DE4554A">
      <w:pPr>
        <w:pStyle w:val="NormalWeb"/>
        <w:spacing w:line="360" w:lineRule="auto"/>
        <w:ind w:firstLine="720"/>
        <w:jc w:val="both"/>
      </w:pPr>
      <w:r>
        <w:t>No aspecto material, a proposição limita-se à instituição de programa de caráter preventivo e educativo, não criando tipos penais, não disciplinando investigação criminal e nem invadindo competências exclusivas da União ou do Estado. O projeto promove a integração entre os órgãos municipais e a rede de proteção às vítimas, observando os limites da competência legislativa municipal.</w:t>
      </w:r>
    </w:p>
    <w:p w:rsidR="00B450D3" w:rsidP="00B450D3" w14:paraId="6BA8FBC1" w14:textId="41BC8A5D">
      <w:pPr>
        <w:pStyle w:val="NormalWeb"/>
        <w:spacing w:line="360" w:lineRule="auto"/>
        <w:ind w:firstLine="720"/>
        <w:jc w:val="both"/>
      </w:pPr>
      <w:r>
        <w:t>Constam ainda dos autos manifestações técnicas favoráveis da Secretaria Municipal de Negócios Jurídicos, da Secretaria Municipal de Segurança Pública e Defesa Civil e da Diretoria de Planejamento e Orçamento, concluindo pela viabilidade jurídica e administrativa da proposta, bem como pela possibilidade de implementação utilizando, em regra, a estrutura administrativa já existente, sem criação de novos cargos ou órgãos.</w:t>
      </w:r>
    </w:p>
    <w:p w:rsidR="003B1A59" w:rsidRPr="00D85ED2" w:rsidP="00FA65BC" w14:paraId="37C22377" w14:textId="2F57D81A">
      <w:pPr>
        <w:pStyle w:val="NormalWeb"/>
        <w:spacing w:line="360" w:lineRule="auto"/>
        <w:ind w:firstLine="720"/>
        <w:jc w:val="both"/>
      </w:pPr>
      <w:r w:rsidRPr="00D85ED2">
        <w:t>Dia</w:t>
      </w:r>
      <w:r w:rsidRPr="00D85ED2" w:rsidR="0059215B">
        <w:t>nte do exposto e</w:t>
      </w:r>
      <w:r w:rsidRPr="00D85ED2">
        <w:t xml:space="preserve"> com base nos fundamentos expostos, concl</w:t>
      </w:r>
      <w:r w:rsidR="009D740E">
        <w:t>u</w:t>
      </w:r>
      <w:r w:rsidR="00E57A4E">
        <w:t>i-se que o Projeto de Lei n° 81</w:t>
      </w:r>
      <w:r w:rsidR="00BB2C9B">
        <w:t xml:space="preserve"> de </w:t>
      </w:r>
      <w:r w:rsidR="00E57A4E">
        <w:t>2026</w:t>
      </w:r>
      <w:r w:rsidRPr="00D85ED2">
        <w:t xml:space="preserve"> atende os requisitos formais e materiais, demonstrando sua</w:t>
      </w:r>
      <w:r w:rsidRPr="00D85ED2" w:rsidR="008F67DA">
        <w:t xml:space="preserve"> relevância social e legalidade, apto a regular tramitação.</w:t>
      </w:r>
    </w:p>
    <w:p w:rsidR="00F74441" w:rsidRPr="00D85ED2" w:rsidP="003D6D21" w14:paraId="0F32780D" w14:textId="48768D2A">
      <w:pPr>
        <w:pStyle w:val="NormalWeb"/>
        <w:spacing w:line="360" w:lineRule="auto"/>
        <w:jc w:val="both"/>
      </w:pPr>
      <w:r w:rsidRPr="00D85ED2">
        <w:rPr>
          <w:rStyle w:val="Strong"/>
          <w:bCs w:val="0"/>
        </w:rPr>
        <w:tab/>
        <w:t>b) Conveniência e Oportunidade</w:t>
      </w:r>
    </w:p>
    <w:p w:rsidR="000F0B17" w:rsidP="000F0B17" w14:paraId="0DE89998" w14:textId="2F5902CF">
      <w:pPr>
        <w:pStyle w:val="NormalWeb"/>
        <w:spacing w:line="360" w:lineRule="auto"/>
        <w:jc w:val="both"/>
      </w:pPr>
      <w:r w:rsidRPr="00D85ED2">
        <w:rPr>
          <w:b/>
        </w:rPr>
        <w:tab/>
      </w:r>
      <w:r>
        <w:t xml:space="preserve">O Projeto de Lei nº 81 de 2026 revela-se conveniente e oportuno ao instituir o Programa Municipal </w:t>
      </w:r>
      <w:r w:rsidRPr="00320875">
        <w:rPr>
          <w:rStyle w:val="Strong"/>
          <w:b w:val="0"/>
        </w:rPr>
        <w:t>"Protocolo Condomínio Seguro"</w:t>
      </w:r>
      <w:r w:rsidRPr="00320875">
        <w:t>,</w:t>
      </w:r>
      <w:r>
        <w:t xml:space="preserve"> iniciativa voltada ao fortalecimento das políticas públicas de prevenção e enfrentamento da violência doméstica e familiar no Município de Mogi Mirim.</w:t>
      </w:r>
    </w:p>
    <w:p w:rsidR="000F0B17" w:rsidP="000F0B17" w14:paraId="04CD8795" w14:textId="7EC36E24">
      <w:pPr>
        <w:pStyle w:val="NormalWeb"/>
        <w:spacing w:line="360" w:lineRule="auto"/>
        <w:ind w:firstLine="720"/>
        <w:jc w:val="both"/>
      </w:pPr>
      <w:r>
        <w:t xml:space="preserve">A violência doméstica constitui uma das mais graves violações aos direitos fundamentais, exigindo atuação integrada do Poder Público e da sociedade civil. Nesse contexto, a proposta busca ampliar a rede municipal de proteção por meio da participação dos </w:t>
      </w:r>
      <w:r>
        <w:t>condomínios residenciais e comerciais, promovendo a conscientização de síndicos, administradores, funcionários e moradores para a identificação de situações de risco e o correto encaminhamento aos órgãos competentes.</w:t>
      </w:r>
    </w:p>
    <w:p w:rsidR="00BB2C9B" w:rsidP="000F0B17" w14:paraId="1C6778BF" w14:textId="26C40477">
      <w:pPr>
        <w:pStyle w:val="NormalWeb"/>
        <w:spacing w:line="360" w:lineRule="auto"/>
        <w:ind w:firstLine="720"/>
        <w:jc w:val="both"/>
      </w:pPr>
      <w:r>
        <w:t xml:space="preserve"> </w:t>
      </w:r>
      <w:r w:rsidR="000F0B17">
        <w:t>A instituição do Programa fortalece a atuação já desenvolvida pela Guarda Civil Municipal, pela Patrulha Maria da Penha e pelos demais órgãos da rede municipal de proteção, permitindo maior integração entre os serviços públicos existentes e a comunidade. Além disso, a previsão de capacitações, campanhas educativas, protocolos de atendimento, divulgação dos canais oficiais de denúncia e celebração de parcerias contribui para o aprimoramento das ações preventivas, privilegiando a proteção das vítimas antes da ocorrência de situações mais graves.</w:t>
      </w:r>
    </w:p>
    <w:p w:rsidR="000F0B17" w:rsidRPr="00B55CAC" w:rsidP="000F0B17" w14:paraId="48EC0792" w14:textId="676A01FD">
      <w:pPr>
        <w:pStyle w:val="NormalWeb"/>
        <w:spacing w:line="360" w:lineRule="auto"/>
        <w:ind w:firstLine="720"/>
        <w:jc w:val="both"/>
        <w:rPr>
          <w:rStyle w:val="titulo-principal"/>
        </w:rPr>
      </w:pPr>
      <w:r>
        <w:t xml:space="preserve">Assim, sob a ótica da conveniência e oportunidade, a proposição atende ao interesse público, promove o fortalecimento das políticas municipais de proteção às pessoas em situação de vulnerabilidade e contribui para ampliar a eficácia das ações preventivas desenvolvidas pelo Município, razão pela qual mostra-se conveniente e oportuna sua aprovação. </w:t>
      </w:r>
    </w:p>
    <w:p w:rsidR="00F74441" w:rsidRPr="00D85ED2" w:rsidP="003D6D21" w14:paraId="38BA90DC" w14:textId="7952AF80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85ED2" w:rsidP="00320875" w14:paraId="0344C6BF" w14:textId="72C67B29">
      <w:pPr>
        <w:pStyle w:val="NormalWeb"/>
        <w:spacing w:line="360" w:lineRule="auto"/>
        <w:ind w:firstLine="720"/>
        <w:jc w:val="both"/>
      </w:pPr>
      <w:r w:rsidRPr="00D85ED2">
        <w:t>Após análise detalhada do projeto o relator </w:t>
      </w:r>
      <w:r w:rsidR="00320875">
        <w:rPr>
          <w:rStyle w:val="Strong"/>
        </w:rPr>
        <w:t xml:space="preserve">propõe </w:t>
      </w:r>
      <w:r>
        <w:rPr>
          <w:rStyle w:val="Strong"/>
        </w:rPr>
        <w:t>emenda</w:t>
      </w:r>
      <w:r w:rsidR="008338B6">
        <w:rPr>
          <w:rStyle w:val="Strong"/>
        </w:rPr>
        <w:t>s substitutivas</w:t>
      </w:r>
      <w:r w:rsidR="00320875">
        <w:rPr>
          <w:rStyle w:val="Strong"/>
        </w:rPr>
        <w:t xml:space="preserve"> ao artigo 5</w:t>
      </w:r>
      <w:r>
        <w:rPr>
          <w:rStyle w:val="Strong"/>
        </w:rPr>
        <w:t>º</w:t>
      </w:r>
      <w:r>
        <w:t xml:space="preserve"> </w:t>
      </w:r>
      <w:r w:rsidR="00320875">
        <w:t xml:space="preserve">e </w:t>
      </w:r>
      <w:r w:rsidRPr="00320875" w:rsidR="00320875">
        <w:rPr>
          <w:b/>
        </w:rPr>
        <w:t>ao artigo 8°</w:t>
      </w:r>
      <w:r w:rsidR="00320875">
        <w:t xml:space="preserve"> </w:t>
      </w:r>
      <w:r>
        <w:t>do projeto</w:t>
      </w:r>
      <w:r w:rsidRPr="00D85ED2">
        <w:t>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D85ED2" w:rsidP="003D6D21" w14:paraId="2AF20253" w14:textId="2CCBB3E8">
      <w:pPr>
        <w:pStyle w:val="NormalWeb"/>
        <w:spacing w:line="360" w:lineRule="auto"/>
        <w:jc w:val="both"/>
      </w:pPr>
      <w:r w:rsidRPr="00D85ED2">
        <w:tab/>
        <w:t>A Comissão de Justiça e Redação, por unanimidade, </w:t>
      </w:r>
      <w:r w:rsidRPr="00D85ED2">
        <w:rPr>
          <w:rStyle w:val="Strong"/>
        </w:rPr>
        <w:t>aprova</w:t>
      </w:r>
      <w:r w:rsidRPr="00D85ED2">
        <w:t> o Pro</w:t>
      </w:r>
      <w:r w:rsidR="00320875">
        <w:t>jeto de Lei nº 81 de 2026</w:t>
      </w:r>
      <w:r w:rsidRPr="00D85ED2">
        <w:t>, </w:t>
      </w:r>
      <w:r w:rsidR="00320875">
        <w:rPr>
          <w:rStyle w:val="Strong"/>
        </w:rPr>
        <w:t>co</w:t>
      </w:r>
      <w:r w:rsidR="00C00566">
        <w:rPr>
          <w:rStyle w:val="Strong"/>
        </w:rPr>
        <w:t>m</w:t>
      </w:r>
      <w:r w:rsidRPr="00D85ED2" w:rsidR="003D6D21">
        <w:rPr>
          <w:rStyle w:val="Strong"/>
        </w:rPr>
        <w:t xml:space="preserve"> emendas</w:t>
      </w:r>
      <w:r w:rsidRPr="00D85ED2">
        <w:t>, considerando-o </w:t>
      </w:r>
      <w:r w:rsidRPr="00D85ED2" w:rsidR="003E5A51">
        <w:rPr>
          <w:rStyle w:val="Strong"/>
        </w:rPr>
        <w:t xml:space="preserve">legal, constitucional e </w:t>
      </w:r>
      <w:r w:rsidRPr="00D85ED2">
        <w:rPr>
          <w:rStyle w:val="Strong"/>
        </w:rPr>
        <w:t>conveniente</w:t>
      </w:r>
      <w:r w:rsidRPr="00D85ED2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P="00346786" w14:paraId="53412763" w14:textId="01F0099B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20875" w:rsidRPr="00D85ED2" w:rsidP="00320875" w14:paraId="3CD5F979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>
        <w:t>Wilians</w:t>
      </w:r>
      <w:r>
        <w:t xml:space="preserve"> Mendes de Oliveira</w:t>
      </w:r>
      <w:r w:rsidRPr="00D85ED2">
        <w:t xml:space="preserve"> (Vice-Presidente)</w:t>
      </w:r>
    </w:p>
    <w:p w:rsidR="00320875" w:rsidRPr="00D85ED2" w:rsidP="00320875" w14:paraId="70AD20F3" w14:textId="188AF1E1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Vereador Márcio Evandro Ribeiro</w:t>
      </w:r>
      <w:r w:rsidRPr="00D85ED2">
        <w:t xml:space="preserve"> (Membro)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41D0F2C4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8338B6">
        <w:rPr>
          <w:rStyle w:val="Strong"/>
        </w:rPr>
        <w:t xml:space="preserve"> “VEREADOR SANTO RÓTTOLI”, em 25</w:t>
      </w:r>
      <w:r w:rsidR="00320875">
        <w:rPr>
          <w:rStyle w:val="Strong"/>
        </w:rPr>
        <w:t xml:space="preserve"> de agosto de 2026</w:t>
      </w:r>
      <w:r w:rsidRPr="00D85ED2">
        <w:rPr>
          <w:rStyle w:val="Strong"/>
        </w:rPr>
        <w:t>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D85ED2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13148" w:rsidRPr="00D85ED2" w:rsidP="003D6D21" w14:paraId="45DD80A7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B55CAC" w:rsidP="00B55CAC" w14:paraId="03FE7FBF" w14:textId="0D82ADF0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320875" w:rsidRPr="00320875" w:rsidP="003D6D21" w14:paraId="650E8D3D" w14:textId="10C0DB39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320875">
        <w:rPr>
          <w:b/>
        </w:rPr>
        <w:t>Parecer Técnico-Jurídico - UVESP,</w:t>
      </w:r>
      <w:r>
        <w:t xml:space="preserve"> que conclui pela viabilidade jurídica do Projeto de Lei nº 81/2026.</w:t>
      </w:r>
    </w:p>
    <w:p w:rsidR="00CC230E" w:rsidP="00320875" w14:paraId="60EC92E0" w14:textId="6B0A1D1C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85ED2">
        <w:rPr>
          <w:rStyle w:val="Strong"/>
        </w:rPr>
        <w:t xml:space="preserve">Constituição Federal, Art. 30, </w:t>
      </w:r>
      <w:r w:rsidR="00320875">
        <w:rPr>
          <w:rStyle w:val="Strong"/>
        </w:rPr>
        <w:t xml:space="preserve">incisos </w:t>
      </w:r>
      <w:r w:rsidRPr="00D85ED2">
        <w:rPr>
          <w:rStyle w:val="Strong"/>
        </w:rPr>
        <w:t>I</w:t>
      </w:r>
      <w:r w:rsidR="00320875">
        <w:rPr>
          <w:rStyle w:val="Strong"/>
        </w:rPr>
        <w:t xml:space="preserve"> e II</w:t>
      </w:r>
      <w:r w:rsidRPr="00D85ED2" w:rsidR="00E57571">
        <w:t>: b</w:t>
      </w:r>
      <w:r w:rsidRPr="00D85ED2">
        <w:t>as</w:t>
      </w:r>
      <w:r w:rsidR="00BB2C9B">
        <w:t>e legal para a competência de legislar sob</w:t>
      </w:r>
      <w:r w:rsidR="00320875">
        <w:t>re assuntos de interesse local e suplementar a legislação federal e estadual.</w:t>
      </w:r>
    </w:p>
    <w:p w:rsidR="00460874" w:rsidP="00460874" w14:paraId="5D5B428B" w14:textId="07FE2CA3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b/>
        </w:rPr>
      </w:pPr>
      <w:r>
        <w:rPr>
          <w:rStyle w:val="Strong"/>
        </w:rPr>
        <w:t>Constituição Federal, Art</w:t>
      </w:r>
      <w:r w:rsidRPr="000069B6">
        <w:t>.</w:t>
      </w:r>
      <w:r>
        <w:t xml:space="preserve"> </w:t>
      </w:r>
      <w:r w:rsidRPr="000069B6">
        <w:rPr>
          <w:b/>
        </w:rPr>
        <w:t>226, §8</w:t>
      </w:r>
      <w:r w:rsidR="008338B6">
        <w:rPr>
          <w:b/>
        </w:rPr>
        <w:t>º</w:t>
      </w:r>
      <w:r w:rsidRPr="000069B6">
        <w:rPr>
          <w:b/>
        </w:rPr>
        <w:t>:</w:t>
      </w:r>
      <w:r>
        <w:rPr>
          <w:b/>
        </w:rPr>
        <w:t xml:space="preserve"> </w:t>
      </w:r>
      <w:r>
        <w:t xml:space="preserve">é dever do Estado em coibir a violência no âmbito das relações familiares. </w:t>
      </w:r>
    </w:p>
    <w:p w:rsidR="00460874" w:rsidRPr="00460874" w:rsidP="00460874" w14:paraId="5CC4DE34" w14:textId="541C1B7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b/>
        </w:rPr>
      </w:pPr>
      <w:r w:rsidRPr="00460874">
        <w:rPr>
          <w:b/>
        </w:rPr>
        <w:t>Lei Orgânica do Município de Mogi Mirim, Art. 12:</w:t>
      </w:r>
      <w:r w:rsidRPr="00460874">
        <w:t xml:space="preserve"> </w:t>
      </w:r>
      <w:r>
        <w:t>estabelece a competência do Município para legislar sobre assuntos de interesse local e suplementar a legislação federal e estadual, promovendo o bem-estar da população.</w:t>
      </w:r>
    </w:p>
    <w:p w:rsidR="00460874" w:rsidRPr="00460874" w:rsidP="00460874" w14:paraId="55570769" w14:textId="34B1EE3C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b/>
        </w:rPr>
      </w:pPr>
      <w:r w:rsidRPr="00460874">
        <w:rPr>
          <w:b/>
        </w:rPr>
        <w:t>Lei Orgânica do Município de Mogi Mirim, Art. 51:</w:t>
      </w:r>
      <w:r>
        <w:t xml:space="preserve"> dispõe sobre as matérias de iniciativa privativa do Prefeito Municipal, dentre elas aquelas que tratam da criação, estruturação e atribuições das Secretarias Municipais e demais órgãos da Administração Pública, justificando a legitimidade da iniciativa do Poder Executivo.</w:t>
      </w:r>
    </w:p>
    <w:p w:rsidR="00460874" w:rsidRPr="00460874" w:rsidP="00460874" w14:paraId="290D4BC4" w14:textId="3F3E34BF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b/>
        </w:rPr>
      </w:pPr>
      <w:r w:rsidRPr="00460874">
        <w:rPr>
          <w:b/>
        </w:rPr>
        <w:t>Lei Orgânica do Município de Mogi Mirim, Art. 55, §7°:</w:t>
      </w:r>
      <w:r w:rsidRPr="00460874">
        <w:t xml:space="preserve"> </w:t>
      </w:r>
      <w:r>
        <w:t xml:space="preserve">determina que as leis municipais deverão ser regulamentadas no prazo máximo de </w:t>
      </w:r>
      <w:r w:rsidRPr="00460874">
        <w:rPr>
          <w:rStyle w:val="Strong"/>
          <w:b w:val="0"/>
        </w:rPr>
        <w:t>30 (trinta) dias</w:t>
      </w:r>
      <w:r>
        <w:t xml:space="preserve"> após sua promulgação.</w:t>
      </w:r>
    </w:p>
    <w:p w:rsidR="000C4807" w:rsidRPr="0050684E" w:rsidP="008338B6" w14:paraId="63DF04E7" w14:textId="351ECB60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Lei 11.340/2006 (Lei Maria da Penha): </w:t>
      </w:r>
      <w:r w:rsidRPr="008338B6" w:rsidR="008338B6">
        <w:rPr>
          <w:rStyle w:val="Strong"/>
          <w:b w:val="0"/>
        </w:rPr>
        <w:t xml:space="preserve">cria mecanismos para coibir a violência doméstica e familiar contra a mulher, nos termos do § 8º do art. 226 da Constituição Federal, da Convenção sobre a Eliminação de Todas as Formas de Discriminação contra as Mulheres e da Convenção Interamericana para Prevenir, Punir e Erradicar a Violência contra a Mulher; dispõe sobre a criação dos Juizados de Violência Doméstica e Familiar </w:t>
      </w:r>
      <w:r w:rsidRPr="008338B6" w:rsidR="008338B6">
        <w:rPr>
          <w:rStyle w:val="Strong"/>
          <w:b w:val="0"/>
        </w:rPr>
        <w:t xml:space="preserve">contra a Mulher; altera os Decretos-Lei </w:t>
      </w:r>
      <w:r w:rsidRPr="008338B6" w:rsidR="008338B6">
        <w:rPr>
          <w:rStyle w:val="Strong"/>
          <w:b w:val="0"/>
        </w:rPr>
        <w:t>nºs</w:t>
      </w:r>
      <w:r w:rsidRPr="008338B6" w:rsidR="008338B6">
        <w:rPr>
          <w:rStyle w:val="Strong"/>
          <w:b w:val="0"/>
        </w:rPr>
        <w:t xml:space="preserve"> 3.689, de 3 de outubro de 1941 (Código de Processo Penal), e 2.848, de 7 de dezembro de 1940 (Código Penal), e a Lei nº 7.210, de 11 de julho de 1984 (Lei de Execução Penal); e dá outras providências (Lei Maria da Penha).</w:t>
      </w:r>
    </w:p>
    <w:p w:rsidR="0050684E" w:rsidP="000C4807" w14:paraId="6C74789F" w14:textId="30D65CBD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 xml:space="preserve">Lei Federal nº 13.709/2018: </w:t>
      </w:r>
      <w:r w:rsidRPr="008338B6">
        <w:rPr>
          <w:rStyle w:val="Strong"/>
          <w:b w:val="0"/>
        </w:rPr>
        <w:t>Lei Geral de Proteção de Dados</w:t>
      </w:r>
      <w:r w:rsidRPr="008338B6">
        <w:rPr>
          <w:rStyle w:val="Strong"/>
          <w:b w:val="0"/>
        </w:rPr>
        <w:t xml:space="preserve"> Pessoais – LGPD.</w:t>
      </w:r>
    </w:p>
    <w:p w:rsidR="0050684E" w:rsidP="008338B6" w14:paraId="606AA27B" w14:textId="0731B84A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Lei Estadual nº 17.406/2021:</w:t>
      </w:r>
      <w:r>
        <w:t xml:space="preserve"> </w:t>
      </w:r>
      <w:r w:rsidRPr="008338B6" w:rsidR="008338B6">
        <w:t>Obriga os condomínios residenciais e comerciais no Estado a comunicar os órgãos de segurança pública quando houver em seu interior a ocorrência ou indícios de episódios de violência doméstica e familiar contra mulheres, crianças, adolescentes ou idosos</w:t>
      </w:r>
      <w:r w:rsidR="008338B6">
        <w:t>.</w:t>
      </w:r>
    </w:p>
    <w:p w:rsidR="000C4807" w:rsidRPr="00D76C38" w:rsidP="000069B6" w14:paraId="15B56568" w14:textId="2A412889">
      <w:pPr>
        <w:pStyle w:val="NormalWeb"/>
        <w:spacing w:line="360" w:lineRule="auto"/>
        <w:ind w:left="720"/>
        <w:jc w:val="both"/>
      </w:pPr>
    </w:p>
    <w:p w:rsidR="000C4807" w:rsidRPr="00D85ED2" w:rsidP="000C4807" w14:paraId="39EA12C6" w14:textId="77777777">
      <w:pPr>
        <w:pStyle w:val="NormalWeb"/>
        <w:spacing w:before="0" w:beforeAutospacing="0" w:line="360" w:lineRule="auto"/>
        <w:jc w:val="both"/>
      </w:pPr>
    </w:p>
    <w:p w:rsidR="004B09B1" w:rsidP="004B09B1" w14:paraId="20A37EE1" w14:textId="77777777">
      <w:pPr>
        <w:pStyle w:val="NormalWeb"/>
        <w:spacing w:before="0" w:beforeAutospacing="0" w:line="360" w:lineRule="auto"/>
        <w:ind w:left="720"/>
        <w:jc w:val="both"/>
      </w:pPr>
    </w:p>
    <w:p w:rsidR="008D612E" w:rsidP="008D612E" w14:paraId="579B2293" w14:textId="77777777">
      <w:pPr>
        <w:pStyle w:val="NormalWeb"/>
        <w:spacing w:before="0" w:beforeAutospacing="0" w:line="360" w:lineRule="auto"/>
        <w:ind w:left="720"/>
        <w:jc w:val="both"/>
      </w:pPr>
    </w:p>
    <w:p w:rsidR="003D6D21" w:rsidP="0055728D" w14:paraId="01CD8FE5" w14:textId="527A6F43">
      <w:pPr>
        <w:pStyle w:val="NormalWeb"/>
        <w:spacing w:before="0" w:beforeAutospacing="0" w:line="360" w:lineRule="auto"/>
        <w:ind w:left="720"/>
        <w:jc w:val="both"/>
      </w:pPr>
    </w:p>
    <w:p w:rsidR="008338B6" w:rsidP="0055728D" w14:paraId="796CFA4A" w14:textId="77777777">
      <w:pPr>
        <w:pStyle w:val="NormalWeb"/>
        <w:spacing w:before="0" w:beforeAutospacing="0" w:line="360" w:lineRule="auto"/>
        <w:ind w:left="720"/>
        <w:jc w:val="both"/>
      </w:pPr>
    </w:p>
    <w:p w:rsidR="008338B6" w:rsidP="0055728D" w14:paraId="64CAE69C" w14:textId="77777777">
      <w:pPr>
        <w:pStyle w:val="NormalWeb"/>
        <w:spacing w:before="0" w:beforeAutospacing="0" w:line="360" w:lineRule="auto"/>
        <w:ind w:left="720"/>
        <w:jc w:val="both"/>
      </w:pPr>
    </w:p>
    <w:p w:rsidR="008338B6" w:rsidP="0055728D" w14:paraId="56FDE715" w14:textId="77777777">
      <w:pPr>
        <w:pStyle w:val="NormalWeb"/>
        <w:spacing w:before="0" w:beforeAutospacing="0" w:line="360" w:lineRule="auto"/>
        <w:ind w:left="720"/>
        <w:jc w:val="both"/>
      </w:pPr>
    </w:p>
    <w:p w:rsidR="008338B6" w:rsidRPr="00D85ED2" w:rsidP="0055728D" w14:paraId="6596E67F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460874" w14:paraId="3F1361C6" w14:textId="4F50A0D7">
      <w:pPr>
        <w:pStyle w:val="NormalWeb"/>
        <w:spacing w:before="0" w:beforeAutospacing="0" w:line="360" w:lineRule="auto"/>
        <w:jc w:val="both"/>
      </w:pPr>
    </w:p>
    <w:p w:rsidR="008338B6" w:rsidP="00460874" w14:paraId="1977B638" w14:textId="77777777">
      <w:pPr>
        <w:pStyle w:val="NormalWeb"/>
        <w:spacing w:before="0" w:beforeAutospacing="0" w:line="360" w:lineRule="auto"/>
        <w:jc w:val="both"/>
      </w:pPr>
    </w:p>
    <w:p w:rsidR="008338B6" w:rsidP="00460874" w14:paraId="209632D3" w14:textId="77777777">
      <w:pPr>
        <w:pStyle w:val="NormalWeb"/>
        <w:spacing w:before="0" w:beforeAutospacing="0" w:line="360" w:lineRule="auto"/>
        <w:jc w:val="both"/>
      </w:pPr>
    </w:p>
    <w:p w:rsidR="008338B6" w:rsidP="00460874" w14:paraId="3D289022" w14:textId="77777777">
      <w:pPr>
        <w:pStyle w:val="NormalWeb"/>
        <w:spacing w:before="0" w:beforeAutospacing="0" w:line="360" w:lineRule="auto"/>
        <w:jc w:val="both"/>
      </w:pPr>
    </w:p>
    <w:p w:rsidR="00423EBB" w:rsidP="00F13148" w14:paraId="4845F16D" w14:textId="09A6E27D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784C72" w:rsidRPr="002A0A87" w:rsidP="00784C72" w14:paraId="262338C7" w14:textId="668E412C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</w:rPr>
        <w:t>PARECER DA COMISSÃO DE JUSTIÇA E REDAÇÃO</w:t>
      </w:r>
      <w:r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50684E">
        <w:rPr>
          <w:rFonts w:ascii="Palatino Linotype" w:hAnsi="Palatino Linotype" w:cs="Arial"/>
          <w:b/>
          <w:sz w:val="24"/>
          <w:szCs w:val="24"/>
        </w:rPr>
        <w:t>AO PROJETO DE LEI N° 81 DE 2026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DE AUTORIA DO PREFEITO MUNICIPAL PAULO DE OLIVEIRA E SILVA.</w:t>
      </w:r>
    </w:p>
    <w:p w:rsidR="00F13148" w:rsidRPr="00D85ED2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D85ED2" w:rsidP="00F13148" w14:paraId="58287EA8" w14:textId="2D36CEF2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 da Resolução n° 276 de 09 de novembro de 2010 a Comissão Permanente de Justiça e Redação formaliza o presente PARECER F</w:t>
      </w:r>
      <w:r w:rsidR="003E540B">
        <w:rPr>
          <w:rFonts w:ascii="Palatino Linotype" w:hAnsi="Palatino Linotype" w:cs="Arial"/>
          <w:sz w:val="24"/>
          <w:szCs w:val="24"/>
        </w:rPr>
        <w:t>A</w:t>
      </w:r>
      <w:r w:rsidR="00524F95">
        <w:rPr>
          <w:rFonts w:ascii="Palatino Linotype" w:hAnsi="Palatino Linotype" w:cs="Arial"/>
          <w:sz w:val="24"/>
          <w:szCs w:val="24"/>
        </w:rPr>
        <w:t>VORÁVEL ao Projeto de Lei n° 81 de 2026</w:t>
      </w:r>
      <w:r w:rsidRPr="00D85ED2">
        <w:rPr>
          <w:rFonts w:ascii="Palatino Linotype" w:hAnsi="Palatino Linotype" w:cs="Arial"/>
          <w:sz w:val="24"/>
          <w:szCs w:val="24"/>
        </w:rPr>
        <w:t>.</w:t>
      </w:r>
    </w:p>
    <w:p w:rsidR="00F13148" w:rsidRPr="00D85ED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D85ED2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20B7216A" w14:textId="74BC1661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25</w:t>
      </w:r>
      <w:bookmarkStart w:id="0" w:name="_GoBack"/>
      <w:bookmarkEnd w:id="0"/>
      <w:r w:rsidRPr="00D85ED2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320875">
        <w:rPr>
          <w:rFonts w:ascii="Palatino Linotype" w:hAnsi="Palatino Linotype" w:cs="Arial"/>
          <w:bCs/>
          <w:sz w:val="24"/>
          <w:szCs w:val="24"/>
        </w:rPr>
        <w:t>agosto de 2026</w:t>
      </w:r>
      <w:r w:rsidRPr="00D85ED2">
        <w:rPr>
          <w:rFonts w:ascii="Palatino Linotype" w:hAnsi="Palatino Linotype" w:cs="Arial"/>
          <w:bCs/>
          <w:sz w:val="24"/>
          <w:szCs w:val="24"/>
        </w:rPr>
        <w:t>.</w:t>
      </w:r>
    </w:p>
    <w:p w:rsidR="00F13148" w:rsidRPr="00D85ED2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81FF97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Presidente/Relator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320875" w:rsidRPr="000E1A64" w:rsidP="00320875" w14:paraId="2CD72763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0E1A64">
        <w:rPr>
          <w:rFonts w:ascii="Palatino Linotype" w:hAnsi="Palatino Linotype"/>
          <w:b/>
          <w:sz w:val="24"/>
          <w:szCs w:val="24"/>
          <w:u w:val="single"/>
        </w:rPr>
        <w:t>WILIANS MENDES DE OLIVEIRA</w:t>
      </w:r>
    </w:p>
    <w:p w:rsidR="00320875" w:rsidRPr="00D85ED2" w:rsidP="00320875" w14:paraId="550ECCB7" w14:textId="7DD6A952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320875" w:rsidRPr="00D85ED2" w:rsidP="00320875" w14:paraId="33D07AD2" w14:textId="77777777">
      <w:pPr>
        <w:spacing w:line="380" w:lineRule="atLeast"/>
        <w:rPr>
          <w:rFonts w:ascii="Palatino Linotype" w:hAnsi="Palatino Linotype" w:cs="Arial"/>
          <w:sz w:val="24"/>
          <w:szCs w:val="24"/>
        </w:rPr>
      </w:pPr>
    </w:p>
    <w:p w:rsidR="00320875" w:rsidRPr="00D85ED2" w:rsidP="00320875" w14:paraId="6004AB2B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320875" w:rsidRPr="00D85ED2" w:rsidP="00320875" w14:paraId="2E278B81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320875" w:rsidRPr="004D4C0B" w:rsidP="00320875" w14:paraId="3E1FA982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0E1A64">
        <w:rPr>
          <w:rFonts w:ascii="Palatino Linotype" w:hAnsi="Palatino Linotype"/>
          <w:b/>
          <w:sz w:val="24"/>
          <w:szCs w:val="24"/>
          <w:u w:val="single"/>
        </w:rPr>
        <w:t>MÁRCIO EVANDRO RIBEIRO</w:t>
      </w:r>
    </w:p>
    <w:p w:rsidR="00320875" w:rsidRPr="00D85ED2" w:rsidP="00320875" w14:paraId="5FB6AB4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</w:p>
    <w:p w:rsidR="00F13148" w:rsidRPr="008C125D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F74214" w:rsidRPr="00FD2743" w:rsidP="00F74214" w14:paraId="52C2AEE0" w14:textId="77777777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68C24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69B6"/>
    <w:rsid w:val="00021B2B"/>
    <w:rsid w:val="0002414D"/>
    <w:rsid w:val="00026797"/>
    <w:rsid w:val="00036E78"/>
    <w:rsid w:val="00037531"/>
    <w:rsid w:val="00041A2D"/>
    <w:rsid w:val="00047C73"/>
    <w:rsid w:val="00057A9B"/>
    <w:rsid w:val="00063D55"/>
    <w:rsid w:val="00064FC8"/>
    <w:rsid w:val="00070FE7"/>
    <w:rsid w:val="00071EF2"/>
    <w:rsid w:val="00072EB5"/>
    <w:rsid w:val="0008150E"/>
    <w:rsid w:val="00096F36"/>
    <w:rsid w:val="000A1BE0"/>
    <w:rsid w:val="000C4807"/>
    <w:rsid w:val="000E1A64"/>
    <w:rsid w:val="000F0B17"/>
    <w:rsid w:val="000F4933"/>
    <w:rsid w:val="00126AE5"/>
    <w:rsid w:val="0015590E"/>
    <w:rsid w:val="00181506"/>
    <w:rsid w:val="00187FC6"/>
    <w:rsid w:val="001902E0"/>
    <w:rsid w:val="00190E91"/>
    <w:rsid w:val="00192536"/>
    <w:rsid w:val="001A3CE4"/>
    <w:rsid w:val="001B7303"/>
    <w:rsid w:val="001D0560"/>
    <w:rsid w:val="0020165D"/>
    <w:rsid w:val="00211631"/>
    <w:rsid w:val="00213987"/>
    <w:rsid w:val="00227E2C"/>
    <w:rsid w:val="00234376"/>
    <w:rsid w:val="0024131E"/>
    <w:rsid w:val="002664BD"/>
    <w:rsid w:val="00295824"/>
    <w:rsid w:val="00297379"/>
    <w:rsid w:val="002A0A87"/>
    <w:rsid w:val="002A2BD3"/>
    <w:rsid w:val="002A5400"/>
    <w:rsid w:val="002A648D"/>
    <w:rsid w:val="002B71AC"/>
    <w:rsid w:val="002F0D5A"/>
    <w:rsid w:val="002F142A"/>
    <w:rsid w:val="002F3157"/>
    <w:rsid w:val="002F369A"/>
    <w:rsid w:val="003121C8"/>
    <w:rsid w:val="00314B47"/>
    <w:rsid w:val="003200AF"/>
    <w:rsid w:val="00320875"/>
    <w:rsid w:val="00322469"/>
    <w:rsid w:val="00346786"/>
    <w:rsid w:val="00371A69"/>
    <w:rsid w:val="0038129E"/>
    <w:rsid w:val="00381C00"/>
    <w:rsid w:val="00397F89"/>
    <w:rsid w:val="003A5737"/>
    <w:rsid w:val="003A796B"/>
    <w:rsid w:val="003B1A59"/>
    <w:rsid w:val="003C6BCB"/>
    <w:rsid w:val="003D6D21"/>
    <w:rsid w:val="003E540B"/>
    <w:rsid w:val="003E5A51"/>
    <w:rsid w:val="003F0B47"/>
    <w:rsid w:val="003F64A5"/>
    <w:rsid w:val="00405098"/>
    <w:rsid w:val="00423EBB"/>
    <w:rsid w:val="00441CD7"/>
    <w:rsid w:val="00446FA1"/>
    <w:rsid w:val="00451F2D"/>
    <w:rsid w:val="004557B8"/>
    <w:rsid w:val="00456770"/>
    <w:rsid w:val="00460874"/>
    <w:rsid w:val="004925F8"/>
    <w:rsid w:val="00493896"/>
    <w:rsid w:val="004B09B1"/>
    <w:rsid w:val="004B3FD2"/>
    <w:rsid w:val="004B6FDF"/>
    <w:rsid w:val="004D46DA"/>
    <w:rsid w:val="004D4C0B"/>
    <w:rsid w:val="004E6092"/>
    <w:rsid w:val="0050684E"/>
    <w:rsid w:val="005242B1"/>
    <w:rsid w:val="00524F95"/>
    <w:rsid w:val="00543E03"/>
    <w:rsid w:val="005559D9"/>
    <w:rsid w:val="0055728D"/>
    <w:rsid w:val="0057515A"/>
    <w:rsid w:val="0059215B"/>
    <w:rsid w:val="005A11B1"/>
    <w:rsid w:val="005A235E"/>
    <w:rsid w:val="005B27A9"/>
    <w:rsid w:val="005B5D7B"/>
    <w:rsid w:val="005B766F"/>
    <w:rsid w:val="005D21C6"/>
    <w:rsid w:val="005E2B6F"/>
    <w:rsid w:val="005E491E"/>
    <w:rsid w:val="005F2654"/>
    <w:rsid w:val="005F4E55"/>
    <w:rsid w:val="005F54DA"/>
    <w:rsid w:val="00613747"/>
    <w:rsid w:val="00670C69"/>
    <w:rsid w:val="006834FE"/>
    <w:rsid w:val="00697874"/>
    <w:rsid w:val="006A54A9"/>
    <w:rsid w:val="006A762A"/>
    <w:rsid w:val="006D0DE2"/>
    <w:rsid w:val="006D1946"/>
    <w:rsid w:val="006E0319"/>
    <w:rsid w:val="006E14A1"/>
    <w:rsid w:val="006F48DD"/>
    <w:rsid w:val="007038AD"/>
    <w:rsid w:val="00715C3E"/>
    <w:rsid w:val="00741F3B"/>
    <w:rsid w:val="00741FAC"/>
    <w:rsid w:val="007513AD"/>
    <w:rsid w:val="00753ABE"/>
    <w:rsid w:val="007556D8"/>
    <w:rsid w:val="0078178E"/>
    <w:rsid w:val="00783794"/>
    <w:rsid w:val="00784C72"/>
    <w:rsid w:val="00784CD4"/>
    <w:rsid w:val="00785E1B"/>
    <w:rsid w:val="007A08D1"/>
    <w:rsid w:val="007B6058"/>
    <w:rsid w:val="007C6029"/>
    <w:rsid w:val="00801D83"/>
    <w:rsid w:val="00804434"/>
    <w:rsid w:val="0081335D"/>
    <w:rsid w:val="008338B6"/>
    <w:rsid w:val="00842408"/>
    <w:rsid w:val="00855DD2"/>
    <w:rsid w:val="00864928"/>
    <w:rsid w:val="008677CB"/>
    <w:rsid w:val="00881E60"/>
    <w:rsid w:val="0088465F"/>
    <w:rsid w:val="008905C2"/>
    <w:rsid w:val="008A3EC3"/>
    <w:rsid w:val="008A537A"/>
    <w:rsid w:val="008B0437"/>
    <w:rsid w:val="008C08C5"/>
    <w:rsid w:val="008C125D"/>
    <w:rsid w:val="008C4AA2"/>
    <w:rsid w:val="008D2D08"/>
    <w:rsid w:val="008D612E"/>
    <w:rsid w:val="008F67DA"/>
    <w:rsid w:val="00902EE1"/>
    <w:rsid w:val="009048A2"/>
    <w:rsid w:val="00904ADF"/>
    <w:rsid w:val="00914ADC"/>
    <w:rsid w:val="00920A3F"/>
    <w:rsid w:val="00925E1A"/>
    <w:rsid w:val="0098102A"/>
    <w:rsid w:val="009C5903"/>
    <w:rsid w:val="009D56B8"/>
    <w:rsid w:val="009D6B7C"/>
    <w:rsid w:val="009D740E"/>
    <w:rsid w:val="00A00E3E"/>
    <w:rsid w:val="00A12DD9"/>
    <w:rsid w:val="00A148E3"/>
    <w:rsid w:val="00A164DC"/>
    <w:rsid w:val="00A23604"/>
    <w:rsid w:val="00A27446"/>
    <w:rsid w:val="00A46D80"/>
    <w:rsid w:val="00A614A7"/>
    <w:rsid w:val="00A672C0"/>
    <w:rsid w:val="00A849E6"/>
    <w:rsid w:val="00A92E38"/>
    <w:rsid w:val="00AB1B33"/>
    <w:rsid w:val="00AD2770"/>
    <w:rsid w:val="00AE5858"/>
    <w:rsid w:val="00AF0C05"/>
    <w:rsid w:val="00AF3296"/>
    <w:rsid w:val="00AF4AC7"/>
    <w:rsid w:val="00B254C5"/>
    <w:rsid w:val="00B32D15"/>
    <w:rsid w:val="00B450D3"/>
    <w:rsid w:val="00B50742"/>
    <w:rsid w:val="00B51E71"/>
    <w:rsid w:val="00B55CAC"/>
    <w:rsid w:val="00B57090"/>
    <w:rsid w:val="00B62AF9"/>
    <w:rsid w:val="00B703AF"/>
    <w:rsid w:val="00B73D56"/>
    <w:rsid w:val="00B92211"/>
    <w:rsid w:val="00BA48C7"/>
    <w:rsid w:val="00BB2C9B"/>
    <w:rsid w:val="00BE41D6"/>
    <w:rsid w:val="00BE56AC"/>
    <w:rsid w:val="00BE6938"/>
    <w:rsid w:val="00BE7C82"/>
    <w:rsid w:val="00BF2A6F"/>
    <w:rsid w:val="00C00566"/>
    <w:rsid w:val="00C10154"/>
    <w:rsid w:val="00C11FA2"/>
    <w:rsid w:val="00C4429F"/>
    <w:rsid w:val="00C74E3F"/>
    <w:rsid w:val="00C75973"/>
    <w:rsid w:val="00C92AE6"/>
    <w:rsid w:val="00CA0263"/>
    <w:rsid w:val="00CA4349"/>
    <w:rsid w:val="00CC230E"/>
    <w:rsid w:val="00CC3E72"/>
    <w:rsid w:val="00CF288D"/>
    <w:rsid w:val="00CF3F26"/>
    <w:rsid w:val="00D233F3"/>
    <w:rsid w:val="00D312C3"/>
    <w:rsid w:val="00D33D19"/>
    <w:rsid w:val="00D52DAE"/>
    <w:rsid w:val="00D543E6"/>
    <w:rsid w:val="00D635A7"/>
    <w:rsid w:val="00D66197"/>
    <w:rsid w:val="00D735E2"/>
    <w:rsid w:val="00D76C38"/>
    <w:rsid w:val="00D80A2E"/>
    <w:rsid w:val="00D81BDB"/>
    <w:rsid w:val="00D85ED2"/>
    <w:rsid w:val="00D9258F"/>
    <w:rsid w:val="00DA7AB4"/>
    <w:rsid w:val="00DB5381"/>
    <w:rsid w:val="00DC32F0"/>
    <w:rsid w:val="00DE2A9A"/>
    <w:rsid w:val="00DF605F"/>
    <w:rsid w:val="00E11ECC"/>
    <w:rsid w:val="00E3543A"/>
    <w:rsid w:val="00E57571"/>
    <w:rsid w:val="00E57668"/>
    <w:rsid w:val="00E57A4E"/>
    <w:rsid w:val="00E7438B"/>
    <w:rsid w:val="00E96497"/>
    <w:rsid w:val="00E978F5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00F78"/>
    <w:rsid w:val="00F0784B"/>
    <w:rsid w:val="00F10F57"/>
    <w:rsid w:val="00F13148"/>
    <w:rsid w:val="00F21F60"/>
    <w:rsid w:val="00F304D4"/>
    <w:rsid w:val="00F42F8D"/>
    <w:rsid w:val="00F55E24"/>
    <w:rsid w:val="00F6470D"/>
    <w:rsid w:val="00F733EC"/>
    <w:rsid w:val="00F74214"/>
    <w:rsid w:val="00F74441"/>
    <w:rsid w:val="00F75E86"/>
    <w:rsid w:val="00F83282"/>
    <w:rsid w:val="00F91A1F"/>
    <w:rsid w:val="00F921DB"/>
    <w:rsid w:val="00FA65BC"/>
    <w:rsid w:val="00FB12A6"/>
    <w:rsid w:val="00FD2743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8</Pages>
  <Words>1948</Words>
  <Characters>10522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6</cp:revision>
  <cp:lastPrinted>2025-02-18T14:53:00Z</cp:lastPrinted>
  <dcterms:created xsi:type="dcterms:W3CDTF">2026-08-21T16:48:00Z</dcterms:created>
  <dcterms:modified xsi:type="dcterms:W3CDTF">2026-08-25T18:51:00Z</dcterms:modified>
</cp:coreProperties>
</file>