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80/2026</w:t>
      </w:r>
      <w:r w:rsidRPr="00663E16">
        <w:rPr>
          <w:b/>
          <w:color w:val="000000"/>
          <w:sz w:val="24"/>
          <w:szCs w:val="24"/>
        </w:rPr>
        <w:t>Emenda Nº 1 ao Projeto de Lei Nº 80/2026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32E7043D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757FB9">
        <w:rPr>
          <w:rStyle w:val="Emphasis"/>
          <w:i w:val="0"/>
        </w:rPr>
        <w:t>o inciso IV do artigo 4</w:t>
      </w:r>
      <w:r w:rsidR="006E61DB">
        <w:rPr>
          <w:rStyle w:val="Emphasis"/>
          <w:i w:val="0"/>
        </w:rPr>
        <w:t>°</w:t>
      </w:r>
      <w:r w:rsidR="002F715B">
        <w:rPr>
          <w:rStyle w:val="Emphasis"/>
          <w:i w:val="0"/>
        </w:rPr>
        <w:t xml:space="preserve"> </w:t>
      </w:r>
      <w:r w:rsidRPr="00970D0C">
        <w:rPr>
          <w:rStyle w:val="Emphasis"/>
          <w:i w:val="0"/>
        </w:rPr>
        <w:t xml:space="preserve">do Projeto de </w:t>
      </w:r>
      <w:r w:rsidR="00757FB9">
        <w:rPr>
          <w:rStyle w:val="Emphasis"/>
          <w:i w:val="0"/>
        </w:rPr>
        <w:t>Lei nº 80/2026</w:t>
      </w:r>
      <w:r w:rsidRPr="00970D0C" w:rsidR="006821B3">
        <w:rPr>
          <w:rStyle w:val="Emphasis"/>
          <w:i w:val="0"/>
        </w:rPr>
        <w:t>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Pr="00757FB9" w:rsidR="00757FB9">
        <w:rPr>
          <w:rStyle w:val="Emphasis"/>
        </w:rPr>
        <w:t xml:space="preserve">Institui o Programa Municipal “Protocolo não se cale – não é não”, no âmbito do Município de Mogi Mirim, destinado a prevenção e ao enfrentamento da violência contra a mulher em estabelecimentos de </w:t>
      </w:r>
      <w:r w:rsidRPr="00757FB9" w:rsidR="00757FB9">
        <w:rPr>
          <w:rStyle w:val="Emphasis"/>
        </w:rPr>
        <w:t>entretenimento</w:t>
      </w:r>
      <w:r w:rsidR="00C56C6D">
        <w:rPr>
          <w:rStyle w:val="Emphasis"/>
        </w:rPr>
        <w:t>.</w:t>
      </w:r>
      <w:r w:rsidR="00243151">
        <w:rPr>
          <w:rStyle w:val="Emphasis"/>
        </w:rPr>
        <w:t>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E61DB" w:rsidRPr="00970D0C" w:rsidP="006E61DB" w14:paraId="156AAA4E" w14:textId="0C0D745D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757FB9">
        <w:rPr>
          <w:rStyle w:val="Strong"/>
        </w:rPr>
        <w:t>inciso IV do artigo 4</w:t>
      </w:r>
      <w:r w:rsidRPr="00970D0C">
        <w:rPr>
          <w:rStyle w:val="Strong"/>
        </w:rPr>
        <w:t>º:</w:t>
      </w:r>
    </w:p>
    <w:p w:rsidR="006E61DB" w:rsidRPr="003B5539" w:rsidP="003B5539" w14:paraId="381427D6" w14:textId="3D3C0A76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757FB9">
        <w:rPr>
          <w:b/>
          <w:bCs/>
          <w:sz w:val="24"/>
          <w:szCs w:val="24"/>
        </w:rPr>
        <w:t>Art. 4</w:t>
      </w:r>
      <w:r w:rsidRPr="00647340">
        <w:rPr>
          <w:b/>
          <w:bCs/>
          <w:sz w:val="24"/>
          <w:szCs w:val="24"/>
        </w:rPr>
        <w:t>º</w:t>
      </w:r>
      <w:r w:rsidRPr="00647340">
        <w:rPr>
          <w:bCs/>
          <w:sz w:val="24"/>
          <w:szCs w:val="24"/>
        </w:rPr>
        <w:t xml:space="preserve"> </w:t>
      </w:r>
      <w:r w:rsidR="00757FB9">
        <w:rPr>
          <w:bCs/>
          <w:sz w:val="24"/>
          <w:szCs w:val="24"/>
        </w:rPr>
        <w:t>A capacitação observará as seguintes recomendações</w:t>
      </w:r>
      <w:r w:rsidR="003B5539">
        <w:rPr>
          <w:bCs/>
          <w:sz w:val="24"/>
          <w:szCs w:val="24"/>
        </w:rPr>
        <w:t>:</w:t>
      </w:r>
    </w:p>
    <w:p w:rsidR="006E61DB" w:rsidP="006E61DB" w14:paraId="78490ABD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E61DB" w:rsidP="003B5539" w14:paraId="252DF83C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(...)</w:t>
      </w:r>
    </w:p>
    <w:p w:rsidR="006E61DB" w:rsidP="006E61DB" w14:paraId="6F98EE22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E61DB" w:rsidRPr="003B5539" w:rsidP="003B5539" w14:paraId="39F0C531" w14:textId="03EA303C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sz w:val="24"/>
          <w:szCs w:val="24"/>
        </w:rPr>
        <w:t>IV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3B5539" w:rsidR="003B5539">
        <w:t xml:space="preserve"> </w:t>
      </w:r>
      <w:r>
        <w:rPr>
          <w:sz w:val="24"/>
          <w:szCs w:val="24"/>
        </w:rPr>
        <w:t>preservar a privacidade da vítima</w:t>
      </w:r>
      <w:bookmarkStart w:id="0" w:name="_GoBack"/>
      <w:bookmarkEnd w:id="0"/>
      <w:r w:rsidRPr="003B5539" w:rsidR="003B5539">
        <w:rPr>
          <w:sz w:val="24"/>
          <w:szCs w:val="24"/>
        </w:rPr>
        <w:t>;</w:t>
      </w:r>
      <w:r w:rsidR="003B5539">
        <w:rPr>
          <w:sz w:val="24"/>
          <w:szCs w:val="24"/>
        </w:rPr>
        <w:t>”</w:t>
      </w:r>
    </w:p>
    <w:p w:rsidR="006E61DB" w:rsidRPr="00970D0C" w:rsidP="006E61DB" w14:paraId="64C9BD78" w14:textId="77777777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6E61DB" w:rsidRPr="00970D0C" w:rsidP="006E61DB" w14:paraId="2A76882D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3B5539" w:rsidRPr="00970D0C" w:rsidP="003B5539" w14:paraId="76D05300" w14:textId="1ADFD3C3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Tex</w:t>
      </w:r>
      <w:r>
        <w:rPr>
          <w:rStyle w:val="Strong"/>
        </w:rPr>
        <w:t>to Proposto (Emenda Substitutiva</w:t>
      </w:r>
      <w:r w:rsidRPr="00970D0C">
        <w:rPr>
          <w:rStyle w:val="Strong"/>
        </w:rPr>
        <w:t>):</w:t>
      </w:r>
    </w:p>
    <w:p w:rsidR="003B5539" w:rsidRPr="003B5539" w:rsidP="003B5539" w14:paraId="310D29E7" w14:textId="19FF690F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 w:rsidR="00757FB9">
        <w:rPr>
          <w:rStyle w:val="Emphasis"/>
          <w:i w:val="0"/>
          <w:sz w:val="24"/>
          <w:szCs w:val="24"/>
        </w:rPr>
        <w:t>"</w:t>
      </w:r>
      <w:r w:rsidR="00757FB9">
        <w:rPr>
          <w:b/>
          <w:bCs/>
          <w:sz w:val="24"/>
          <w:szCs w:val="24"/>
        </w:rPr>
        <w:t>Art. 4</w:t>
      </w:r>
      <w:r w:rsidRPr="00647340" w:rsidR="00757FB9">
        <w:rPr>
          <w:b/>
          <w:bCs/>
          <w:sz w:val="24"/>
          <w:szCs w:val="24"/>
        </w:rPr>
        <w:t>º</w:t>
      </w:r>
      <w:r w:rsidRPr="00647340" w:rsidR="00757FB9">
        <w:rPr>
          <w:bCs/>
          <w:sz w:val="24"/>
          <w:szCs w:val="24"/>
        </w:rPr>
        <w:t xml:space="preserve"> </w:t>
      </w:r>
      <w:r w:rsidR="00757FB9">
        <w:rPr>
          <w:bCs/>
          <w:sz w:val="24"/>
          <w:szCs w:val="24"/>
        </w:rPr>
        <w:t>A capacitação observará as seguintes recomendações:</w:t>
      </w:r>
    </w:p>
    <w:p w:rsidR="003B5539" w:rsidP="003B5539" w14:paraId="610D42FB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B5539" w:rsidP="003B5539" w14:paraId="54CF7CA3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(...)</w:t>
      </w:r>
    </w:p>
    <w:p w:rsidR="003B5539" w:rsidP="003B5539" w14:paraId="36ED50CF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B5539" w:rsidRPr="003B5539" w:rsidP="003B5539" w14:paraId="4941D5A3" w14:textId="5F0D715A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sz w:val="24"/>
          <w:szCs w:val="24"/>
        </w:rPr>
        <w:t>IV –</w:t>
      </w:r>
      <w:r w:rsidRPr="003B5539">
        <w:t xml:space="preserve"> </w:t>
      </w:r>
      <w:r>
        <w:rPr>
          <w:sz w:val="24"/>
          <w:szCs w:val="24"/>
        </w:rPr>
        <w:t xml:space="preserve">preservar a privacidade da vítima, observada a legislação de proteção de dados </w:t>
      </w:r>
      <w:r>
        <w:rPr>
          <w:sz w:val="24"/>
          <w:szCs w:val="24"/>
        </w:rPr>
        <w:t>pessoais</w:t>
      </w:r>
      <w:r w:rsidRPr="003B5539">
        <w:rPr>
          <w:sz w:val="24"/>
          <w:szCs w:val="24"/>
        </w:rPr>
        <w:t>;</w:t>
      </w:r>
      <w:r>
        <w:rPr>
          <w:sz w:val="24"/>
          <w:szCs w:val="24"/>
        </w:rPr>
        <w:t>”</w:t>
      </w:r>
    </w:p>
    <w:p w:rsidR="00970D0C" w:rsidRPr="00970D0C" w:rsidP="003B5539" w14:paraId="0FADE418" w14:textId="752DBD9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0.75pt" o:hrstd="t" o:hrnoshade="t" o:hr="t" fillcolor="#404040" stroked="f"/>
        </w:pic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736383C9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757FB9">
        <w:rPr>
          <w:rStyle w:val="Strong"/>
        </w:rPr>
        <w:t>OR SANTO RÓTTOLI”, em 25 de agosto de 2026</w:t>
      </w:r>
      <w:r w:rsidRPr="00970D0C">
        <w:rPr>
          <w:rStyle w:val="Strong"/>
        </w:rPr>
        <w:t>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133245" w:rsidP="00195F8D" w14:paraId="418DE6B2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</w:p>
    <w:p w:rsidR="00133245" w:rsidP="00133245" w14:paraId="4A09705B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67283A4F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4A390303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835722B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5699A91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663E16" w:rsidRPr="00133245" w:rsidP="00133245" w14:paraId="4D91198E" w14:textId="2ADF0D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70D0C">
        <w:rPr>
          <w:rStyle w:val="Strong"/>
          <w:bCs w:val="0"/>
          <w:sz w:val="24"/>
          <w:szCs w:val="24"/>
        </w:rPr>
        <w:t>JUSTIFICATIVA DA EMENDA</w:t>
      </w:r>
    </w:p>
    <w:p w:rsidR="00757FB9" w:rsidP="00757FB9" w14:paraId="72215924" w14:textId="02E74CA2">
      <w:pPr>
        <w:pStyle w:val="NormalWeb"/>
        <w:spacing w:line="360" w:lineRule="auto"/>
        <w:jc w:val="both"/>
      </w:pPr>
      <w:r w:rsidRPr="00970D0C">
        <w:tab/>
      </w:r>
      <w:r>
        <w:t>A present</w:t>
      </w:r>
      <w:r w:rsidRPr="00970D0C" w:rsidR="001B4C21">
        <w:t xml:space="preserve">e emenda tem por objetivo </w:t>
      </w:r>
      <w:r w:rsidRPr="00970D0C" w:rsidR="002713EC">
        <w:t>dar maior clareza ao texto de lei</w:t>
      </w:r>
      <w:r>
        <w:t>.</w:t>
      </w:r>
    </w:p>
    <w:p w:rsidR="00757FB9" w:rsidP="00757FB9" w14:paraId="4BC3BD7D" w14:textId="09107D47">
      <w:pPr>
        <w:pStyle w:val="NormalWeb"/>
        <w:spacing w:line="360" w:lineRule="auto"/>
        <w:ind w:firstLine="720"/>
        <w:jc w:val="both"/>
      </w:pPr>
      <w:r w:rsidRPr="00133245">
        <w:t xml:space="preserve">Tal emenda se faz necessária, pois busca-se </w:t>
      </w:r>
      <w:r>
        <w:t>dar maior resguardo na privacidade dos dados de mulheres que forem vítimas de violência em estabelecimentos públicos e privados de entretenimento.</w:t>
      </w:r>
    </w:p>
    <w:p w:rsidR="00757FB9" w:rsidP="00757FB9" w14:paraId="2A3BD406" w14:textId="76B992A4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Tal sugestão parte do parecer técnico - jurídico da UVESP que abordou sobre </w:t>
      </w:r>
      <w:r w:rsidRPr="00757FB9">
        <w:rPr>
          <w:sz w:val="24"/>
          <w:szCs w:val="24"/>
        </w:rPr>
        <w:t>prever</w:t>
      </w:r>
      <w:r>
        <w:rPr>
          <w:sz w:val="24"/>
          <w:szCs w:val="24"/>
        </w:rPr>
        <w:t xml:space="preserve"> expressamente a observância da </w:t>
      </w:r>
      <w:r w:rsidRPr="00757FB9">
        <w:rPr>
          <w:sz w:val="24"/>
          <w:szCs w:val="24"/>
        </w:rPr>
        <w:t>legislação de proteção de dados pessoa</w:t>
      </w:r>
      <w:r>
        <w:rPr>
          <w:sz w:val="24"/>
          <w:szCs w:val="24"/>
        </w:rPr>
        <w:t xml:space="preserve">is (LGPD) no tratamento de informações </w:t>
      </w:r>
      <w:r w:rsidRPr="00757FB9">
        <w:rPr>
          <w:sz w:val="24"/>
          <w:szCs w:val="24"/>
        </w:rPr>
        <w:t>relacionadas às vítimas</w:t>
      </w:r>
      <w:r>
        <w:rPr>
          <w:sz w:val="24"/>
          <w:szCs w:val="24"/>
        </w:rPr>
        <w:t>.</w:t>
      </w:r>
    </w:p>
    <w:p w:rsidR="00757FB9" w:rsidP="00757FB9" w14:paraId="4E3AC762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133245" w:rsidRPr="00031B88" w:rsidP="00133245" w14:paraId="084B7A74" w14:textId="77777777">
      <w:pPr>
        <w:spacing w:line="360" w:lineRule="auto"/>
        <w:ind w:firstLine="709"/>
        <w:jc w:val="both"/>
        <w:rPr>
          <w:sz w:val="24"/>
          <w:szCs w:val="24"/>
        </w:rPr>
      </w:pPr>
      <w:r w:rsidRPr="00031B88">
        <w:rPr>
          <w:sz w:val="24"/>
          <w:szCs w:val="24"/>
        </w:rPr>
        <w:t>Portanto a emenda proposta visa assegurar a </w:t>
      </w:r>
      <w:r w:rsidRPr="00031B88">
        <w:rPr>
          <w:rStyle w:val="Strong"/>
          <w:sz w:val="24"/>
          <w:szCs w:val="24"/>
        </w:rPr>
        <w:t>legalidade e constitucionalidade</w:t>
      </w:r>
      <w:r w:rsidRPr="00031B88">
        <w:rPr>
          <w:sz w:val="24"/>
          <w:szCs w:val="24"/>
        </w:rPr>
        <w:t> do projeto, sem prejudicar sua finalidade ou eficácia.</w:t>
      </w:r>
    </w:p>
    <w:p w:rsidR="00133245" w:rsidP="00133245" w14:paraId="0615AAF0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1B4C21" w:rsidRPr="00970D0C" w:rsidP="001B4C21" w14:paraId="515C0A35" w14:textId="11530C01">
      <w:pPr>
        <w:pStyle w:val="NormalWeb"/>
        <w:spacing w:line="360" w:lineRule="auto"/>
        <w:jc w:val="both"/>
      </w:pP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1B88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3324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13EC"/>
    <w:rsid w:val="00297379"/>
    <w:rsid w:val="002A2BD3"/>
    <w:rsid w:val="002B71AC"/>
    <w:rsid w:val="002F715B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B5539"/>
    <w:rsid w:val="003F0B47"/>
    <w:rsid w:val="00405098"/>
    <w:rsid w:val="00406A87"/>
    <w:rsid w:val="00446FA1"/>
    <w:rsid w:val="00456770"/>
    <w:rsid w:val="00460A2A"/>
    <w:rsid w:val="004B6FDF"/>
    <w:rsid w:val="004C105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47340"/>
    <w:rsid w:val="00655E46"/>
    <w:rsid w:val="00663E16"/>
    <w:rsid w:val="006821B3"/>
    <w:rsid w:val="006834FE"/>
    <w:rsid w:val="00697874"/>
    <w:rsid w:val="006A54A9"/>
    <w:rsid w:val="006E61DB"/>
    <w:rsid w:val="007038AD"/>
    <w:rsid w:val="007556D8"/>
    <w:rsid w:val="00757E2E"/>
    <w:rsid w:val="00757FB9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AF5592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56C6D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2</cp:revision>
  <cp:lastPrinted>2026-08-25T19:08:01Z</cp:lastPrinted>
  <dcterms:created xsi:type="dcterms:W3CDTF">2026-08-24T19:09:00Z</dcterms:created>
  <dcterms:modified xsi:type="dcterms:W3CDTF">2026-08-24T19:09:00Z</dcterms:modified>
</cp:coreProperties>
</file>